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2C0A" w:rsidRPr="00472C0A" w:rsidRDefault="00472C0A" w:rsidP="00472C0A">
      <w:pPr>
        <w:rPr>
          <w:b/>
          <w:sz w:val="28"/>
          <w:szCs w:val="28"/>
        </w:rPr>
      </w:pPr>
      <w:r>
        <w:rPr>
          <w:b/>
          <w:sz w:val="28"/>
          <w:szCs w:val="28"/>
        </w:rPr>
        <w:t>How to Update</w:t>
      </w:r>
      <w:r w:rsidRPr="00472C0A">
        <w:rPr>
          <w:b/>
          <w:sz w:val="28"/>
          <w:szCs w:val="28"/>
        </w:rPr>
        <w:t xml:space="preserve"> Fields on the Record Entry Screen</w:t>
      </w:r>
    </w:p>
    <w:p w:rsidR="00472C0A" w:rsidRDefault="00472C0A" w:rsidP="00472C0A"/>
    <w:p w:rsidR="00ED0E29" w:rsidRDefault="00472C0A" w:rsidP="00ED0E29">
      <w:pPr>
        <w:numPr>
          <w:ilvl w:val="0"/>
          <w:numId w:val="10"/>
        </w:numPr>
      </w:pPr>
      <w:r>
        <w:t>Query for the Record Entry you want to update.</w:t>
      </w:r>
    </w:p>
    <w:p w:rsidR="00DB2431" w:rsidRDefault="00DA6F0E" w:rsidP="00ED0E29">
      <w:pPr>
        <w:numPr>
          <w:ilvl w:val="0"/>
          <w:numId w:val="10"/>
        </w:numPr>
      </w:pPr>
      <w:r>
        <w:t xml:space="preserve">Click the </w:t>
      </w:r>
      <w:r>
        <w:rPr>
          <w:noProof/>
        </w:rPr>
        <w:drawing>
          <wp:inline distT="0" distB="0" distL="0" distR="0">
            <wp:extent cx="304800" cy="190500"/>
            <wp:effectExtent l="1905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304800" cy="190500"/>
                    </a:xfrm>
                    <a:prstGeom prst="rect">
                      <a:avLst/>
                    </a:prstGeom>
                    <a:noFill/>
                    <a:ln w="9525">
                      <a:noFill/>
                      <a:miter lim="800000"/>
                      <a:headEnd/>
                      <a:tailEnd/>
                    </a:ln>
                  </pic:spPr>
                </pic:pic>
              </a:graphicData>
            </a:graphic>
          </wp:inline>
        </w:drawing>
      </w:r>
      <w:r w:rsidR="00472C0A">
        <w:t xml:space="preserve"> button in t</w:t>
      </w:r>
      <w:r w:rsidR="00ED0E29">
        <w:t xml:space="preserve">he top left corner of the lower </w:t>
      </w:r>
      <w:r w:rsidR="00472C0A">
        <w:t>screen.</w:t>
      </w:r>
    </w:p>
    <w:p w:rsidR="008C3B5B" w:rsidRDefault="008C3B5B" w:rsidP="008C3B5B">
      <w:pPr>
        <w:ind w:left="720"/>
      </w:pPr>
    </w:p>
    <w:p w:rsidR="008C3B5B" w:rsidRDefault="008C3B5B" w:rsidP="008C3B5B">
      <w:r>
        <w:rPr>
          <w:noProof/>
        </w:rPr>
        <w:drawing>
          <wp:inline distT="0" distB="0" distL="0" distR="0">
            <wp:extent cx="8220075" cy="4038600"/>
            <wp:effectExtent l="19050" t="0" r="9525" b="0"/>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8220075" cy="4038600"/>
                    </a:xfrm>
                    <a:prstGeom prst="rect">
                      <a:avLst/>
                    </a:prstGeom>
                    <a:noFill/>
                    <a:ln w="9525">
                      <a:noFill/>
                      <a:miter lim="800000"/>
                      <a:headEnd/>
                      <a:tailEnd/>
                    </a:ln>
                  </pic:spPr>
                </pic:pic>
              </a:graphicData>
            </a:graphic>
          </wp:inline>
        </w:drawing>
      </w:r>
    </w:p>
    <w:p w:rsidR="00DB2431" w:rsidRDefault="00DB2431" w:rsidP="00DB2431"/>
    <w:p w:rsidR="00B9488C" w:rsidRDefault="00B9488C" w:rsidP="00DB2431"/>
    <w:p w:rsidR="00B9488C" w:rsidRDefault="00B9488C" w:rsidP="00DB2431"/>
    <w:p w:rsidR="00B9488C" w:rsidRDefault="00B9488C" w:rsidP="00DB2431"/>
    <w:p w:rsidR="00DB2431" w:rsidRDefault="00DB2431" w:rsidP="00DB2431"/>
    <w:p w:rsidR="00472C0A" w:rsidRDefault="00ED0E29" w:rsidP="00472C0A">
      <w:pPr>
        <w:numPr>
          <w:ilvl w:val="0"/>
          <w:numId w:val="10"/>
        </w:numPr>
      </w:pPr>
      <w:r>
        <w:lastRenderedPageBreak/>
        <w:t>Proceed to make updates as need</w:t>
      </w:r>
      <w:r w:rsidR="008C3B5B">
        <w:t>ed. See table below for details about specific field types and buttons.</w:t>
      </w:r>
    </w:p>
    <w:p w:rsidR="00ED0E29" w:rsidRDefault="00ED0E29" w:rsidP="00ED0E29">
      <w:pPr>
        <w:ind w:left="720"/>
      </w:pP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tblPr>
      <w:tblGrid>
        <w:gridCol w:w="2898"/>
        <w:gridCol w:w="5958"/>
      </w:tblGrid>
      <w:tr w:rsidR="00ED0E29" w:rsidRPr="00720FEF" w:rsidTr="006F3B08">
        <w:tc>
          <w:tcPr>
            <w:tcW w:w="2898" w:type="dxa"/>
            <w:shd w:val="clear" w:color="auto" w:fill="333399"/>
            <w:vAlign w:val="center"/>
          </w:tcPr>
          <w:p w:rsidR="00ED0E29" w:rsidRPr="00720FEF" w:rsidRDefault="00ED0E29" w:rsidP="006F3B08">
            <w:pPr>
              <w:pStyle w:val="pt1text1"/>
              <w:jc w:val="center"/>
              <w:rPr>
                <w:b/>
                <w:color w:val="FFFFFF"/>
              </w:rPr>
            </w:pPr>
            <w:r w:rsidRPr="00720FEF">
              <w:rPr>
                <w:b/>
                <w:color w:val="FFFFFF"/>
              </w:rPr>
              <w:t>Field Type</w:t>
            </w:r>
          </w:p>
        </w:tc>
        <w:tc>
          <w:tcPr>
            <w:tcW w:w="5958" w:type="dxa"/>
            <w:shd w:val="clear" w:color="auto" w:fill="333399"/>
            <w:vAlign w:val="center"/>
          </w:tcPr>
          <w:p w:rsidR="00ED0E29" w:rsidRPr="00720FEF" w:rsidRDefault="00ED0E29" w:rsidP="006F3B08">
            <w:pPr>
              <w:pStyle w:val="pt1text1"/>
              <w:jc w:val="center"/>
              <w:rPr>
                <w:b/>
                <w:color w:val="FFFFFF"/>
              </w:rPr>
            </w:pPr>
            <w:r w:rsidRPr="00720FEF">
              <w:rPr>
                <w:b/>
                <w:color w:val="FFFFFF"/>
              </w:rPr>
              <w:t>Description</w:t>
            </w:r>
          </w:p>
        </w:tc>
      </w:tr>
      <w:tr w:rsidR="00ED0E29" w:rsidTr="006F3B08">
        <w:tc>
          <w:tcPr>
            <w:tcW w:w="2898" w:type="dxa"/>
            <w:vAlign w:val="center"/>
          </w:tcPr>
          <w:p w:rsidR="00ED0E29" w:rsidRDefault="00FF1F15" w:rsidP="006F3B08">
            <w:pPr>
              <w:pStyle w:val="pt1text1"/>
            </w:pPr>
            <w:r>
              <w:rPr>
                <w:noProof/>
              </w:rPr>
              <w:pict>
                <v:rect id="_x0000_s1058" style="position:absolute;margin-left:58.05pt;margin-top:3.8pt;width:1in;height:16.4pt;z-index:251663360;mso-position-horizontal-relative:text;mso-position-vertical-relative:text" strokecolor="gray"/>
              </w:pict>
            </w:r>
            <w:r w:rsidR="00ED0E29">
              <w:t>Text field</w:t>
            </w:r>
          </w:p>
        </w:tc>
        <w:tc>
          <w:tcPr>
            <w:tcW w:w="5958" w:type="dxa"/>
          </w:tcPr>
          <w:p w:rsidR="00ED0E29" w:rsidRDefault="00ED0E29" w:rsidP="006F3B08">
            <w:pPr>
              <w:pStyle w:val="pt1text1"/>
            </w:pPr>
            <w:r>
              <w:t>A text field allows you to type text directly into the field. You can click in the field and begin typing.</w:t>
            </w:r>
          </w:p>
        </w:tc>
      </w:tr>
      <w:tr w:rsidR="00ED0E29" w:rsidTr="006F3B08">
        <w:tc>
          <w:tcPr>
            <w:tcW w:w="2898" w:type="dxa"/>
            <w:vAlign w:val="center"/>
          </w:tcPr>
          <w:p w:rsidR="00ED0E29" w:rsidRDefault="00ED0E29" w:rsidP="006F3B08">
            <w:pPr>
              <w:pStyle w:val="pt1text1"/>
            </w:pPr>
            <w:r>
              <w:t xml:space="preserve">Text field with pop-up </w:t>
            </w:r>
            <w:r>
              <w:object w:dxaOrig="240" w:dyaOrig="2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2.75pt" o:ole="">
                  <v:imagedata r:id="rId7" o:title=""/>
                </v:shape>
                <o:OLEObject Type="Embed" ProgID="PBrush" ShapeID="_x0000_i1025" DrawAspect="Content" ObjectID="_1504098314" r:id="rId8"/>
              </w:object>
            </w:r>
          </w:p>
        </w:tc>
        <w:tc>
          <w:tcPr>
            <w:tcW w:w="5958" w:type="dxa"/>
          </w:tcPr>
          <w:p w:rsidR="00ED0E29" w:rsidRDefault="00ED0E29" w:rsidP="006F3B08">
            <w:pPr>
              <w:pStyle w:val="pt1text1"/>
            </w:pPr>
            <w:r>
              <w:t>Pop-up text fields allow you to enter long texts in a pop-up window</w:t>
            </w:r>
          </w:p>
        </w:tc>
      </w:tr>
      <w:tr w:rsidR="00ED0E29" w:rsidTr="006F3B08">
        <w:tc>
          <w:tcPr>
            <w:tcW w:w="2898" w:type="dxa"/>
            <w:vAlign w:val="center"/>
          </w:tcPr>
          <w:p w:rsidR="00ED0E29" w:rsidRDefault="00ED0E29" w:rsidP="006F3B08">
            <w:pPr>
              <w:pStyle w:val="pt1text1"/>
            </w:pPr>
            <w:r>
              <w:t xml:space="preserve">Checkbox                </w:t>
            </w:r>
            <w:r w:rsidRPr="00720FEF">
              <w:sym w:font="Wingdings" w:char="F06F"/>
            </w:r>
          </w:p>
        </w:tc>
        <w:tc>
          <w:tcPr>
            <w:tcW w:w="5958" w:type="dxa"/>
          </w:tcPr>
          <w:p w:rsidR="00ED0E29" w:rsidRDefault="00ED0E29" w:rsidP="006F3B08">
            <w:pPr>
              <w:pStyle w:val="pt1text1"/>
            </w:pPr>
            <w:r>
              <w:t>Click the box next to a field to select or clear the check box. When you click an empty box, a check mark appears in the box. If you click a box that is selected, the check mark disappears.</w:t>
            </w:r>
          </w:p>
        </w:tc>
      </w:tr>
      <w:tr w:rsidR="00ED0E29" w:rsidTr="006F3B08">
        <w:tc>
          <w:tcPr>
            <w:tcW w:w="2898" w:type="dxa"/>
            <w:vAlign w:val="center"/>
          </w:tcPr>
          <w:p w:rsidR="00ED0E29" w:rsidRDefault="00ED0E29" w:rsidP="006F3B08">
            <w:pPr>
              <w:pStyle w:val="pt1text1"/>
            </w:pPr>
            <w:r>
              <w:t xml:space="preserve">Drop-down list       </w:t>
            </w:r>
            <w:r>
              <w:rPr>
                <w:noProof/>
              </w:rPr>
              <w:drawing>
                <wp:inline distT="0" distB="0" distL="0" distR="0">
                  <wp:extent cx="219075" cy="219075"/>
                  <wp:effectExtent l="19050" t="0" r="9525" b="0"/>
                  <wp:docPr id="12" name="Picture 12" descr="v_nextr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_nextrec"/>
                          <pic:cNvPicPr>
                            <a:picLocks noChangeAspect="1" noChangeArrowheads="1"/>
                          </pic:cNvPicPr>
                        </pic:nvPicPr>
                        <pic:blipFill>
                          <a:blip r:embed="rId9" cstate="print"/>
                          <a:srcRect/>
                          <a:stretch>
                            <a:fillRect/>
                          </a:stretch>
                        </pic:blipFill>
                        <pic:spPr bwMode="auto">
                          <a:xfrm>
                            <a:off x="0" y="0"/>
                            <a:ext cx="219075" cy="219075"/>
                          </a:xfrm>
                          <a:prstGeom prst="rect">
                            <a:avLst/>
                          </a:prstGeom>
                          <a:noFill/>
                          <a:ln w="9525">
                            <a:noFill/>
                            <a:miter lim="800000"/>
                            <a:headEnd/>
                            <a:tailEnd/>
                          </a:ln>
                        </pic:spPr>
                      </pic:pic>
                    </a:graphicData>
                  </a:graphic>
                </wp:inline>
              </w:drawing>
            </w:r>
          </w:p>
        </w:tc>
        <w:tc>
          <w:tcPr>
            <w:tcW w:w="5958" w:type="dxa"/>
          </w:tcPr>
          <w:p w:rsidR="00ED0E29" w:rsidRDefault="00ED0E29" w:rsidP="006F3B08">
            <w:pPr>
              <w:pStyle w:val="pt1text1"/>
            </w:pPr>
            <w:r>
              <w:t>A drop-down list allows you to click a down arrow button to the right of a field to select from a list of available values.</w:t>
            </w:r>
          </w:p>
        </w:tc>
      </w:tr>
      <w:tr w:rsidR="00ED0E29" w:rsidTr="006F3B08">
        <w:tc>
          <w:tcPr>
            <w:tcW w:w="2898" w:type="dxa"/>
            <w:vAlign w:val="center"/>
          </w:tcPr>
          <w:p w:rsidR="00ED0E29" w:rsidRDefault="00ED0E29" w:rsidP="006F3B08">
            <w:pPr>
              <w:pStyle w:val="pt1text1"/>
            </w:pPr>
            <w:r>
              <w:t xml:space="preserve">Selection fields       </w:t>
            </w:r>
            <w:r>
              <w:rPr>
                <w:noProof/>
              </w:rPr>
              <w:drawing>
                <wp:inline distT="0" distB="0" distL="0" distR="0">
                  <wp:extent cx="95250" cy="95250"/>
                  <wp:effectExtent l="19050" t="0" r="0" b="0"/>
                  <wp:docPr id="13" name="Picture 13" descr="button_singlesel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utton_singleselect"/>
                          <pic:cNvPicPr>
                            <a:picLocks noChangeAspect="1" noChangeArrowheads="1"/>
                          </pic:cNvPicPr>
                        </pic:nvPicPr>
                        <pic:blipFill>
                          <a:blip r:embed="rId10"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t xml:space="preserve">   </w:t>
            </w:r>
            <w:r>
              <w:rPr>
                <w:noProof/>
              </w:rPr>
              <w:drawing>
                <wp:inline distT="0" distB="0" distL="0" distR="0">
                  <wp:extent cx="95250" cy="95250"/>
                  <wp:effectExtent l="19050" t="0" r="0" b="0"/>
                  <wp:docPr id="14" name="Picture 14" descr="button_multisel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utton_multiselect"/>
                          <pic:cNvPicPr>
                            <a:picLocks noChangeAspect="1" noChangeArrowheads="1"/>
                          </pic:cNvPicPr>
                        </pic:nvPicPr>
                        <pic:blipFill>
                          <a:blip r:embed="rId11"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5958" w:type="dxa"/>
          </w:tcPr>
          <w:p w:rsidR="00ED0E29" w:rsidRDefault="00ED0E29" w:rsidP="006F3B08">
            <w:pPr>
              <w:pStyle w:val="pt1text1"/>
            </w:pPr>
            <w:r>
              <w:t>Used when you need to select from a list of associated records or you need the capability to select multiple values from a list.</w:t>
            </w:r>
          </w:p>
        </w:tc>
      </w:tr>
    </w:tbl>
    <w:p w:rsidR="00472C0A" w:rsidRDefault="00472C0A">
      <w:pPr>
        <w:rPr>
          <w:b/>
          <w:sz w:val="28"/>
          <w:szCs w:val="28"/>
        </w:rPr>
      </w:pPr>
    </w:p>
    <w:p w:rsidR="00472C0A" w:rsidRDefault="00ED0E29" w:rsidP="00ED0E29">
      <w:pPr>
        <w:numPr>
          <w:ilvl w:val="0"/>
          <w:numId w:val="10"/>
        </w:numPr>
      </w:pPr>
      <w:r w:rsidRPr="00ED0E29">
        <w:t xml:space="preserve">Total # of Containers, Cubic Feet, Beginning Location, and Ending Location </w:t>
      </w:r>
      <w:r w:rsidRPr="00ED0E29">
        <w:rPr>
          <w:b/>
        </w:rPr>
        <w:t>cannot</w:t>
      </w:r>
      <w:r w:rsidRPr="00ED0E29">
        <w:t xml:space="preserve"> be changed from the Record Entry screen. These values are pulled from the Assets tab.</w:t>
      </w:r>
    </w:p>
    <w:p w:rsidR="00ED0E29" w:rsidRPr="00ED0E29" w:rsidRDefault="00ED0E29" w:rsidP="00ED0E29"/>
    <w:p w:rsidR="00BD2B3C" w:rsidRDefault="00BD2B3C">
      <w:pPr>
        <w:rPr>
          <w:b/>
          <w:sz w:val="28"/>
          <w:szCs w:val="28"/>
        </w:rPr>
      </w:pPr>
    </w:p>
    <w:p w:rsidR="00517C24" w:rsidRDefault="00517C24">
      <w:pPr>
        <w:rPr>
          <w:b/>
          <w:sz w:val="28"/>
          <w:szCs w:val="28"/>
        </w:rPr>
      </w:pPr>
    </w:p>
    <w:p w:rsidR="00517C24" w:rsidRDefault="00517C24">
      <w:pPr>
        <w:rPr>
          <w:b/>
          <w:sz w:val="28"/>
          <w:szCs w:val="28"/>
        </w:rPr>
      </w:pPr>
    </w:p>
    <w:p w:rsidR="00517C24" w:rsidRDefault="00517C24">
      <w:pPr>
        <w:rPr>
          <w:b/>
          <w:sz w:val="28"/>
          <w:szCs w:val="28"/>
        </w:rPr>
      </w:pPr>
    </w:p>
    <w:p w:rsidR="00517C24" w:rsidRDefault="00517C24">
      <w:pPr>
        <w:rPr>
          <w:b/>
          <w:sz w:val="28"/>
          <w:szCs w:val="28"/>
        </w:rPr>
      </w:pPr>
    </w:p>
    <w:p w:rsidR="00517C24" w:rsidRDefault="00517C24">
      <w:pPr>
        <w:rPr>
          <w:b/>
          <w:sz w:val="28"/>
          <w:szCs w:val="28"/>
        </w:rPr>
      </w:pPr>
    </w:p>
    <w:p w:rsidR="00517C24" w:rsidRDefault="00517C24">
      <w:pPr>
        <w:rPr>
          <w:b/>
          <w:sz w:val="28"/>
          <w:szCs w:val="28"/>
        </w:rPr>
      </w:pPr>
    </w:p>
    <w:p w:rsidR="00517C24" w:rsidRDefault="00517C24">
      <w:pPr>
        <w:rPr>
          <w:b/>
          <w:sz w:val="28"/>
          <w:szCs w:val="28"/>
        </w:rPr>
      </w:pPr>
    </w:p>
    <w:p w:rsidR="00517C24" w:rsidRDefault="00517C24">
      <w:pPr>
        <w:rPr>
          <w:b/>
          <w:sz w:val="28"/>
          <w:szCs w:val="28"/>
        </w:rPr>
      </w:pPr>
    </w:p>
    <w:p w:rsidR="00517C24" w:rsidRDefault="00517C24">
      <w:pPr>
        <w:rPr>
          <w:b/>
          <w:sz w:val="28"/>
          <w:szCs w:val="28"/>
        </w:rPr>
      </w:pPr>
    </w:p>
    <w:p w:rsidR="00851CB5" w:rsidRPr="00C631AB" w:rsidRDefault="00C77EB2">
      <w:pPr>
        <w:rPr>
          <w:b/>
          <w:sz w:val="28"/>
          <w:szCs w:val="28"/>
        </w:rPr>
      </w:pPr>
      <w:r w:rsidRPr="00C631AB">
        <w:rPr>
          <w:b/>
          <w:sz w:val="28"/>
          <w:szCs w:val="28"/>
        </w:rPr>
        <w:lastRenderedPageBreak/>
        <w:t>Adding and Updating Asset Locations</w:t>
      </w:r>
    </w:p>
    <w:p w:rsidR="006616B2" w:rsidRDefault="006616B2"/>
    <w:p w:rsidR="006616B2" w:rsidRDefault="006616B2" w:rsidP="006616B2">
      <w:pPr>
        <w:numPr>
          <w:ilvl w:val="0"/>
          <w:numId w:val="1"/>
        </w:numPr>
      </w:pPr>
      <w:r>
        <w:t>Query for the desired record entry.</w:t>
      </w:r>
    </w:p>
    <w:p w:rsidR="00517C24" w:rsidRDefault="00517C24" w:rsidP="00517C24">
      <w:pPr>
        <w:numPr>
          <w:ilvl w:val="0"/>
          <w:numId w:val="1"/>
        </w:numPr>
      </w:pPr>
      <w:r>
        <w:t>Click on the Assets view tab.</w:t>
      </w:r>
    </w:p>
    <w:p w:rsidR="00517C24" w:rsidRDefault="00517C24" w:rsidP="00517C24">
      <w:r>
        <w:rPr>
          <w:noProof/>
        </w:rPr>
        <w:drawing>
          <wp:inline distT="0" distB="0" distL="0" distR="0">
            <wp:extent cx="8220075" cy="4705350"/>
            <wp:effectExtent l="19050" t="0" r="9525" b="0"/>
            <wp:docPr id="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srcRect/>
                    <a:stretch>
                      <a:fillRect/>
                    </a:stretch>
                  </pic:blipFill>
                  <pic:spPr bwMode="auto">
                    <a:xfrm>
                      <a:off x="0" y="0"/>
                      <a:ext cx="8220075" cy="4705350"/>
                    </a:xfrm>
                    <a:prstGeom prst="rect">
                      <a:avLst/>
                    </a:prstGeom>
                    <a:noFill/>
                    <a:ln w="9525">
                      <a:noFill/>
                      <a:miter lim="800000"/>
                      <a:headEnd/>
                      <a:tailEnd/>
                    </a:ln>
                  </pic:spPr>
                </pic:pic>
              </a:graphicData>
            </a:graphic>
          </wp:inline>
        </w:drawing>
      </w:r>
    </w:p>
    <w:p w:rsidR="008C3B5B" w:rsidRDefault="008C3B5B" w:rsidP="00B9488C">
      <w:pPr>
        <w:ind w:left="720"/>
      </w:pPr>
    </w:p>
    <w:p w:rsidR="00463595" w:rsidRDefault="00463595" w:rsidP="00463595"/>
    <w:p w:rsidR="00400FD1" w:rsidRDefault="00400FD1" w:rsidP="008C3B5B">
      <w:pPr>
        <w:numPr>
          <w:ilvl w:val="0"/>
          <w:numId w:val="1"/>
        </w:numPr>
      </w:pPr>
      <w:r>
        <w:lastRenderedPageBreak/>
        <w:t xml:space="preserve">Click the check box within the </w:t>
      </w:r>
      <w:r w:rsidRPr="008C3B5B">
        <w:rPr>
          <w:b/>
        </w:rPr>
        <w:t xml:space="preserve">Asset Location </w:t>
      </w:r>
      <w:r w:rsidR="00B9488C">
        <w:t>field of the first asset.</w:t>
      </w:r>
    </w:p>
    <w:p w:rsidR="008C3B5B" w:rsidRDefault="008C3B5B" w:rsidP="008C3B5B"/>
    <w:p w:rsidR="00400FD1" w:rsidRDefault="00400FD1" w:rsidP="00400FD1">
      <w:pPr>
        <w:ind w:left="360"/>
      </w:pPr>
    </w:p>
    <w:p w:rsidR="00400FD1" w:rsidRDefault="00FF1F15" w:rsidP="00400FD1">
      <w:pPr>
        <w:ind w:left="360"/>
      </w:pP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29" type="#_x0000_t66" style="position:absolute;left:0;text-align:left;margin-left:183.6pt;margin-top:42.4pt;width:54pt;height:18.05pt;z-index:251655168"/>
        </w:pict>
      </w:r>
      <w:r w:rsidR="00ED0E29">
        <w:rPr>
          <w:noProof/>
        </w:rPr>
        <w:drawing>
          <wp:inline distT="0" distB="0" distL="0" distR="0">
            <wp:extent cx="1809750" cy="686457"/>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l="47838" t="48802" r="40759" b="45448"/>
                    <a:stretch>
                      <a:fillRect/>
                    </a:stretch>
                  </pic:blipFill>
                  <pic:spPr bwMode="auto">
                    <a:xfrm rot="-43200000">
                      <a:off x="0" y="0"/>
                      <a:ext cx="1819110" cy="690007"/>
                    </a:xfrm>
                    <a:prstGeom prst="rect">
                      <a:avLst/>
                    </a:prstGeom>
                    <a:noFill/>
                    <a:ln w="9525">
                      <a:noFill/>
                      <a:miter lim="800000"/>
                      <a:headEnd/>
                      <a:tailEnd/>
                    </a:ln>
                  </pic:spPr>
                </pic:pic>
              </a:graphicData>
            </a:graphic>
          </wp:inline>
        </w:drawing>
      </w:r>
    </w:p>
    <w:p w:rsidR="00400FD1" w:rsidRDefault="00400FD1" w:rsidP="00400FD1">
      <w:pPr>
        <w:ind w:left="360"/>
      </w:pPr>
    </w:p>
    <w:p w:rsidR="00400FD1" w:rsidRDefault="00400FD1" w:rsidP="00517C24">
      <w:pPr>
        <w:pStyle w:val="ListParagraph"/>
        <w:numPr>
          <w:ilvl w:val="0"/>
          <w:numId w:val="1"/>
        </w:numPr>
      </w:pPr>
      <w:r>
        <w:t xml:space="preserve">This </w:t>
      </w:r>
      <w:r w:rsidR="00517C24">
        <w:t>opens</w:t>
      </w:r>
      <w:r>
        <w:t xml:space="preserve"> the </w:t>
      </w:r>
      <w:r w:rsidRPr="00517C24">
        <w:rPr>
          <w:b/>
        </w:rPr>
        <w:t>Pick Location</w:t>
      </w:r>
      <w:r>
        <w:t xml:space="preserve"> </w:t>
      </w:r>
      <w:r w:rsidR="002679BF">
        <w:t>applet</w:t>
      </w:r>
      <w:r>
        <w:t xml:space="preserve"> in a separate window.</w:t>
      </w:r>
    </w:p>
    <w:p w:rsidR="00400FD1" w:rsidRDefault="00FF1F15" w:rsidP="00400FD1">
      <w:r>
        <w:rPr>
          <w:noProof/>
        </w:rPr>
        <w:pict>
          <v:group id="_x0000_s1038" style="position:absolute;margin-left:-66pt;margin-top:13.2pt;width:684.75pt;height:173.85pt;z-index:251656192" coordorigin="240,1980" coordsize="15240,3556">
            <v:shape id="_x0000_s1030" type="#_x0000_t75" style="position:absolute;left:600;top:1980;width:14880;height:3556" o:regroupid="1">
              <v:imagedata r:id="rId14" o:title="" croptop="24447f" cropbottom="20852f" cropleft="1708f" cropright="719f"/>
            </v:shape>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_x0000_s1031" type="#_x0000_t68" style="position:absolute;left:5640;top:2976;width:360;height:720" o:regroupid="1" fillcolor="lime"/>
            <v:shape id="_x0000_s1032" type="#_x0000_t68" style="position:absolute;left:6720;top:2976;width:360;height:720" o:regroupid="1" fillcolor="lime"/>
            <v:shape id="_x0000_s1033" type="#_x0000_t68" style="position:absolute;left:9000;top:2976;width:360;height:720" o:regroupid="1" fillcolor="lime"/>
            <v:shape id="_x0000_s1034" type="#_x0000_t68" style="position:absolute;left:10200;top:2976;width:360;height:720" o:regroupid="1" fillcolor="lim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37" type="#_x0000_t13" style="position:absolute;left:240;top:2340;width:480;height:180" fillcolor="fuchsia"/>
          </v:group>
        </w:pict>
      </w:r>
    </w:p>
    <w:p w:rsidR="00400FD1" w:rsidRDefault="00400FD1" w:rsidP="00400FD1"/>
    <w:p w:rsidR="002679BF" w:rsidRDefault="002679BF" w:rsidP="00400FD1"/>
    <w:p w:rsidR="002679BF" w:rsidRDefault="002679BF" w:rsidP="00400FD1"/>
    <w:p w:rsidR="002679BF" w:rsidRDefault="002679BF" w:rsidP="00400FD1"/>
    <w:p w:rsidR="002679BF" w:rsidRDefault="002679BF" w:rsidP="00400FD1"/>
    <w:p w:rsidR="002679BF" w:rsidRDefault="002679BF" w:rsidP="00400FD1"/>
    <w:p w:rsidR="002679BF" w:rsidRDefault="002679BF" w:rsidP="00400FD1"/>
    <w:p w:rsidR="002679BF" w:rsidRDefault="002679BF" w:rsidP="00400FD1"/>
    <w:p w:rsidR="002679BF" w:rsidRDefault="002679BF" w:rsidP="00400FD1"/>
    <w:p w:rsidR="002679BF" w:rsidRDefault="002679BF" w:rsidP="00400FD1"/>
    <w:p w:rsidR="002679BF" w:rsidRDefault="002679BF" w:rsidP="00400FD1"/>
    <w:p w:rsidR="002679BF" w:rsidRDefault="002679BF" w:rsidP="00400FD1"/>
    <w:p w:rsidR="002679BF" w:rsidRDefault="002679BF" w:rsidP="00400FD1"/>
    <w:p w:rsidR="002679BF" w:rsidRDefault="002679BF" w:rsidP="00400FD1"/>
    <w:p w:rsidR="00463595" w:rsidRDefault="002679BF" w:rsidP="00463595">
      <w:pPr>
        <w:numPr>
          <w:ilvl w:val="0"/>
          <w:numId w:val="1"/>
        </w:numPr>
      </w:pPr>
      <w:r>
        <w:t>Fill in the f</w:t>
      </w:r>
      <w:r w:rsidR="00DA6F0E">
        <w:t>ields indicated above as needed</w:t>
      </w:r>
      <w:r>
        <w:t xml:space="preserve">.  </w:t>
      </w:r>
      <w:r>
        <w:rPr>
          <w:b/>
        </w:rPr>
        <w:t>Stack</w:t>
      </w:r>
      <w:r>
        <w:t xml:space="preserve"> is the only required element, but filling out more fields will provide a narrower result.  </w:t>
      </w:r>
      <w:r w:rsidR="006F3B08">
        <w:t>Remember to use leading zeros or the wildcard * for row, compartment, and shelf.</w:t>
      </w:r>
      <w:r w:rsidR="00463595">
        <w:t xml:space="preserve"> Click </w:t>
      </w:r>
      <w:r w:rsidR="00463595" w:rsidRPr="00DA6F0E">
        <w:rPr>
          <w:b/>
        </w:rPr>
        <w:t>Go</w:t>
      </w:r>
      <w:r w:rsidR="00463595">
        <w:t xml:space="preserve"> (upper left corner).</w:t>
      </w:r>
    </w:p>
    <w:tbl>
      <w:tblPr>
        <w:tblStyle w:val="TableGrid"/>
        <w:tblW w:w="0" w:type="auto"/>
        <w:tblLook w:val="04A0"/>
      </w:tblPr>
      <w:tblGrid>
        <w:gridCol w:w="1656"/>
        <w:gridCol w:w="1642"/>
        <w:gridCol w:w="1640"/>
        <w:gridCol w:w="1641"/>
        <w:gridCol w:w="1640"/>
        <w:gridCol w:w="1647"/>
        <w:gridCol w:w="1670"/>
        <w:gridCol w:w="1640"/>
      </w:tblGrid>
      <w:tr w:rsidR="00517C24" w:rsidTr="00517C24">
        <w:tc>
          <w:tcPr>
            <w:tcW w:w="1656" w:type="dxa"/>
          </w:tcPr>
          <w:p w:rsidR="00517C24" w:rsidRPr="00725DF5" w:rsidRDefault="00517C24" w:rsidP="00517C24">
            <w:pPr>
              <w:rPr>
                <w:b/>
                <w:bCs/>
              </w:rPr>
            </w:pPr>
            <w:r>
              <w:rPr>
                <w:b/>
                <w:bCs/>
              </w:rPr>
              <w:t>Parts of the location</w:t>
            </w:r>
          </w:p>
        </w:tc>
        <w:tc>
          <w:tcPr>
            <w:tcW w:w="1642" w:type="dxa"/>
          </w:tcPr>
          <w:p w:rsidR="00517C24" w:rsidRPr="00527141" w:rsidRDefault="00517C24" w:rsidP="00517C24">
            <w:pPr>
              <w:rPr>
                <w:b/>
                <w:bCs/>
              </w:rPr>
            </w:pPr>
            <w:r w:rsidRPr="00527141">
              <w:rPr>
                <w:b/>
                <w:bCs/>
              </w:rPr>
              <w:t>Archival Center</w:t>
            </w:r>
          </w:p>
        </w:tc>
        <w:tc>
          <w:tcPr>
            <w:tcW w:w="1640" w:type="dxa"/>
          </w:tcPr>
          <w:p w:rsidR="00517C24" w:rsidRPr="00527141" w:rsidRDefault="00517C24" w:rsidP="00517C24">
            <w:pPr>
              <w:rPr>
                <w:b/>
                <w:bCs/>
              </w:rPr>
            </w:pPr>
            <w:r w:rsidRPr="00527141">
              <w:rPr>
                <w:b/>
                <w:bCs/>
              </w:rPr>
              <w:t>Facility</w:t>
            </w:r>
          </w:p>
        </w:tc>
        <w:tc>
          <w:tcPr>
            <w:tcW w:w="1641" w:type="dxa"/>
          </w:tcPr>
          <w:p w:rsidR="00517C24" w:rsidRPr="00527141" w:rsidRDefault="00517C24" w:rsidP="00517C24">
            <w:pPr>
              <w:rPr>
                <w:b/>
                <w:bCs/>
              </w:rPr>
            </w:pPr>
            <w:r w:rsidRPr="00527141">
              <w:rPr>
                <w:b/>
                <w:bCs/>
              </w:rPr>
              <w:t>Stack</w:t>
            </w:r>
          </w:p>
        </w:tc>
        <w:tc>
          <w:tcPr>
            <w:tcW w:w="1640" w:type="dxa"/>
          </w:tcPr>
          <w:p w:rsidR="00517C24" w:rsidRPr="00527141" w:rsidRDefault="00517C24" w:rsidP="00517C24">
            <w:pPr>
              <w:rPr>
                <w:b/>
                <w:bCs/>
              </w:rPr>
            </w:pPr>
            <w:r w:rsidRPr="00527141">
              <w:rPr>
                <w:b/>
                <w:bCs/>
              </w:rPr>
              <w:t>Row</w:t>
            </w:r>
          </w:p>
        </w:tc>
        <w:tc>
          <w:tcPr>
            <w:tcW w:w="1647" w:type="dxa"/>
          </w:tcPr>
          <w:p w:rsidR="00517C24" w:rsidRPr="00527141" w:rsidRDefault="00517C24" w:rsidP="00517C24">
            <w:pPr>
              <w:rPr>
                <w:b/>
                <w:bCs/>
              </w:rPr>
            </w:pPr>
            <w:r w:rsidRPr="00527141">
              <w:rPr>
                <w:b/>
                <w:bCs/>
              </w:rPr>
              <w:t>Level</w:t>
            </w:r>
          </w:p>
        </w:tc>
        <w:tc>
          <w:tcPr>
            <w:tcW w:w="1670" w:type="dxa"/>
          </w:tcPr>
          <w:p w:rsidR="00517C24" w:rsidRPr="00527141" w:rsidRDefault="00517C24" w:rsidP="00517C24">
            <w:pPr>
              <w:rPr>
                <w:b/>
                <w:bCs/>
              </w:rPr>
            </w:pPr>
            <w:r w:rsidRPr="00527141">
              <w:rPr>
                <w:b/>
                <w:bCs/>
              </w:rPr>
              <w:t>Compartment</w:t>
            </w:r>
          </w:p>
        </w:tc>
        <w:tc>
          <w:tcPr>
            <w:tcW w:w="1640" w:type="dxa"/>
          </w:tcPr>
          <w:p w:rsidR="00517C24" w:rsidRPr="00527141" w:rsidRDefault="00517C24" w:rsidP="00517C24">
            <w:pPr>
              <w:rPr>
                <w:b/>
                <w:bCs/>
              </w:rPr>
            </w:pPr>
            <w:r w:rsidRPr="00527141">
              <w:rPr>
                <w:b/>
                <w:bCs/>
              </w:rPr>
              <w:t>Shelf</w:t>
            </w:r>
          </w:p>
        </w:tc>
      </w:tr>
      <w:tr w:rsidR="00517C24" w:rsidTr="00517C24">
        <w:tc>
          <w:tcPr>
            <w:tcW w:w="1656" w:type="dxa"/>
          </w:tcPr>
          <w:p w:rsidR="00517C24" w:rsidRPr="00725DF5" w:rsidRDefault="00517C24" w:rsidP="00517C24">
            <w:pPr>
              <w:rPr>
                <w:b/>
                <w:bCs/>
              </w:rPr>
            </w:pPr>
            <w:r>
              <w:rPr>
                <w:b/>
                <w:bCs/>
              </w:rPr>
              <w:t>Definitions for the parts of the location</w:t>
            </w:r>
          </w:p>
        </w:tc>
        <w:tc>
          <w:tcPr>
            <w:tcW w:w="1642" w:type="dxa"/>
          </w:tcPr>
          <w:p w:rsidR="00517C24" w:rsidRPr="009A3E56" w:rsidRDefault="00517C24" w:rsidP="007C10DA">
            <w:pPr>
              <w:rPr>
                <w:bCs/>
              </w:rPr>
            </w:pPr>
            <w:r>
              <w:rPr>
                <w:bCs/>
              </w:rPr>
              <w:t xml:space="preserve">Physical location </w:t>
            </w:r>
          </w:p>
        </w:tc>
        <w:tc>
          <w:tcPr>
            <w:tcW w:w="1640" w:type="dxa"/>
          </w:tcPr>
          <w:p w:rsidR="00517C24" w:rsidRPr="009A3E56" w:rsidRDefault="00517C24" w:rsidP="00517C24">
            <w:pPr>
              <w:rPr>
                <w:bCs/>
              </w:rPr>
            </w:pPr>
            <w:r>
              <w:rPr>
                <w:bCs/>
              </w:rPr>
              <w:t>Building</w:t>
            </w:r>
          </w:p>
        </w:tc>
        <w:tc>
          <w:tcPr>
            <w:tcW w:w="1641" w:type="dxa"/>
          </w:tcPr>
          <w:p w:rsidR="00517C24" w:rsidRPr="009A3E56" w:rsidRDefault="00517C24" w:rsidP="00517C24">
            <w:pPr>
              <w:rPr>
                <w:bCs/>
              </w:rPr>
            </w:pPr>
            <w:r>
              <w:rPr>
                <w:bCs/>
              </w:rPr>
              <w:t>Room</w:t>
            </w:r>
          </w:p>
        </w:tc>
        <w:tc>
          <w:tcPr>
            <w:tcW w:w="1640" w:type="dxa"/>
          </w:tcPr>
          <w:p w:rsidR="00517C24" w:rsidRPr="009A3E56" w:rsidRDefault="00517C24" w:rsidP="00517C24">
            <w:pPr>
              <w:rPr>
                <w:bCs/>
              </w:rPr>
            </w:pPr>
            <w:r w:rsidRPr="009A3E56">
              <w:rPr>
                <w:bCs/>
              </w:rPr>
              <w:t>Aisle</w:t>
            </w:r>
          </w:p>
        </w:tc>
        <w:tc>
          <w:tcPr>
            <w:tcW w:w="1647" w:type="dxa"/>
          </w:tcPr>
          <w:p w:rsidR="00517C24" w:rsidRPr="009A3E56" w:rsidRDefault="00517C24" w:rsidP="007C10DA">
            <w:pPr>
              <w:rPr>
                <w:bCs/>
              </w:rPr>
            </w:pPr>
            <w:r>
              <w:rPr>
                <w:bCs/>
              </w:rPr>
              <w:t xml:space="preserve">Horizontal layer of shelves. </w:t>
            </w:r>
          </w:p>
        </w:tc>
        <w:tc>
          <w:tcPr>
            <w:tcW w:w="1670" w:type="dxa"/>
          </w:tcPr>
          <w:p w:rsidR="00517C24" w:rsidRPr="00725DF5" w:rsidRDefault="00517C24" w:rsidP="007C10DA">
            <w:pPr>
              <w:rPr>
                <w:bCs/>
              </w:rPr>
            </w:pPr>
            <w:r w:rsidRPr="00725DF5">
              <w:rPr>
                <w:bCs/>
              </w:rPr>
              <w:t xml:space="preserve"> Group of shelves between uprights.  </w:t>
            </w:r>
          </w:p>
        </w:tc>
        <w:tc>
          <w:tcPr>
            <w:tcW w:w="1640" w:type="dxa"/>
          </w:tcPr>
          <w:p w:rsidR="00517C24" w:rsidRPr="00725DF5" w:rsidRDefault="00517C24" w:rsidP="00517C24">
            <w:pPr>
              <w:rPr>
                <w:bCs/>
              </w:rPr>
            </w:pPr>
            <w:r w:rsidRPr="00725DF5">
              <w:rPr>
                <w:bCs/>
              </w:rPr>
              <w:t>The space where boxes are stored.</w:t>
            </w:r>
          </w:p>
        </w:tc>
      </w:tr>
      <w:tr w:rsidR="00517C24" w:rsidTr="00517C24">
        <w:tc>
          <w:tcPr>
            <w:tcW w:w="1656" w:type="dxa"/>
          </w:tcPr>
          <w:p w:rsidR="00517C24" w:rsidRPr="00725DF5" w:rsidRDefault="00517C24" w:rsidP="00517C24">
            <w:pPr>
              <w:rPr>
                <w:b/>
                <w:bCs/>
              </w:rPr>
            </w:pPr>
            <w:r>
              <w:rPr>
                <w:b/>
                <w:bCs/>
              </w:rPr>
              <w:lastRenderedPageBreak/>
              <w:t>Requirements</w:t>
            </w:r>
          </w:p>
        </w:tc>
        <w:tc>
          <w:tcPr>
            <w:tcW w:w="1642" w:type="dxa"/>
          </w:tcPr>
          <w:p w:rsidR="00517C24" w:rsidRPr="00527141" w:rsidRDefault="00517C24" w:rsidP="00517C24">
            <w:pPr>
              <w:rPr>
                <w:bCs/>
              </w:rPr>
            </w:pPr>
            <w:r>
              <w:rPr>
                <w:bCs/>
              </w:rPr>
              <w:t xml:space="preserve">2 numerical digits  </w:t>
            </w:r>
          </w:p>
        </w:tc>
        <w:tc>
          <w:tcPr>
            <w:tcW w:w="1640" w:type="dxa"/>
          </w:tcPr>
          <w:p w:rsidR="00517C24" w:rsidRPr="00527141" w:rsidRDefault="00517C24" w:rsidP="00517C24">
            <w:pPr>
              <w:rPr>
                <w:bCs/>
              </w:rPr>
            </w:pPr>
            <w:r>
              <w:rPr>
                <w:bCs/>
              </w:rPr>
              <w:t>2 numerical digits</w:t>
            </w:r>
          </w:p>
        </w:tc>
        <w:tc>
          <w:tcPr>
            <w:tcW w:w="1641" w:type="dxa"/>
          </w:tcPr>
          <w:p w:rsidR="00517C24" w:rsidRPr="00527141" w:rsidRDefault="00517C24" w:rsidP="00517C24">
            <w:pPr>
              <w:rPr>
                <w:bCs/>
              </w:rPr>
            </w:pPr>
            <w:r w:rsidRPr="00527141">
              <w:rPr>
                <w:bCs/>
              </w:rPr>
              <w:t xml:space="preserve">7 </w:t>
            </w:r>
            <w:r>
              <w:rPr>
                <w:bCs/>
              </w:rPr>
              <w:t>characters</w:t>
            </w:r>
            <w:r w:rsidRPr="00527141">
              <w:rPr>
                <w:bCs/>
              </w:rPr>
              <w:t>; use leading zeros</w:t>
            </w:r>
          </w:p>
        </w:tc>
        <w:tc>
          <w:tcPr>
            <w:tcW w:w="1640" w:type="dxa"/>
          </w:tcPr>
          <w:p w:rsidR="00517C24" w:rsidRPr="00527141" w:rsidRDefault="00517C24" w:rsidP="00517C24">
            <w:pPr>
              <w:rPr>
                <w:bCs/>
              </w:rPr>
            </w:pPr>
            <w:r w:rsidRPr="00527141">
              <w:rPr>
                <w:bCs/>
              </w:rPr>
              <w:t xml:space="preserve">3 </w:t>
            </w:r>
            <w:r>
              <w:rPr>
                <w:bCs/>
              </w:rPr>
              <w:t xml:space="preserve">numerical </w:t>
            </w:r>
            <w:r w:rsidRPr="00527141">
              <w:rPr>
                <w:bCs/>
              </w:rPr>
              <w:t>digits; use leading zeros</w:t>
            </w:r>
          </w:p>
        </w:tc>
        <w:tc>
          <w:tcPr>
            <w:tcW w:w="1647" w:type="dxa"/>
          </w:tcPr>
          <w:p w:rsidR="00517C24" w:rsidRPr="00527141" w:rsidRDefault="00517C24" w:rsidP="00517C24">
            <w:pPr>
              <w:rPr>
                <w:bCs/>
              </w:rPr>
            </w:pPr>
            <w:r>
              <w:rPr>
                <w:bCs/>
              </w:rPr>
              <w:t>1 numerical digit</w:t>
            </w:r>
          </w:p>
        </w:tc>
        <w:tc>
          <w:tcPr>
            <w:tcW w:w="1670" w:type="dxa"/>
          </w:tcPr>
          <w:p w:rsidR="00517C24" w:rsidRDefault="00517C24" w:rsidP="00517C24">
            <w:pPr>
              <w:rPr>
                <w:bCs/>
              </w:rPr>
            </w:pPr>
            <w:r>
              <w:rPr>
                <w:bCs/>
              </w:rPr>
              <w:t>FDR uses letters.</w:t>
            </w:r>
          </w:p>
          <w:p w:rsidR="00517C24" w:rsidRDefault="00517C24" w:rsidP="00517C24">
            <w:pPr>
              <w:rPr>
                <w:bCs/>
              </w:rPr>
            </w:pPr>
            <w:r>
              <w:rPr>
                <w:bCs/>
              </w:rPr>
              <w:t xml:space="preserve">3 numbers or 3 letters. </w:t>
            </w:r>
          </w:p>
          <w:p w:rsidR="00517C24" w:rsidRDefault="00517C24" w:rsidP="00517C24">
            <w:pPr>
              <w:rPr>
                <w:bCs/>
              </w:rPr>
            </w:pPr>
            <w:r>
              <w:rPr>
                <w:bCs/>
              </w:rPr>
              <w:t xml:space="preserve"> Use leading zeros. Numbers cannot be combined with letters except for leading zeros with letters.</w:t>
            </w:r>
          </w:p>
          <w:p w:rsidR="00517C24" w:rsidRPr="00725DF5" w:rsidRDefault="00517C24" w:rsidP="00517C24">
            <w:pPr>
              <w:rPr>
                <w:bCs/>
              </w:rPr>
            </w:pPr>
          </w:p>
        </w:tc>
        <w:tc>
          <w:tcPr>
            <w:tcW w:w="1640" w:type="dxa"/>
          </w:tcPr>
          <w:p w:rsidR="00517C24" w:rsidRPr="00527141" w:rsidRDefault="00517C24" w:rsidP="00517C24">
            <w:pPr>
              <w:rPr>
                <w:bCs/>
              </w:rPr>
            </w:pPr>
            <w:r w:rsidRPr="00527141">
              <w:rPr>
                <w:bCs/>
              </w:rPr>
              <w:t xml:space="preserve">Always 2 </w:t>
            </w:r>
            <w:r>
              <w:rPr>
                <w:bCs/>
              </w:rPr>
              <w:t xml:space="preserve">numerical </w:t>
            </w:r>
            <w:r w:rsidRPr="00527141">
              <w:rPr>
                <w:bCs/>
              </w:rPr>
              <w:t>digits; use leading zeros</w:t>
            </w:r>
          </w:p>
        </w:tc>
      </w:tr>
      <w:tr w:rsidR="00517C24" w:rsidTr="00517C24">
        <w:tc>
          <w:tcPr>
            <w:tcW w:w="1656" w:type="dxa"/>
          </w:tcPr>
          <w:p w:rsidR="00517C24" w:rsidRDefault="00517C24" w:rsidP="00517C24">
            <w:pPr>
              <w:rPr>
                <w:b/>
                <w:bCs/>
              </w:rPr>
            </w:pPr>
            <w:r>
              <w:rPr>
                <w:b/>
                <w:bCs/>
              </w:rPr>
              <w:t>Example</w:t>
            </w:r>
          </w:p>
        </w:tc>
        <w:tc>
          <w:tcPr>
            <w:tcW w:w="1642" w:type="dxa"/>
          </w:tcPr>
          <w:p w:rsidR="00517C24" w:rsidRDefault="00517C24" w:rsidP="00517C24">
            <w:pPr>
              <w:rPr>
                <w:bCs/>
              </w:rPr>
            </w:pPr>
            <w:r>
              <w:rPr>
                <w:bCs/>
              </w:rPr>
              <w:t>32</w:t>
            </w:r>
          </w:p>
        </w:tc>
        <w:tc>
          <w:tcPr>
            <w:tcW w:w="1640" w:type="dxa"/>
          </w:tcPr>
          <w:p w:rsidR="00517C24" w:rsidRDefault="00517C24" w:rsidP="00517C24">
            <w:pPr>
              <w:rPr>
                <w:bCs/>
              </w:rPr>
            </w:pPr>
            <w:r>
              <w:rPr>
                <w:bCs/>
              </w:rPr>
              <w:t>01</w:t>
            </w:r>
          </w:p>
        </w:tc>
        <w:tc>
          <w:tcPr>
            <w:tcW w:w="1641" w:type="dxa"/>
          </w:tcPr>
          <w:p w:rsidR="00517C24" w:rsidRPr="00527141" w:rsidRDefault="00517C24" w:rsidP="00517C24">
            <w:pPr>
              <w:rPr>
                <w:bCs/>
              </w:rPr>
            </w:pPr>
            <w:r>
              <w:rPr>
                <w:bCs/>
              </w:rPr>
              <w:t>0000M02</w:t>
            </w:r>
          </w:p>
        </w:tc>
        <w:tc>
          <w:tcPr>
            <w:tcW w:w="1640" w:type="dxa"/>
          </w:tcPr>
          <w:p w:rsidR="00517C24" w:rsidRPr="00527141" w:rsidRDefault="00517C24" w:rsidP="00517C24">
            <w:pPr>
              <w:rPr>
                <w:bCs/>
              </w:rPr>
            </w:pPr>
            <w:r>
              <w:rPr>
                <w:bCs/>
              </w:rPr>
              <w:t>002</w:t>
            </w:r>
          </w:p>
        </w:tc>
        <w:tc>
          <w:tcPr>
            <w:tcW w:w="1647" w:type="dxa"/>
          </w:tcPr>
          <w:p w:rsidR="00517C24" w:rsidRDefault="00517C24" w:rsidP="00517C24">
            <w:pPr>
              <w:rPr>
                <w:bCs/>
              </w:rPr>
            </w:pPr>
            <w:r>
              <w:rPr>
                <w:bCs/>
              </w:rPr>
              <w:t>1</w:t>
            </w:r>
          </w:p>
        </w:tc>
        <w:tc>
          <w:tcPr>
            <w:tcW w:w="1670" w:type="dxa"/>
          </w:tcPr>
          <w:p w:rsidR="00517C24" w:rsidRDefault="00517C24" w:rsidP="00517C24">
            <w:pPr>
              <w:rPr>
                <w:bCs/>
              </w:rPr>
            </w:pPr>
            <w:r>
              <w:rPr>
                <w:bCs/>
              </w:rPr>
              <w:t>00A</w:t>
            </w:r>
          </w:p>
        </w:tc>
        <w:tc>
          <w:tcPr>
            <w:tcW w:w="1640" w:type="dxa"/>
          </w:tcPr>
          <w:p w:rsidR="00517C24" w:rsidRPr="00527141" w:rsidRDefault="00517C24" w:rsidP="00517C24">
            <w:pPr>
              <w:rPr>
                <w:bCs/>
              </w:rPr>
            </w:pPr>
            <w:r>
              <w:rPr>
                <w:bCs/>
              </w:rPr>
              <w:t>01</w:t>
            </w:r>
          </w:p>
        </w:tc>
      </w:tr>
    </w:tbl>
    <w:p w:rsidR="00800497" w:rsidRDefault="00800497" w:rsidP="00517C24"/>
    <w:p w:rsidR="00C77EB2" w:rsidRDefault="00C77EB2" w:rsidP="00C77EB2"/>
    <w:p w:rsidR="00AF7D1B" w:rsidRDefault="006F3B08" w:rsidP="00517C24">
      <w:pPr>
        <w:numPr>
          <w:ilvl w:val="0"/>
          <w:numId w:val="1"/>
        </w:numPr>
      </w:pPr>
      <w:r>
        <w:t xml:space="preserve">Highlight the desired location and click </w:t>
      </w:r>
      <w:r w:rsidRPr="006F3B08">
        <w:rPr>
          <w:b/>
        </w:rPr>
        <w:t>OK</w:t>
      </w:r>
      <w:r>
        <w:t>.</w:t>
      </w:r>
      <w:r w:rsidR="0038613F">
        <w:t xml:space="preserve">  If the status says </w:t>
      </w:r>
      <w:r w:rsidR="0038613F" w:rsidRPr="006F3B08">
        <w:rPr>
          <w:b/>
        </w:rPr>
        <w:t>Occupied</w:t>
      </w:r>
      <w:r w:rsidR="0038613F">
        <w:t xml:space="preserve">, physically verify </w:t>
      </w:r>
      <w:r w:rsidR="00463595">
        <w:t xml:space="preserve">there is available space before </w:t>
      </w:r>
      <w:r w:rsidR="00DA6F0E">
        <w:t xml:space="preserve">choosing </w:t>
      </w:r>
      <w:r w:rsidR="0038613F">
        <w:t xml:space="preserve">shelf.  </w:t>
      </w:r>
      <w:r w:rsidR="00561561">
        <w:t xml:space="preserve">To search again, click </w:t>
      </w:r>
      <w:r w:rsidR="00561561" w:rsidRPr="006F3B08">
        <w:rPr>
          <w:b/>
        </w:rPr>
        <w:t>Query</w:t>
      </w:r>
      <w:r w:rsidR="00561561">
        <w:t xml:space="preserve"> (upper left corner) and reenter</w:t>
      </w:r>
      <w:r>
        <w:t xml:space="preserve"> </w:t>
      </w:r>
      <w:r w:rsidR="00561561">
        <w:t xml:space="preserve">search parameters. </w:t>
      </w:r>
    </w:p>
    <w:p w:rsidR="00463595" w:rsidRDefault="00463595" w:rsidP="00463595">
      <w:r>
        <w:rPr>
          <w:noProof/>
        </w:rPr>
        <w:drawing>
          <wp:inline distT="0" distB="0" distL="0" distR="0">
            <wp:extent cx="8229600" cy="1895475"/>
            <wp:effectExtent l="19050" t="0" r="0" b="0"/>
            <wp:docPr id="1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srcRect/>
                    <a:stretch>
                      <a:fillRect/>
                    </a:stretch>
                  </pic:blipFill>
                  <pic:spPr bwMode="auto">
                    <a:xfrm>
                      <a:off x="0" y="0"/>
                      <a:ext cx="8229600" cy="1895475"/>
                    </a:xfrm>
                    <a:prstGeom prst="rect">
                      <a:avLst/>
                    </a:prstGeom>
                    <a:noFill/>
                    <a:ln w="9525">
                      <a:noFill/>
                      <a:miter lim="800000"/>
                      <a:headEnd/>
                      <a:tailEnd/>
                    </a:ln>
                  </pic:spPr>
                </pic:pic>
              </a:graphicData>
            </a:graphic>
          </wp:inline>
        </w:drawing>
      </w:r>
    </w:p>
    <w:p w:rsidR="00463595" w:rsidRDefault="00463595" w:rsidP="00463595"/>
    <w:p w:rsidR="00463595" w:rsidRDefault="00561561" w:rsidP="00463595">
      <w:pPr>
        <w:numPr>
          <w:ilvl w:val="0"/>
          <w:numId w:val="1"/>
        </w:numPr>
      </w:pPr>
      <w:r>
        <w:t xml:space="preserve">Clicking </w:t>
      </w:r>
      <w:r w:rsidRPr="00C77EB2">
        <w:rPr>
          <w:b/>
        </w:rPr>
        <w:t>OK</w:t>
      </w:r>
      <w:r>
        <w:t xml:space="preserve"> will cause the </w:t>
      </w:r>
      <w:r w:rsidRPr="00C77EB2">
        <w:rPr>
          <w:b/>
        </w:rPr>
        <w:t>Asset Location</w:t>
      </w:r>
      <w:r>
        <w:t xml:space="preserve"> field for that individual asset to populate with the selected location.  </w:t>
      </w:r>
    </w:p>
    <w:p w:rsidR="00C77EB2" w:rsidRDefault="00463595" w:rsidP="00C77EB2">
      <w:r>
        <w:rPr>
          <w:noProof/>
        </w:rPr>
        <w:lastRenderedPageBreak/>
        <w:drawing>
          <wp:inline distT="0" distB="0" distL="0" distR="0">
            <wp:extent cx="8229600" cy="1847850"/>
            <wp:effectExtent l="19050" t="0" r="0" b="0"/>
            <wp:docPr id="1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srcRect/>
                    <a:stretch>
                      <a:fillRect/>
                    </a:stretch>
                  </pic:blipFill>
                  <pic:spPr bwMode="auto">
                    <a:xfrm>
                      <a:off x="0" y="0"/>
                      <a:ext cx="8229600" cy="1847850"/>
                    </a:xfrm>
                    <a:prstGeom prst="rect">
                      <a:avLst/>
                    </a:prstGeom>
                    <a:noFill/>
                    <a:ln w="9525">
                      <a:noFill/>
                      <a:miter lim="800000"/>
                      <a:headEnd/>
                      <a:tailEnd/>
                    </a:ln>
                  </pic:spPr>
                </pic:pic>
              </a:graphicData>
            </a:graphic>
          </wp:inline>
        </w:drawing>
      </w:r>
    </w:p>
    <w:p w:rsidR="00463595" w:rsidRDefault="00463595" w:rsidP="00463595"/>
    <w:p w:rsidR="00B9488C" w:rsidRDefault="00AF7D1B" w:rsidP="00B9488C">
      <w:pPr>
        <w:numPr>
          <w:ilvl w:val="0"/>
          <w:numId w:val="1"/>
        </w:numPr>
      </w:pPr>
      <w:r>
        <w:t>If you have other assets that need the same location, the</w:t>
      </w:r>
      <w:r w:rsidR="00561561">
        <w:t xml:space="preserve"> </w:t>
      </w:r>
      <w:r w:rsidR="00561561">
        <w:rPr>
          <w:b/>
        </w:rPr>
        <w:t>Asset Location</w:t>
      </w:r>
      <w:r w:rsidR="00561561">
        <w:t xml:space="preserve"> can be copied and then pasted into the </w:t>
      </w:r>
      <w:r w:rsidR="00561561">
        <w:rPr>
          <w:b/>
        </w:rPr>
        <w:t>Asset Location</w:t>
      </w:r>
      <w:r w:rsidR="002162F0">
        <w:t xml:space="preserve"> fields of those </w:t>
      </w:r>
      <w:r w:rsidR="00561561">
        <w:t xml:space="preserve">assets.  </w:t>
      </w:r>
    </w:p>
    <w:p w:rsidR="003043BC" w:rsidRDefault="00FF1F15" w:rsidP="003043BC">
      <w:r>
        <w:rPr>
          <w:noProof/>
        </w:rPr>
        <w:pict>
          <v:group id="_x0000_s1052" style="position:absolute;margin-left:282pt;margin-top:10.35pt;width:330pt;height:162pt;z-index:251660288" coordorigin="4440,1980" coordsize="6360,2730">
            <v:shape id="_x0000_s1053" type="#_x0000_t75" style="position:absolute;left:4440;top:1980;width:6360;height:2730">
              <v:imagedata r:id="rId17" o:title="" croptop="32775f" cropbottom="20193f" cropleft="26469f" cropright="17077f"/>
            </v:shape>
            <v:shape id="_x0000_s1054" type="#_x0000_t13" style="position:absolute;left:7560;top:3420;width:600;height:360" fillcolor="yellow"/>
          </v:group>
        </w:pict>
      </w:r>
      <w:r>
        <w:rPr>
          <w:noProof/>
        </w:rPr>
        <w:pict>
          <v:group id="_x0000_s1049" style="position:absolute;margin-left:0;margin-top:10.35pt;width:252pt;height:162.8pt;z-index:251659264" coordorigin="3840,3421" coordsize="5040,3256">
            <v:shape id="_x0000_s1050" type="#_x0000_t75" style="position:absolute;left:3840;top:3421;width:5040;height:3256">
              <v:imagedata r:id="rId18" o:title="" croptop="29001f" cropbottom="22709f" cropleft="27539f" cropright="21976f"/>
            </v:shape>
            <v:shape id="_x0000_s1051" type="#_x0000_t13" style="position:absolute;left:6840;top:5580;width:480;height:181" fillcolor="yellow"/>
          </v:group>
        </w:pict>
      </w:r>
    </w:p>
    <w:p w:rsidR="00561561" w:rsidRDefault="00561561" w:rsidP="003043BC">
      <w:pPr>
        <w:ind w:left="360"/>
      </w:pPr>
      <w:r>
        <w:t xml:space="preserve"> </w:t>
      </w:r>
    </w:p>
    <w:p w:rsidR="0038613F" w:rsidRDefault="0038613F" w:rsidP="0038613F"/>
    <w:p w:rsidR="003043BC" w:rsidRDefault="003043BC" w:rsidP="0038613F"/>
    <w:p w:rsidR="002162F0" w:rsidRDefault="002162F0" w:rsidP="0038613F"/>
    <w:p w:rsidR="00DA6F0E" w:rsidRDefault="00DA6F0E" w:rsidP="0038613F"/>
    <w:p w:rsidR="00DA6F0E" w:rsidRDefault="00DA6F0E" w:rsidP="0038613F"/>
    <w:p w:rsidR="00B9488C" w:rsidRDefault="00B9488C" w:rsidP="0038613F"/>
    <w:p w:rsidR="00B9488C" w:rsidRDefault="00B9488C" w:rsidP="0038613F"/>
    <w:p w:rsidR="00B9488C" w:rsidRDefault="00B9488C" w:rsidP="0038613F"/>
    <w:p w:rsidR="00B9488C" w:rsidRDefault="00B9488C" w:rsidP="0038613F"/>
    <w:p w:rsidR="00B9488C" w:rsidRDefault="00B9488C" w:rsidP="0038613F"/>
    <w:p w:rsidR="00B9488C" w:rsidRDefault="00B9488C" w:rsidP="0038613F"/>
    <w:p w:rsidR="00B9488C" w:rsidRDefault="00B9488C" w:rsidP="0038613F"/>
    <w:p w:rsidR="00B9488C" w:rsidRDefault="00B9488C" w:rsidP="0038613F"/>
    <w:p w:rsidR="00B9488C" w:rsidRDefault="00B9488C" w:rsidP="0038613F"/>
    <w:p w:rsidR="007C10DA" w:rsidRDefault="007C10DA">
      <w:r>
        <w:br w:type="page"/>
      </w:r>
    </w:p>
    <w:p w:rsidR="00B9488C" w:rsidRDefault="00B9488C" w:rsidP="0038613F"/>
    <w:p w:rsidR="00B9488C" w:rsidRDefault="00B9488C" w:rsidP="0038613F"/>
    <w:p w:rsidR="006F3B08" w:rsidRDefault="006F3B08" w:rsidP="00517C24">
      <w:pPr>
        <w:pStyle w:val="ListParagraph"/>
        <w:numPr>
          <w:ilvl w:val="0"/>
          <w:numId w:val="1"/>
        </w:numPr>
      </w:pPr>
      <w:r>
        <w:t xml:space="preserve">You can also use the Change Records function to </w:t>
      </w:r>
      <w:r w:rsidR="002162F0">
        <w:t>assign the same location to multiple assets at once.</w:t>
      </w:r>
      <w:r>
        <w:t xml:space="preserve"> </w:t>
      </w:r>
    </w:p>
    <w:p w:rsidR="002162F0" w:rsidRDefault="002162F0" w:rsidP="00517C24">
      <w:pPr>
        <w:pStyle w:val="ListParagraph"/>
        <w:numPr>
          <w:ilvl w:val="1"/>
          <w:numId w:val="1"/>
        </w:numPr>
        <w:spacing w:after="200" w:line="276" w:lineRule="auto"/>
        <w:contextualSpacing/>
      </w:pPr>
      <w:r>
        <w:t xml:space="preserve">Highlight appropriate assets by holding CTRL + click </w:t>
      </w:r>
    </w:p>
    <w:p w:rsidR="002162F0" w:rsidRDefault="002162F0" w:rsidP="00517C24">
      <w:pPr>
        <w:pStyle w:val="ListParagraph"/>
        <w:numPr>
          <w:ilvl w:val="1"/>
          <w:numId w:val="1"/>
        </w:numPr>
        <w:spacing w:after="200" w:line="276" w:lineRule="auto"/>
        <w:contextualSpacing/>
      </w:pPr>
      <w:r>
        <w:t>Click on Edit menu and select Change Records</w:t>
      </w:r>
    </w:p>
    <w:p w:rsidR="002162F0" w:rsidRDefault="002162F0" w:rsidP="002162F0">
      <w:pPr>
        <w:pStyle w:val="ListParagraph"/>
        <w:ind w:left="1440"/>
      </w:pPr>
      <w:r w:rsidRPr="0018311C">
        <w:rPr>
          <w:noProof/>
        </w:rPr>
        <w:drawing>
          <wp:inline distT="0" distB="0" distL="0" distR="0">
            <wp:extent cx="1476375" cy="1372066"/>
            <wp:effectExtent l="19050" t="0" r="9525" b="0"/>
            <wp:docPr id="6" name="Picture 23" descr="Wor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Wor930"/>
                    <pic:cNvPicPr>
                      <a:picLocks noChangeAspect="1" noChangeArrowheads="1"/>
                    </pic:cNvPicPr>
                  </pic:nvPicPr>
                  <pic:blipFill>
                    <a:blip r:embed="rId19" cstate="print"/>
                    <a:srcRect/>
                    <a:stretch>
                      <a:fillRect/>
                    </a:stretch>
                  </pic:blipFill>
                  <pic:spPr bwMode="auto">
                    <a:xfrm>
                      <a:off x="0" y="0"/>
                      <a:ext cx="1476375" cy="1372066"/>
                    </a:xfrm>
                    <a:prstGeom prst="rect">
                      <a:avLst/>
                    </a:prstGeom>
                    <a:noFill/>
                    <a:ln w="9525">
                      <a:noFill/>
                      <a:miter lim="800000"/>
                      <a:headEnd/>
                      <a:tailEnd/>
                    </a:ln>
                  </pic:spPr>
                </pic:pic>
              </a:graphicData>
            </a:graphic>
          </wp:inline>
        </w:drawing>
      </w:r>
    </w:p>
    <w:p w:rsidR="002162F0" w:rsidRDefault="002162F0" w:rsidP="00517C24">
      <w:pPr>
        <w:pStyle w:val="ListParagraph"/>
        <w:numPr>
          <w:ilvl w:val="1"/>
          <w:numId w:val="1"/>
        </w:numPr>
        <w:spacing w:after="200" w:line="276" w:lineRule="auto"/>
        <w:contextualSpacing/>
      </w:pPr>
      <w:r>
        <w:t>In 1</w:t>
      </w:r>
      <w:r w:rsidRPr="001345E8">
        <w:rPr>
          <w:vertAlign w:val="superscript"/>
        </w:rPr>
        <w:t>st</w:t>
      </w:r>
      <w:r>
        <w:t xml:space="preserve"> Field to Change box, click on Field and choose Asset Location</w:t>
      </w:r>
    </w:p>
    <w:p w:rsidR="002162F0" w:rsidRDefault="002162F0" w:rsidP="00517C24">
      <w:pPr>
        <w:pStyle w:val="ListParagraph"/>
        <w:numPr>
          <w:ilvl w:val="1"/>
          <w:numId w:val="1"/>
        </w:numPr>
        <w:spacing w:after="200" w:line="276" w:lineRule="auto"/>
        <w:contextualSpacing/>
      </w:pPr>
      <w:r>
        <w:t>In Value box, type or copy and paste the full Asset Location.</w:t>
      </w:r>
    </w:p>
    <w:p w:rsidR="002162F0" w:rsidRDefault="002162F0" w:rsidP="00517C24">
      <w:pPr>
        <w:pStyle w:val="ListParagraph"/>
        <w:numPr>
          <w:ilvl w:val="1"/>
          <w:numId w:val="1"/>
        </w:numPr>
        <w:spacing w:after="200" w:line="276" w:lineRule="auto"/>
        <w:contextualSpacing/>
      </w:pPr>
      <w:r>
        <w:t>Click OK in the lower right hand corner.</w:t>
      </w:r>
    </w:p>
    <w:p w:rsidR="002162F0" w:rsidRDefault="002162F0" w:rsidP="00517C24">
      <w:pPr>
        <w:pStyle w:val="ListParagraph"/>
        <w:numPr>
          <w:ilvl w:val="1"/>
          <w:numId w:val="1"/>
        </w:numPr>
        <w:spacing w:after="200" w:line="276" w:lineRule="auto"/>
        <w:contextualSpacing/>
      </w:pPr>
      <w:r>
        <w:t>The Asset Location will now be assigned for the selected assets.</w:t>
      </w:r>
    </w:p>
    <w:p w:rsidR="002162F0" w:rsidRPr="0018311C" w:rsidRDefault="00463595" w:rsidP="00463595">
      <w:pPr>
        <w:spacing w:after="200" w:line="276" w:lineRule="auto"/>
        <w:ind w:left="720" w:firstLine="720"/>
        <w:contextualSpacing/>
      </w:pPr>
      <w:r>
        <w:rPr>
          <w:noProof/>
        </w:rPr>
        <w:drawing>
          <wp:inline distT="0" distB="0" distL="0" distR="0">
            <wp:extent cx="3962400" cy="2152650"/>
            <wp:effectExtent l="19050" t="0" r="0" b="0"/>
            <wp:docPr id="16"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 cstate="print"/>
                    <a:srcRect/>
                    <a:stretch>
                      <a:fillRect/>
                    </a:stretch>
                  </pic:blipFill>
                  <pic:spPr bwMode="auto">
                    <a:xfrm>
                      <a:off x="0" y="0"/>
                      <a:ext cx="3962400" cy="2152650"/>
                    </a:xfrm>
                    <a:prstGeom prst="rect">
                      <a:avLst/>
                    </a:prstGeom>
                    <a:noFill/>
                    <a:ln w="9525">
                      <a:noFill/>
                      <a:miter lim="800000"/>
                      <a:headEnd/>
                      <a:tailEnd/>
                    </a:ln>
                  </pic:spPr>
                </pic:pic>
              </a:graphicData>
            </a:graphic>
          </wp:inline>
        </w:drawing>
      </w:r>
    </w:p>
    <w:p w:rsidR="002162F0" w:rsidRDefault="002162F0" w:rsidP="002162F0">
      <w:pPr>
        <w:pStyle w:val="ListParagraph"/>
      </w:pPr>
    </w:p>
    <w:p w:rsidR="003043BC" w:rsidRDefault="003043BC" w:rsidP="0038613F"/>
    <w:p w:rsidR="00762978" w:rsidRDefault="00762978" w:rsidP="009602CB"/>
    <w:p w:rsidR="00DA6F0E" w:rsidRDefault="00DA6F0E" w:rsidP="00BD2B3C"/>
    <w:p w:rsidR="00BD2B3C" w:rsidRPr="00BD2B3C" w:rsidRDefault="00BD2B3C" w:rsidP="00BD2B3C">
      <w:pPr>
        <w:rPr>
          <w:b/>
          <w:sz w:val="28"/>
          <w:szCs w:val="28"/>
        </w:rPr>
      </w:pPr>
      <w:r w:rsidRPr="00BD2B3C">
        <w:rPr>
          <w:b/>
          <w:sz w:val="28"/>
          <w:szCs w:val="28"/>
        </w:rPr>
        <w:t>How to add assets to an existing series</w:t>
      </w:r>
    </w:p>
    <w:p w:rsidR="00BD2B3C" w:rsidRDefault="00A1566B" w:rsidP="00BD2B3C">
      <w:pPr>
        <w:numPr>
          <w:ilvl w:val="0"/>
          <w:numId w:val="13"/>
        </w:numPr>
      </w:pPr>
      <w:r>
        <w:t>Go to Assets Tab.</w:t>
      </w:r>
    </w:p>
    <w:p w:rsidR="00A1566B" w:rsidRDefault="00BD2B3C" w:rsidP="00BD2B3C">
      <w:pPr>
        <w:numPr>
          <w:ilvl w:val="0"/>
          <w:numId w:val="13"/>
        </w:numPr>
      </w:pPr>
      <w:r>
        <w:t xml:space="preserve">In </w:t>
      </w:r>
      <w:r w:rsidR="006C0B00">
        <w:rPr>
          <w:b/>
        </w:rPr>
        <w:t>Starting</w:t>
      </w:r>
      <w:r w:rsidR="00354260">
        <w:rPr>
          <w:b/>
        </w:rPr>
        <w:t xml:space="preserve"> Container # </w:t>
      </w:r>
      <w:r w:rsidR="00354260" w:rsidRPr="00354260">
        <w:t>f</w:t>
      </w:r>
      <w:r w:rsidR="00A1566B" w:rsidRPr="00354260">
        <w:t>ield</w:t>
      </w:r>
      <w:r w:rsidR="00A1566B">
        <w:t xml:space="preserve">, type the first number of the container you are adding to the entry. </w:t>
      </w:r>
    </w:p>
    <w:p w:rsidR="00A1566B" w:rsidRDefault="00A1566B" w:rsidP="00354260">
      <w:pPr>
        <w:numPr>
          <w:ilvl w:val="1"/>
          <w:numId w:val="13"/>
        </w:numPr>
      </w:pPr>
      <w:r>
        <w:t>For example, the entry currently has Boxes 1-10. You are adding Boxes 11-15. Type Box 11 into the Beginning Container # field.</w:t>
      </w:r>
    </w:p>
    <w:p w:rsidR="00BD2B3C" w:rsidRDefault="00354260" w:rsidP="00BD2B3C">
      <w:pPr>
        <w:numPr>
          <w:ilvl w:val="0"/>
          <w:numId w:val="13"/>
        </w:numPr>
      </w:pPr>
      <w:r>
        <w:t xml:space="preserve">Type the appropriate container type in the </w:t>
      </w:r>
      <w:r w:rsidRPr="00354260">
        <w:rPr>
          <w:b/>
        </w:rPr>
        <w:t xml:space="preserve">Container Type </w:t>
      </w:r>
      <w:r w:rsidRPr="00354260">
        <w:t>field</w:t>
      </w:r>
      <w:r>
        <w:t xml:space="preserve"> or click the checkbox </w:t>
      </w:r>
      <w:r w:rsidRPr="00354260">
        <w:rPr>
          <w:noProof/>
        </w:rPr>
        <w:drawing>
          <wp:inline distT="0" distB="0" distL="0" distR="0">
            <wp:extent cx="95250" cy="95250"/>
            <wp:effectExtent l="19050" t="0" r="0" b="0"/>
            <wp:docPr id="8" name="Picture 13" descr="button_singlesel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utton_singleselect"/>
                    <pic:cNvPicPr>
                      <a:picLocks noChangeAspect="1" noChangeArrowheads="1"/>
                    </pic:cNvPicPr>
                  </pic:nvPicPr>
                  <pic:blipFill>
                    <a:blip r:embed="rId10"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t xml:space="preserve"> to query for and select the type.</w:t>
      </w:r>
    </w:p>
    <w:p w:rsidR="00BD2B3C" w:rsidRDefault="00BD2B3C" w:rsidP="00BD2B3C">
      <w:pPr>
        <w:numPr>
          <w:ilvl w:val="0"/>
          <w:numId w:val="13"/>
        </w:numPr>
      </w:pPr>
      <w:r>
        <w:t xml:space="preserve">Update the </w:t>
      </w:r>
      <w:r w:rsidR="00354260">
        <w:rPr>
          <w:b/>
        </w:rPr>
        <w:t># of C</w:t>
      </w:r>
      <w:r w:rsidRPr="00354260">
        <w:rPr>
          <w:b/>
        </w:rPr>
        <w:t>ontainers</w:t>
      </w:r>
      <w:r>
        <w:t xml:space="preserve"> </w:t>
      </w:r>
      <w:r w:rsidR="00354260">
        <w:t xml:space="preserve">field </w:t>
      </w:r>
      <w:r>
        <w:t xml:space="preserve">to reflect the </w:t>
      </w:r>
      <w:r w:rsidR="00354260">
        <w:t>TOTAL</w:t>
      </w:r>
      <w:r>
        <w:t xml:space="preserve"> number of containers in your series</w:t>
      </w:r>
      <w:r w:rsidR="00354260">
        <w:t xml:space="preserve"> (sum of existing plus new containers)</w:t>
      </w:r>
    </w:p>
    <w:p w:rsidR="00354260" w:rsidRDefault="00354260" w:rsidP="00354260">
      <w:pPr>
        <w:numPr>
          <w:ilvl w:val="1"/>
          <w:numId w:val="13"/>
        </w:numPr>
      </w:pPr>
      <w:r>
        <w:t>If the entry already has 10 boxes, and you need to add 5 more, type 15 into this field.</w:t>
      </w:r>
    </w:p>
    <w:p w:rsidR="00354260" w:rsidRDefault="00354260" w:rsidP="00354260">
      <w:pPr>
        <w:numPr>
          <w:ilvl w:val="1"/>
          <w:numId w:val="13"/>
        </w:numPr>
      </w:pPr>
      <w:r>
        <w:t>Use the Calculator icon when needed.</w:t>
      </w:r>
    </w:p>
    <w:p w:rsidR="00354260" w:rsidRDefault="00354260" w:rsidP="00354260"/>
    <w:p w:rsidR="00354260" w:rsidRDefault="00354260" w:rsidP="00354260">
      <w:pPr>
        <w:ind w:left="720" w:firstLine="720"/>
      </w:pPr>
      <w:r>
        <w:rPr>
          <w:noProof/>
        </w:rPr>
        <w:drawing>
          <wp:inline distT="0" distB="0" distL="0" distR="0">
            <wp:extent cx="4057650" cy="1733550"/>
            <wp:effectExtent l="1905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1" cstate="print"/>
                    <a:srcRect/>
                    <a:stretch>
                      <a:fillRect/>
                    </a:stretch>
                  </pic:blipFill>
                  <pic:spPr bwMode="auto">
                    <a:xfrm>
                      <a:off x="0" y="0"/>
                      <a:ext cx="4057650" cy="1733550"/>
                    </a:xfrm>
                    <a:prstGeom prst="rect">
                      <a:avLst/>
                    </a:prstGeom>
                    <a:noFill/>
                    <a:ln w="9525">
                      <a:noFill/>
                      <a:miter lim="800000"/>
                      <a:headEnd/>
                      <a:tailEnd/>
                    </a:ln>
                  </pic:spPr>
                </pic:pic>
              </a:graphicData>
            </a:graphic>
          </wp:inline>
        </w:drawing>
      </w:r>
    </w:p>
    <w:p w:rsidR="00BD2B3C" w:rsidRDefault="00BD2B3C" w:rsidP="00BD2B3C">
      <w:pPr>
        <w:numPr>
          <w:ilvl w:val="0"/>
          <w:numId w:val="13"/>
        </w:numPr>
      </w:pPr>
      <w:r>
        <w:t xml:space="preserve">Click </w:t>
      </w:r>
      <w:r w:rsidR="00E82BA1">
        <w:t xml:space="preserve">the </w:t>
      </w:r>
      <w:r w:rsidR="00E82BA1">
        <w:rPr>
          <w:noProof/>
        </w:rPr>
        <w:drawing>
          <wp:inline distT="0" distB="0" distL="0" distR="0">
            <wp:extent cx="800100" cy="171450"/>
            <wp:effectExtent l="19050" t="0" r="0" b="0"/>
            <wp:docPr id="17" name="Picture 17" descr="Wor4E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Wor4E8"/>
                    <pic:cNvPicPr>
                      <a:picLocks noChangeAspect="1" noChangeArrowheads="1"/>
                    </pic:cNvPicPr>
                  </pic:nvPicPr>
                  <pic:blipFill>
                    <a:blip r:embed="rId22" cstate="print"/>
                    <a:srcRect/>
                    <a:stretch>
                      <a:fillRect/>
                    </a:stretch>
                  </pic:blipFill>
                  <pic:spPr bwMode="auto">
                    <a:xfrm>
                      <a:off x="0" y="0"/>
                      <a:ext cx="800100" cy="171450"/>
                    </a:xfrm>
                    <a:prstGeom prst="rect">
                      <a:avLst/>
                    </a:prstGeom>
                    <a:noFill/>
                    <a:ln w="9525">
                      <a:noFill/>
                      <a:miter lim="800000"/>
                      <a:headEnd/>
                      <a:tailEnd/>
                    </a:ln>
                  </pic:spPr>
                </pic:pic>
              </a:graphicData>
            </a:graphic>
          </wp:inline>
        </w:drawing>
      </w:r>
      <w:r w:rsidR="00E82BA1">
        <w:t xml:space="preserve"> button.</w:t>
      </w:r>
      <w:r>
        <w:t xml:space="preserve">  The new assets will be added to the </w:t>
      </w:r>
      <w:r w:rsidR="00E82BA1">
        <w:t>end of the list</w:t>
      </w:r>
      <w:r>
        <w:t>.</w:t>
      </w:r>
    </w:p>
    <w:p w:rsidR="00E82BA1" w:rsidRDefault="00E82BA1" w:rsidP="00E82BA1"/>
    <w:p w:rsidR="00354260" w:rsidRDefault="00E82BA1" w:rsidP="00E82BA1">
      <w:r>
        <w:t xml:space="preserve">Using the </w:t>
      </w:r>
      <w:r>
        <w:rPr>
          <w:b/>
          <w:noProof/>
        </w:rPr>
        <w:drawing>
          <wp:inline distT="0" distB="0" distL="0" distR="0">
            <wp:extent cx="352425" cy="171450"/>
            <wp:effectExtent l="19050" t="0" r="9525" b="0"/>
            <wp:docPr id="20" name="Picture 35" descr="Wor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Wor77"/>
                    <pic:cNvPicPr>
                      <a:picLocks noChangeAspect="1" noChangeArrowheads="1"/>
                    </pic:cNvPicPr>
                  </pic:nvPicPr>
                  <pic:blipFill>
                    <a:blip r:embed="rId23" cstate="print"/>
                    <a:srcRect/>
                    <a:stretch>
                      <a:fillRect/>
                    </a:stretch>
                  </pic:blipFill>
                  <pic:spPr bwMode="auto">
                    <a:xfrm>
                      <a:off x="0" y="0"/>
                      <a:ext cx="352425" cy="171450"/>
                    </a:xfrm>
                    <a:prstGeom prst="rect">
                      <a:avLst/>
                    </a:prstGeom>
                    <a:noFill/>
                    <a:ln w="9525">
                      <a:noFill/>
                      <a:miter lim="800000"/>
                      <a:headEnd/>
                      <a:tailEnd/>
                    </a:ln>
                  </pic:spPr>
                </pic:pic>
              </a:graphicData>
            </a:graphic>
          </wp:inline>
        </w:drawing>
      </w:r>
      <w:r>
        <w:t xml:space="preserve"> button instead of the above process will create a single asset below the currently highlighted row. It is highly recommended that you limit using the New button whenever possible, as it duplicates the Sequence number and can cause sorting problems in larger entries.</w:t>
      </w:r>
    </w:p>
    <w:p w:rsidR="00762978" w:rsidRDefault="00762978" w:rsidP="009602CB"/>
    <w:p w:rsidR="00BD2B3C" w:rsidRDefault="00DA6F0E" w:rsidP="00BD2B3C">
      <w:pPr>
        <w:rPr>
          <w:b/>
        </w:rPr>
      </w:pPr>
      <w:r>
        <w:t xml:space="preserve">If you need to change the order (or sequence) of the containers, you can modify the Container # and then change its sequence by using the </w:t>
      </w:r>
      <w:r>
        <w:rPr>
          <w:noProof/>
        </w:rPr>
        <w:drawing>
          <wp:inline distT="0" distB="0" distL="0" distR="0">
            <wp:extent cx="209550" cy="161925"/>
            <wp:effectExtent l="19050" t="0" r="0" b="0"/>
            <wp:docPr id="10" name="Picture 3" descr="Wor4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or4EA"/>
                    <pic:cNvPicPr>
                      <a:picLocks noChangeAspect="1" noChangeArrowheads="1"/>
                    </pic:cNvPicPr>
                  </pic:nvPicPr>
                  <pic:blipFill>
                    <a:blip r:embed="rId24" cstate="print"/>
                    <a:srcRect/>
                    <a:stretch>
                      <a:fillRect/>
                    </a:stretch>
                  </pic:blipFill>
                  <pic:spPr bwMode="auto">
                    <a:xfrm>
                      <a:off x="0" y="0"/>
                      <a:ext cx="209550" cy="161925"/>
                    </a:xfrm>
                    <a:prstGeom prst="rect">
                      <a:avLst/>
                    </a:prstGeom>
                    <a:noFill/>
                    <a:ln w="9525">
                      <a:noFill/>
                      <a:miter lim="800000"/>
                      <a:headEnd/>
                      <a:tailEnd/>
                    </a:ln>
                  </pic:spPr>
                </pic:pic>
              </a:graphicData>
            </a:graphic>
          </wp:inline>
        </w:drawing>
      </w:r>
      <w:r>
        <w:t xml:space="preserve"> or  </w:t>
      </w:r>
      <w:r>
        <w:rPr>
          <w:noProof/>
        </w:rPr>
        <w:drawing>
          <wp:inline distT="0" distB="0" distL="0" distR="0">
            <wp:extent cx="209550" cy="161925"/>
            <wp:effectExtent l="19050" t="0" r="0" b="0"/>
            <wp:docPr id="5" name="Picture 4" descr="Wor4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or4EB"/>
                    <pic:cNvPicPr>
                      <a:picLocks noChangeAspect="1" noChangeArrowheads="1"/>
                    </pic:cNvPicPr>
                  </pic:nvPicPr>
                  <pic:blipFill>
                    <a:blip r:embed="rId25" cstate="print"/>
                    <a:srcRect/>
                    <a:stretch>
                      <a:fillRect/>
                    </a:stretch>
                  </pic:blipFill>
                  <pic:spPr bwMode="auto">
                    <a:xfrm>
                      <a:off x="0" y="0"/>
                      <a:ext cx="209550" cy="161925"/>
                    </a:xfrm>
                    <a:prstGeom prst="rect">
                      <a:avLst/>
                    </a:prstGeom>
                    <a:noFill/>
                    <a:ln w="9525">
                      <a:noFill/>
                      <a:miter lim="800000"/>
                      <a:headEnd/>
                      <a:tailEnd/>
                    </a:ln>
                  </pic:spPr>
                </pic:pic>
              </a:graphicData>
            </a:graphic>
          </wp:inline>
        </w:drawing>
      </w:r>
      <w:r>
        <w:t xml:space="preserve"> buttons.  These will move the selected container up or down in the sequence (automatically updating the Sequence #) of containers associated to the record entry.</w:t>
      </w:r>
    </w:p>
    <w:p w:rsidR="00BD2B3C" w:rsidRDefault="00BD2B3C" w:rsidP="00BD2B3C">
      <w:pPr>
        <w:rPr>
          <w:b/>
          <w:sz w:val="28"/>
          <w:szCs w:val="28"/>
        </w:rPr>
      </w:pPr>
    </w:p>
    <w:p w:rsidR="00DA6F0E" w:rsidRDefault="00DA6F0E" w:rsidP="00BD2B3C">
      <w:pPr>
        <w:rPr>
          <w:b/>
          <w:sz w:val="28"/>
          <w:szCs w:val="28"/>
        </w:rPr>
      </w:pPr>
    </w:p>
    <w:p w:rsidR="00BD2B3C" w:rsidRPr="00762978" w:rsidRDefault="00BD2B3C" w:rsidP="00BD2B3C">
      <w:pPr>
        <w:rPr>
          <w:b/>
          <w:sz w:val="28"/>
          <w:szCs w:val="28"/>
        </w:rPr>
      </w:pPr>
      <w:r w:rsidRPr="00762978">
        <w:rPr>
          <w:b/>
          <w:sz w:val="28"/>
          <w:szCs w:val="28"/>
        </w:rPr>
        <w:t>How to update container numbers</w:t>
      </w:r>
    </w:p>
    <w:p w:rsidR="00BD2B3C" w:rsidRDefault="00BD2B3C" w:rsidP="00BD2B3C">
      <w:pPr>
        <w:ind w:left="2880"/>
      </w:pPr>
    </w:p>
    <w:p w:rsidR="00BD2B3C" w:rsidRDefault="00BD2B3C" w:rsidP="00D767D1">
      <w:pPr>
        <w:pStyle w:val="ListParagraph"/>
        <w:numPr>
          <w:ilvl w:val="0"/>
          <w:numId w:val="20"/>
        </w:numPr>
      </w:pPr>
      <w:r>
        <w:t>Within the Assets view</w:t>
      </w:r>
      <w:r w:rsidR="00E82BA1">
        <w:t xml:space="preserve"> tab</w:t>
      </w:r>
      <w:r>
        <w:t xml:space="preserve"> of the Record Entry, highlight the assets you want to renumber. </w:t>
      </w:r>
    </w:p>
    <w:p w:rsidR="00D767D1" w:rsidRDefault="00D767D1" w:rsidP="00D767D1">
      <w:pPr>
        <w:pStyle w:val="ListParagraph"/>
        <w:numPr>
          <w:ilvl w:val="1"/>
          <w:numId w:val="20"/>
        </w:numPr>
      </w:pPr>
      <w:r>
        <w:t>You can renumber specific portions or all assets within the record entry.</w:t>
      </w:r>
    </w:p>
    <w:p w:rsidR="00D767D1" w:rsidRDefault="00D767D1" w:rsidP="00B17E23">
      <w:pPr>
        <w:pStyle w:val="ListParagraph"/>
        <w:numPr>
          <w:ilvl w:val="1"/>
          <w:numId w:val="20"/>
        </w:numPr>
      </w:pPr>
      <w:r>
        <w:t>Use CTRL + click, CTRL + A, or Edit, Select All as needed</w:t>
      </w:r>
    </w:p>
    <w:p w:rsidR="00D767D1" w:rsidRDefault="00BD2B3C" w:rsidP="00B17E23">
      <w:pPr>
        <w:pStyle w:val="ListParagraph"/>
        <w:numPr>
          <w:ilvl w:val="0"/>
          <w:numId w:val="20"/>
        </w:numPr>
      </w:pPr>
      <w:r>
        <w:t>In th</w:t>
      </w:r>
      <w:r w:rsidR="00B17E23">
        <w:t xml:space="preserve">e </w:t>
      </w:r>
      <w:r w:rsidR="006C0B00" w:rsidRPr="006C0B00">
        <w:rPr>
          <w:b/>
          <w:noProof/>
        </w:rPr>
        <w:t xml:space="preserve">Starting Container # </w:t>
      </w:r>
      <w:r>
        <w:t xml:space="preserve">field, input the </w:t>
      </w:r>
      <w:r w:rsidR="00D767D1">
        <w:t>first number of the new numbering sequence.</w:t>
      </w:r>
    </w:p>
    <w:p w:rsidR="00B17E23" w:rsidRDefault="00BD2B3C" w:rsidP="00B17E23">
      <w:pPr>
        <w:pStyle w:val="ListParagraph"/>
        <w:numPr>
          <w:ilvl w:val="0"/>
          <w:numId w:val="20"/>
        </w:numPr>
      </w:pPr>
      <w:r>
        <w:t xml:space="preserve">Press the </w:t>
      </w:r>
      <w:r w:rsidR="00B17E23">
        <w:rPr>
          <w:noProof/>
        </w:rPr>
        <w:drawing>
          <wp:inline distT="0" distB="0" distL="0" distR="0">
            <wp:extent cx="1028700" cy="219075"/>
            <wp:effectExtent l="19050" t="0" r="0" b="0"/>
            <wp:docPr id="19"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6" cstate="print"/>
                    <a:srcRect/>
                    <a:stretch>
                      <a:fillRect/>
                    </a:stretch>
                  </pic:blipFill>
                  <pic:spPr bwMode="auto">
                    <a:xfrm>
                      <a:off x="0" y="0"/>
                      <a:ext cx="1028700" cy="219075"/>
                    </a:xfrm>
                    <a:prstGeom prst="rect">
                      <a:avLst/>
                    </a:prstGeom>
                    <a:noFill/>
                    <a:ln w="9525">
                      <a:noFill/>
                      <a:miter lim="800000"/>
                      <a:headEnd/>
                      <a:tailEnd/>
                    </a:ln>
                  </pic:spPr>
                </pic:pic>
              </a:graphicData>
            </a:graphic>
          </wp:inline>
        </w:drawing>
      </w:r>
      <w:r>
        <w:t>button.</w:t>
      </w:r>
    </w:p>
    <w:p w:rsidR="00B17E23" w:rsidRDefault="00B17E23" w:rsidP="00B17E23">
      <w:pPr>
        <w:pStyle w:val="ListParagraph"/>
        <w:numPr>
          <w:ilvl w:val="0"/>
          <w:numId w:val="20"/>
        </w:numPr>
      </w:pPr>
      <w:r>
        <w:t xml:space="preserve">The assets will </w:t>
      </w:r>
      <w:r w:rsidR="00BD2B3C">
        <w:t xml:space="preserve">be renumbered starting with the number in the </w:t>
      </w:r>
      <w:r>
        <w:t>Starting</w:t>
      </w:r>
      <w:r w:rsidR="00BD2B3C">
        <w:t xml:space="preserve"> Container # field.</w:t>
      </w:r>
    </w:p>
    <w:p w:rsidR="00B17E23" w:rsidRDefault="00B17E23" w:rsidP="00B17E23">
      <w:r>
        <w:rPr>
          <w:noProof/>
        </w:rPr>
        <w:drawing>
          <wp:inline distT="0" distB="0" distL="0" distR="0">
            <wp:extent cx="5076825" cy="3735776"/>
            <wp:effectExtent l="19050" t="0" r="952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7" cstate="print"/>
                    <a:srcRect/>
                    <a:stretch>
                      <a:fillRect/>
                    </a:stretch>
                  </pic:blipFill>
                  <pic:spPr bwMode="auto">
                    <a:xfrm>
                      <a:off x="0" y="0"/>
                      <a:ext cx="5088279" cy="3744204"/>
                    </a:xfrm>
                    <a:prstGeom prst="rect">
                      <a:avLst/>
                    </a:prstGeom>
                    <a:noFill/>
                    <a:ln w="9525">
                      <a:noFill/>
                      <a:miter lim="800000"/>
                      <a:headEnd/>
                      <a:tailEnd/>
                    </a:ln>
                  </pic:spPr>
                </pic:pic>
              </a:graphicData>
            </a:graphic>
          </wp:inline>
        </w:drawing>
      </w:r>
    </w:p>
    <w:p w:rsidR="00B17E23" w:rsidRDefault="00BD2B3C" w:rsidP="00BD2B3C">
      <w:r>
        <w:t>* You cannot put alphanumeric box numbers in the Beginning Container # field.  Instead, manually change the number for the appropriate asset then proceed with the above steps for the remaining assets.*</w:t>
      </w:r>
    </w:p>
    <w:p w:rsidR="006C0B00" w:rsidRDefault="006C0B00" w:rsidP="00BD2B3C">
      <w:pPr>
        <w:rPr>
          <w:b/>
          <w:sz w:val="28"/>
          <w:szCs w:val="28"/>
        </w:rPr>
      </w:pPr>
    </w:p>
    <w:p w:rsidR="00BD2B3C" w:rsidRPr="00B17E23" w:rsidRDefault="00BD2B3C" w:rsidP="00BD2B3C">
      <w:r w:rsidRPr="00472C0A">
        <w:rPr>
          <w:b/>
          <w:sz w:val="28"/>
          <w:szCs w:val="28"/>
        </w:rPr>
        <w:t>How to update container types</w:t>
      </w:r>
    </w:p>
    <w:p w:rsidR="00BD2B3C" w:rsidRDefault="00BD2B3C" w:rsidP="00BD2B3C">
      <w:pPr>
        <w:numPr>
          <w:ilvl w:val="0"/>
          <w:numId w:val="12"/>
        </w:numPr>
      </w:pPr>
      <w:r w:rsidRPr="00472C0A">
        <w:t>Query for the Record Entry you want to update.</w:t>
      </w:r>
    </w:p>
    <w:p w:rsidR="001D05E2" w:rsidRPr="00472C0A" w:rsidRDefault="001D05E2" w:rsidP="001D05E2">
      <w:pPr>
        <w:ind w:left="720"/>
      </w:pPr>
    </w:p>
    <w:p w:rsidR="00BD2B3C" w:rsidRDefault="00BD2B3C" w:rsidP="00BD2B3C">
      <w:pPr>
        <w:numPr>
          <w:ilvl w:val="0"/>
          <w:numId w:val="12"/>
        </w:numPr>
      </w:pPr>
      <w:r w:rsidRPr="00472C0A">
        <w:t>Navigate to the Assets</w:t>
      </w:r>
      <w:r w:rsidR="006C0B00">
        <w:t xml:space="preserve"> view</w:t>
      </w:r>
      <w:r w:rsidRPr="00472C0A">
        <w:t xml:space="preserve"> tab within the record entry.</w:t>
      </w:r>
    </w:p>
    <w:p w:rsidR="001D05E2" w:rsidRPr="00472C0A" w:rsidRDefault="001D05E2" w:rsidP="001D05E2"/>
    <w:p w:rsidR="00BD2B3C" w:rsidRDefault="00BD2B3C" w:rsidP="00BD2B3C">
      <w:pPr>
        <w:numPr>
          <w:ilvl w:val="0"/>
          <w:numId w:val="12"/>
        </w:numPr>
      </w:pPr>
      <w:r w:rsidRPr="00472C0A">
        <w:t>Click into the Container Type field of the asset you want to change.</w:t>
      </w:r>
    </w:p>
    <w:p w:rsidR="001D05E2" w:rsidRPr="00472C0A" w:rsidRDefault="001D05E2" w:rsidP="001D05E2">
      <w:pPr>
        <w:ind w:left="720"/>
      </w:pPr>
    </w:p>
    <w:p w:rsidR="001E2692" w:rsidRDefault="00BD2B3C" w:rsidP="001E2692">
      <w:pPr>
        <w:numPr>
          <w:ilvl w:val="0"/>
          <w:numId w:val="12"/>
        </w:numPr>
      </w:pPr>
      <w:r w:rsidRPr="00472C0A">
        <w:t xml:space="preserve">You can either manually type in the </w:t>
      </w:r>
      <w:r w:rsidR="006C0B00">
        <w:t>Container Code</w:t>
      </w:r>
      <w:r w:rsidR="00B9488C">
        <w:t>*</w:t>
      </w:r>
      <w:r w:rsidR="006C0B00">
        <w:t xml:space="preserve"> OR use the pick</w:t>
      </w:r>
      <w:r w:rsidRPr="00472C0A">
        <w:t xml:space="preserve"> applet to find the code.</w:t>
      </w:r>
    </w:p>
    <w:p w:rsidR="001D05E2" w:rsidRDefault="001D05E2" w:rsidP="001D05E2"/>
    <w:p w:rsidR="001D05E2" w:rsidRDefault="006C0B00" w:rsidP="001D05E2">
      <w:pPr>
        <w:numPr>
          <w:ilvl w:val="0"/>
          <w:numId w:val="12"/>
        </w:numPr>
      </w:pPr>
      <w:r>
        <w:t xml:space="preserve">To use the pick applet, click the checkbox </w:t>
      </w:r>
      <w:r>
        <w:rPr>
          <w:noProof/>
        </w:rPr>
        <w:drawing>
          <wp:inline distT="0" distB="0" distL="0" distR="0">
            <wp:extent cx="95250" cy="95250"/>
            <wp:effectExtent l="19050" t="0" r="0" b="0"/>
            <wp:docPr id="21" name="Picture 43" descr="button_singlesel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button_singleselect"/>
                    <pic:cNvPicPr>
                      <a:picLocks noChangeAspect="1" noChangeArrowheads="1"/>
                    </pic:cNvPicPr>
                  </pic:nvPicPr>
                  <pic:blipFill>
                    <a:blip r:embed="rId10"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t>. The system opens a new window listing all available container codes.</w:t>
      </w:r>
    </w:p>
    <w:p w:rsidR="001D05E2" w:rsidRDefault="001D05E2" w:rsidP="001D05E2">
      <w:pPr>
        <w:ind w:left="720"/>
      </w:pPr>
    </w:p>
    <w:p w:rsidR="001E2692" w:rsidRDefault="001E2692" w:rsidP="001E2692">
      <w:r>
        <w:rPr>
          <w:noProof/>
        </w:rPr>
        <w:drawing>
          <wp:inline distT="0" distB="0" distL="0" distR="0">
            <wp:extent cx="7471240" cy="2533650"/>
            <wp:effectExtent l="1905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8" cstate="print"/>
                    <a:srcRect/>
                    <a:stretch>
                      <a:fillRect/>
                    </a:stretch>
                  </pic:blipFill>
                  <pic:spPr bwMode="auto">
                    <a:xfrm>
                      <a:off x="0" y="0"/>
                      <a:ext cx="7473356" cy="2534368"/>
                    </a:xfrm>
                    <a:prstGeom prst="rect">
                      <a:avLst/>
                    </a:prstGeom>
                    <a:noFill/>
                    <a:ln w="9525">
                      <a:noFill/>
                      <a:miter lim="800000"/>
                      <a:headEnd/>
                      <a:tailEnd/>
                    </a:ln>
                  </pic:spPr>
                </pic:pic>
              </a:graphicData>
            </a:graphic>
          </wp:inline>
        </w:drawing>
      </w:r>
    </w:p>
    <w:p w:rsidR="001D05E2" w:rsidRDefault="001D05E2" w:rsidP="001E2692"/>
    <w:p w:rsidR="001E2692" w:rsidRDefault="006C0B00" w:rsidP="001E2692">
      <w:pPr>
        <w:numPr>
          <w:ilvl w:val="0"/>
          <w:numId w:val="12"/>
        </w:numPr>
      </w:pPr>
      <w:r>
        <w:t xml:space="preserve">Click </w:t>
      </w:r>
      <w:r>
        <w:rPr>
          <w:noProof/>
        </w:rPr>
        <w:drawing>
          <wp:inline distT="0" distB="0" distL="0" distR="0">
            <wp:extent cx="438150" cy="161925"/>
            <wp:effectExtent l="19050" t="0" r="0" b="0"/>
            <wp:docPr id="22"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9" cstate="print"/>
                    <a:srcRect/>
                    <a:stretch>
                      <a:fillRect/>
                    </a:stretch>
                  </pic:blipFill>
                  <pic:spPr bwMode="auto">
                    <a:xfrm>
                      <a:off x="0" y="0"/>
                      <a:ext cx="438150" cy="161925"/>
                    </a:xfrm>
                    <a:prstGeom prst="rect">
                      <a:avLst/>
                    </a:prstGeom>
                    <a:noFill/>
                    <a:ln w="9525">
                      <a:noFill/>
                      <a:miter lim="800000"/>
                      <a:headEnd/>
                      <a:tailEnd/>
                    </a:ln>
                  </pic:spPr>
                </pic:pic>
              </a:graphicData>
            </a:graphic>
          </wp:inline>
        </w:drawing>
      </w:r>
      <w:r>
        <w:t xml:space="preserve"> in the top left corner. </w:t>
      </w:r>
    </w:p>
    <w:p w:rsidR="001E2692" w:rsidRDefault="001E2692" w:rsidP="001E2692">
      <w:pPr>
        <w:numPr>
          <w:ilvl w:val="0"/>
          <w:numId w:val="12"/>
        </w:numPr>
      </w:pPr>
      <w:r>
        <w:t xml:space="preserve">Fill in any field to locate desired container. Click </w:t>
      </w:r>
      <w:r>
        <w:rPr>
          <w:noProof/>
        </w:rPr>
        <w:drawing>
          <wp:inline distT="0" distB="0" distL="0" distR="0">
            <wp:extent cx="304800" cy="257175"/>
            <wp:effectExtent l="1905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0" cstate="print"/>
                    <a:srcRect/>
                    <a:stretch>
                      <a:fillRect/>
                    </a:stretch>
                  </pic:blipFill>
                  <pic:spPr bwMode="auto">
                    <a:xfrm>
                      <a:off x="0" y="0"/>
                      <a:ext cx="304800" cy="257175"/>
                    </a:xfrm>
                    <a:prstGeom prst="rect">
                      <a:avLst/>
                    </a:prstGeom>
                    <a:noFill/>
                    <a:ln w="9525">
                      <a:noFill/>
                      <a:miter lim="800000"/>
                      <a:headEnd/>
                      <a:tailEnd/>
                    </a:ln>
                  </pic:spPr>
                </pic:pic>
              </a:graphicData>
            </a:graphic>
          </wp:inline>
        </w:drawing>
      </w:r>
      <w:r>
        <w:t xml:space="preserve"> in the top left corner.</w:t>
      </w:r>
    </w:p>
    <w:p w:rsidR="001D05E2" w:rsidRDefault="001D05E2" w:rsidP="001D05E2">
      <w:pPr>
        <w:ind w:left="720"/>
      </w:pPr>
    </w:p>
    <w:p w:rsidR="001D05E2" w:rsidRDefault="001D05E2" w:rsidP="001D05E2">
      <w:pPr>
        <w:ind w:left="720"/>
      </w:pPr>
    </w:p>
    <w:p w:rsidR="001D05E2" w:rsidRDefault="001D05E2" w:rsidP="001D05E2">
      <w:pPr>
        <w:ind w:left="720"/>
      </w:pPr>
    </w:p>
    <w:p w:rsidR="001D05E2" w:rsidRDefault="001D05E2" w:rsidP="001D05E2">
      <w:pPr>
        <w:ind w:left="720"/>
      </w:pPr>
    </w:p>
    <w:p w:rsidR="001E2692" w:rsidRDefault="001E2692" w:rsidP="001E2692">
      <w:pPr>
        <w:numPr>
          <w:ilvl w:val="0"/>
          <w:numId w:val="12"/>
        </w:numPr>
      </w:pPr>
      <w:r>
        <w:t xml:space="preserve">Highlight desired container code and press </w:t>
      </w:r>
      <w:r w:rsidR="001D05E2">
        <w:rPr>
          <w:noProof/>
        </w:rPr>
        <w:drawing>
          <wp:inline distT="0" distB="0" distL="0" distR="0">
            <wp:extent cx="266700" cy="228600"/>
            <wp:effectExtent l="19050" t="0" r="0" b="0"/>
            <wp:docPr id="29"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31" cstate="print"/>
                    <a:srcRect/>
                    <a:stretch>
                      <a:fillRect/>
                    </a:stretch>
                  </pic:blipFill>
                  <pic:spPr bwMode="auto">
                    <a:xfrm>
                      <a:off x="0" y="0"/>
                      <a:ext cx="266700" cy="228600"/>
                    </a:xfrm>
                    <a:prstGeom prst="rect">
                      <a:avLst/>
                    </a:prstGeom>
                    <a:noFill/>
                    <a:ln w="9525">
                      <a:noFill/>
                      <a:miter lim="800000"/>
                      <a:headEnd/>
                      <a:tailEnd/>
                    </a:ln>
                  </pic:spPr>
                </pic:pic>
              </a:graphicData>
            </a:graphic>
          </wp:inline>
        </w:drawing>
      </w:r>
    </w:p>
    <w:p w:rsidR="001D05E2" w:rsidRDefault="001D05E2" w:rsidP="001D05E2">
      <w:pPr>
        <w:ind w:left="720"/>
      </w:pPr>
    </w:p>
    <w:p w:rsidR="001E2692" w:rsidRDefault="001E2692" w:rsidP="001E2692">
      <w:r>
        <w:rPr>
          <w:noProof/>
        </w:rPr>
        <w:drawing>
          <wp:inline distT="0" distB="0" distL="0" distR="0">
            <wp:extent cx="6791325" cy="2301505"/>
            <wp:effectExtent l="19050" t="0" r="9525"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2" cstate="print"/>
                    <a:srcRect/>
                    <a:stretch>
                      <a:fillRect/>
                    </a:stretch>
                  </pic:blipFill>
                  <pic:spPr bwMode="auto">
                    <a:xfrm>
                      <a:off x="0" y="0"/>
                      <a:ext cx="6791325" cy="2301505"/>
                    </a:xfrm>
                    <a:prstGeom prst="rect">
                      <a:avLst/>
                    </a:prstGeom>
                    <a:noFill/>
                    <a:ln w="9525">
                      <a:noFill/>
                      <a:miter lim="800000"/>
                      <a:headEnd/>
                      <a:tailEnd/>
                    </a:ln>
                  </pic:spPr>
                </pic:pic>
              </a:graphicData>
            </a:graphic>
          </wp:inline>
        </w:drawing>
      </w:r>
    </w:p>
    <w:p w:rsidR="001D05E2" w:rsidRDefault="001D05E2" w:rsidP="001E2692"/>
    <w:p w:rsidR="001D05E2" w:rsidRDefault="001D05E2" w:rsidP="001D05E2">
      <w:pPr>
        <w:pStyle w:val="ListParagraph"/>
        <w:numPr>
          <w:ilvl w:val="0"/>
          <w:numId w:val="12"/>
        </w:numPr>
      </w:pPr>
      <w:r>
        <w:t>Repeat steps as needed. You may also use the Change Records feature for Container Type.</w:t>
      </w:r>
    </w:p>
    <w:p w:rsidR="001D05E2" w:rsidRDefault="001D05E2" w:rsidP="001D05E2"/>
    <w:p w:rsidR="001E2692" w:rsidRDefault="00B9488C" w:rsidP="001E2692">
      <w:r>
        <w:t>*</w:t>
      </w:r>
      <w:r w:rsidR="001E2692">
        <w:t xml:space="preserve">If you manually type in a container code that doesn’t exist, </w:t>
      </w:r>
      <w:r w:rsidR="001D05E2">
        <w:t>the table listing all container codes will automatically pop up.</w:t>
      </w:r>
    </w:p>
    <w:p w:rsidR="001D05E2" w:rsidRDefault="001D05E2" w:rsidP="001E2692"/>
    <w:p w:rsidR="001D05E2" w:rsidRDefault="001D05E2" w:rsidP="001E2692"/>
    <w:p w:rsidR="001D05E2" w:rsidRDefault="001D05E2" w:rsidP="001E2692"/>
    <w:p w:rsidR="001D05E2" w:rsidRDefault="001D05E2" w:rsidP="001E2692"/>
    <w:p w:rsidR="001D05E2" w:rsidRDefault="001D05E2" w:rsidP="001E2692"/>
    <w:p w:rsidR="001D05E2" w:rsidRDefault="001D05E2" w:rsidP="001E2692"/>
    <w:p w:rsidR="001D05E2" w:rsidRDefault="001D05E2" w:rsidP="001E2692"/>
    <w:p w:rsidR="001D05E2" w:rsidRDefault="001D05E2" w:rsidP="001E2692"/>
    <w:p w:rsidR="001D05E2" w:rsidRDefault="001D05E2" w:rsidP="001E2692"/>
    <w:p w:rsidR="001D05E2" w:rsidRDefault="001D05E2" w:rsidP="001E2692"/>
    <w:p w:rsidR="001D05E2" w:rsidRPr="006C0B00" w:rsidRDefault="001D05E2" w:rsidP="001E2692"/>
    <w:p w:rsidR="00762978" w:rsidRDefault="00762978" w:rsidP="009602CB"/>
    <w:p w:rsidR="002162F0" w:rsidRDefault="002162F0" w:rsidP="00BD2B3C">
      <w:pPr>
        <w:rPr>
          <w:b/>
          <w:sz w:val="28"/>
          <w:szCs w:val="28"/>
        </w:rPr>
      </w:pPr>
    </w:p>
    <w:p w:rsidR="00BD2B3C" w:rsidRPr="00BD2B3C" w:rsidRDefault="00BD2B3C" w:rsidP="00BD2B3C">
      <w:pPr>
        <w:rPr>
          <w:b/>
          <w:sz w:val="28"/>
          <w:szCs w:val="28"/>
        </w:rPr>
      </w:pPr>
      <w:r w:rsidRPr="00BD2B3C">
        <w:rPr>
          <w:b/>
          <w:sz w:val="28"/>
          <w:szCs w:val="28"/>
        </w:rPr>
        <w:lastRenderedPageBreak/>
        <w:t>How to create a container list</w:t>
      </w:r>
    </w:p>
    <w:p w:rsidR="00BD2B3C" w:rsidRDefault="001D05E2" w:rsidP="00BD2B3C">
      <w:pPr>
        <w:numPr>
          <w:ilvl w:val="1"/>
          <w:numId w:val="15"/>
        </w:numPr>
      </w:pPr>
      <w:r>
        <w:t>Go to Assets view tab.</w:t>
      </w:r>
    </w:p>
    <w:p w:rsidR="00BD2B3C" w:rsidRDefault="00BD2B3C" w:rsidP="00BD2B3C">
      <w:pPr>
        <w:numPr>
          <w:ilvl w:val="1"/>
          <w:numId w:val="15"/>
        </w:numPr>
      </w:pPr>
      <w:r w:rsidRPr="00131011">
        <w:t>Click in Description column and type container contents</w:t>
      </w:r>
      <w:r w:rsidR="001D05E2">
        <w:t>.</w:t>
      </w:r>
    </w:p>
    <w:p w:rsidR="001D05E2" w:rsidRDefault="001D05E2" w:rsidP="001D05E2"/>
    <w:p w:rsidR="001D05E2" w:rsidRDefault="001D05E2" w:rsidP="001D05E2">
      <w:r>
        <w:rPr>
          <w:noProof/>
        </w:rPr>
        <w:drawing>
          <wp:inline distT="0" distB="0" distL="0" distR="0">
            <wp:extent cx="5486400" cy="1085850"/>
            <wp:effectExtent l="19050" t="0" r="0" b="0"/>
            <wp:docPr id="39" name="Picture 39" descr="Wor4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Wor4E9"/>
                    <pic:cNvPicPr>
                      <a:picLocks noChangeAspect="1" noChangeArrowheads="1"/>
                    </pic:cNvPicPr>
                  </pic:nvPicPr>
                  <pic:blipFill>
                    <a:blip r:embed="rId33" cstate="print"/>
                    <a:srcRect/>
                    <a:stretch>
                      <a:fillRect/>
                    </a:stretch>
                  </pic:blipFill>
                  <pic:spPr bwMode="auto">
                    <a:xfrm>
                      <a:off x="0" y="0"/>
                      <a:ext cx="5486400" cy="1085850"/>
                    </a:xfrm>
                    <a:prstGeom prst="rect">
                      <a:avLst/>
                    </a:prstGeom>
                    <a:noFill/>
                    <a:ln w="9525">
                      <a:noFill/>
                      <a:miter lim="800000"/>
                      <a:headEnd/>
                      <a:tailEnd/>
                    </a:ln>
                  </pic:spPr>
                </pic:pic>
              </a:graphicData>
            </a:graphic>
          </wp:inline>
        </w:drawing>
      </w:r>
    </w:p>
    <w:p w:rsidR="001D05E2" w:rsidRDefault="001D05E2" w:rsidP="001D05E2"/>
    <w:p w:rsidR="001D05E2" w:rsidRDefault="001D05E2" w:rsidP="001D05E2">
      <w:pPr>
        <w:rPr>
          <w:b/>
          <w:sz w:val="28"/>
          <w:szCs w:val="28"/>
        </w:rPr>
      </w:pPr>
    </w:p>
    <w:p w:rsidR="001D05E2" w:rsidRDefault="001D05E2" w:rsidP="001D05E2">
      <w:pPr>
        <w:rPr>
          <w:b/>
          <w:sz w:val="28"/>
          <w:szCs w:val="28"/>
        </w:rPr>
      </w:pPr>
    </w:p>
    <w:p w:rsidR="001D05E2" w:rsidRPr="001D05E2" w:rsidRDefault="001D05E2" w:rsidP="001D05E2">
      <w:pPr>
        <w:rPr>
          <w:b/>
          <w:sz w:val="28"/>
          <w:szCs w:val="28"/>
        </w:rPr>
      </w:pPr>
      <w:r w:rsidRPr="001D05E2">
        <w:rPr>
          <w:b/>
          <w:sz w:val="28"/>
          <w:szCs w:val="28"/>
        </w:rPr>
        <w:t>How to use the Change Records function</w:t>
      </w:r>
    </w:p>
    <w:p w:rsidR="001D05E2" w:rsidRDefault="001D05E2" w:rsidP="001D05E2"/>
    <w:p w:rsidR="001D05E2" w:rsidRDefault="001D05E2" w:rsidP="00B51F7D">
      <w:pPr>
        <w:pStyle w:val="ListParagraph"/>
        <w:numPr>
          <w:ilvl w:val="0"/>
          <w:numId w:val="18"/>
        </w:numPr>
        <w:spacing w:after="200" w:line="276" w:lineRule="auto"/>
        <w:contextualSpacing/>
      </w:pPr>
      <w:r>
        <w:t>Select all assets using keyboard shortcut CTRL + A or clicking on Edit menu in top left hand corner and clicking Select All</w:t>
      </w:r>
    </w:p>
    <w:p w:rsidR="00B51F7D" w:rsidRPr="0018311C" w:rsidRDefault="00B51F7D" w:rsidP="00B51F7D">
      <w:pPr>
        <w:pStyle w:val="ListParagraph"/>
        <w:numPr>
          <w:ilvl w:val="1"/>
          <w:numId w:val="18"/>
        </w:numPr>
        <w:spacing w:after="200" w:line="276" w:lineRule="auto"/>
        <w:contextualSpacing/>
      </w:pPr>
      <w:r>
        <w:t xml:space="preserve">Select specific assets by using CTRL + click </w:t>
      </w:r>
    </w:p>
    <w:p w:rsidR="001D05E2" w:rsidRDefault="001D05E2" w:rsidP="00B51F7D">
      <w:pPr>
        <w:pStyle w:val="ListParagraph"/>
        <w:numPr>
          <w:ilvl w:val="0"/>
          <w:numId w:val="18"/>
        </w:numPr>
        <w:spacing w:after="200" w:line="276" w:lineRule="auto"/>
        <w:contextualSpacing/>
      </w:pPr>
      <w:r>
        <w:t>Click on Edit menu and select Change Records</w:t>
      </w:r>
    </w:p>
    <w:p w:rsidR="001D05E2" w:rsidRDefault="001D05E2" w:rsidP="00B51F7D">
      <w:pPr>
        <w:pStyle w:val="ListParagraph"/>
        <w:ind w:left="1440"/>
      </w:pPr>
      <w:r w:rsidRPr="0018311C">
        <w:rPr>
          <w:noProof/>
        </w:rPr>
        <w:drawing>
          <wp:inline distT="0" distB="0" distL="0" distR="0">
            <wp:extent cx="1476375" cy="1372066"/>
            <wp:effectExtent l="19050" t="0" r="9525" b="0"/>
            <wp:docPr id="30" name="Picture 23" descr="Wor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Wor930"/>
                    <pic:cNvPicPr>
                      <a:picLocks noChangeAspect="1" noChangeArrowheads="1"/>
                    </pic:cNvPicPr>
                  </pic:nvPicPr>
                  <pic:blipFill>
                    <a:blip r:embed="rId19" cstate="print"/>
                    <a:srcRect/>
                    <a:stretch>
                      <a:fillRect/>
                    </a:stretch>
                  </pic:blipFill>
                  <pic:spPr bwMode="auto">
                    <a:xfrm>
                      <a:off x="0" y="0"/>
                      <a:ext cx="1476375" cy="1372066"/>
                    </a:xfrm>
                    <a:prstGeom prst="rect">
                      <a:avLst/>
                    </a:prstGeom>
                    <a:noFill/>
                    <a:ln w="9525">
                      <a:noFill/>
                      <a:miter lim="800000"/>
                      <a:headEnd/>
                      <a:tailEnd/>
                    </a:ln>
                  </pic:spPr>
                </pic:pic>
              </a:graphicData>
            </a:graphic>
          </wp:inline>
        </w:drawing>
      </w:r>
    </w:p>
    <w:p w:rsidR="00B51F7D" w:rsidRPr="00E547C4" w:rsidRDefault="00B51F7D" w:rsidP="00E547C4">
      <w:pPr>
        <w:pStyle w:val="ListParagraph"/>
        <w:numPr>
          <w:ilvl w:val="0"/>
          <w:numId w:val="18"/>
        </w:numPr>
        <w:rPr>
          <w:b/>
          <w:sz w:val="28"/>
          <w:szCs w:val="28"/>
        </w:rPr>
      </w:pPr>
      <w:r>
        <w:lastRenderedPageBreak/>
        <w:t xml:space="preserve">The system opens a window with four Field to Change options. </w:t>
      </w:r>
      <w:r w:rsidR="00E547C4">
        <w:t xml:space="preserve"> See figure for included Field values.</w:t>
      </w:r>
      <w:r>
        <w:rPr>
          <w:b/>
          <w:noProof/>
          <w:sz w:val="28"/>
          <w:szCs w:val="28"/>
        </w:rPr>
        <w:drawing>
          <wp:inline distT="0" distB="0" distL="0" distR="0">
            <wp:extent cx="4953000" cy="2781300"/>
            <wp:effectExtent l="1905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4" cstate="print"/>
                    <a:srcRect/>
                    <a:stretch>
                      <a:fillRect/>
                    </a:stretch>
                  </pic:blipFill>
                  <pic:spPr bwMode="auto">
                    <a:xfrm>
                      <a:off x="0" y="0"/>
                      <a:ext cx="4953000" cy="2781300"/>
                    </a:xfrm>
                    <a:prstGeom prst="rect">
                      <a:avLst/>
                    </a:prstGeom>
                    <a:noFill/>
                    <a:ln w="9525">
                      <a:noFill/>
                      <a:miter lim="800000"/>
                      <a:headEnd/>
                      <a:tailEnd/>
                    </a:ln>
                  </pic:spPr>
                </pic:pic>
              </a:graphicData>
            </a:graphic>
          </wp:inline>
        </w:drawing>
      </w:r>
    </w:p>
    <w:p w:rsidR="00B51F7D" w:rsidRDefault="00B51F7D" w:rsidP="00B51F7D">
      <w:pPr>
        <w:ind w:left="720" w:firstLine="720"/>
        <w:rPr>
          <w:b/>
          <w:sz w:val="28"/>
          <w:szCs w:val="28"/>
        </w:rPr>
      </w:pPr>
    </w:p>
    <w:p w:rsidR="00B51F7D" w:rsidRPr="00384664" w:rsidRDefault="00B51F7D" w:rsidP="00B51F7D">
      <w:pPr>
        <w:pStyle w:val="ListParagraph"/>
        <w:numPr>
          <w:ilvl w:val="0"/>
          <w:numId w:val="18"/>
        </w:numPr>
      </w:pPr>
      <w:r w:rsidRPr="00384664">
        <w:t>In the 1</w:t>
      </w:r>
      <w:r w:rsidRPr="00384664">
        <w:rPr>
          <w:vertAlign w:val="superscript"/>
        </w:rPr>
        <w:t>st</w:t>
      </w:r>
      <w:r w:rsidRPr="00384664">
        <w:t xml:space="preserve"> Field to Change box, select a field. In the Value box below, type in the desired value. Use as many </w:t>
      </w:r>
      <w:r w:rsidR="00E547C4" w:rsidRPr="00384664">
        <w:t>boxes as needed.</w:t>
      </w:r>
    </w:p>
    <w:p w:rsidR="00B51F7D" w:rsidRPr="00384664" w:rsidRDefault="00B51F7D" w:rsidP="00B51F7D">
      <w:pPr>
        <w:pStyle w:val="ListParagraph"/>
        <w:numPr>
          <w:ilvl w:val="1"/>
          <w:numId w:val="18"/>
        </w:numPr>
      </w:pPr>
      <w:r w:rsidRPr="00384664">
        <w:t>The value MUST be the same for all assets. If you need a different value for different assets, consider updating manually or in smaller groups.</w:t>
      </w:r>
    </w:p>
    <w:p w:rsidR="00B51F7D" w:rsidRPr="00384664" w:rsidRDefault="00B51F7D" w:rsidP="00B51F7D">
      <w:pPr>
        <w:pStyle w:val="ListParagraph"/>
        <w:numPr>
          <w:ilvl w:val="1"/>
          <w:numId w:val="18"/>
        </w:numPr>
      </w:pPr>
      <w:r w:rsidRPr="00384664">
        <w:t>If the value is from a picklist, such as Access Restriction or Status, the value MUST be spelled correctly. If not, the field won’t change.</w:t>
      </w:r>
    </w:p>
    <w:p w:rsidR="001D05E2" w:rsidRPr="00384664" w:rsidRDefault="00E547C4" w:rsidP="00E547C4">
      <w:pPr>
        <w:pStyle w:val="ListParagraph"/>
        <w:numPr>
          <w:ilvl w:val="0"/>
          <w:numId w:val="18"/>
        </w:numPr>
      </w:pPr>
      <w:r w:rsidRPr="00384664">
        <w:t xml:space="preserve">Click </w:t>
      </w:r>
      <w:r w:rsidRPr="00B9488C">
        <w:rPr>
          <w:b/>
        </w:rPr>
        <w:t>OK.</w:t>
      </w:r>
    </w:p>
    <w:p w:rsidR="00E547C4" w:rsidRPr="00384664" w:rsidRDefault="00E547C4" w:rsidP="00E547C4">
      <w:pPr>
        <w:pStyle w:val="ListParagraph"/>
        <w:numPr>
          <w:ilvl w:val="0"/>
          <w:numId w:val="18"/>
        </w:numPr>
      </w:pPr>
      <w:r w:rsidRPr="00384664">
        <w:t>Confirm values have been changed successfully.</w:t>
      </w:r>
    </w:p>
    <w:p w:rsidR="001D05E2" w:rsidRDefault="001D05E2" w:rsidP="00E34201">
      <w:pPr>
        <w:rPr>
          <w:b/>
          <w:sz w:val="28"/>
          <w:szCs w:val="28"/>
        </w:rPr>
      </w:pPr>
    </w:p>
    <w:p w:rsidR="001D05E2" w:rsidRDefault="001D05E2" w:rsidP="00E34201">
      <w:pPr>
        <w:rPr>
          <w:b/>
          <w:sz w:val="28"/>
          <w:szCs w:val="28"/>
        </w:rPr>
      </w:pPr>
    </w:p>
    <w:p w:rsidR="001D05E2" w:rsidRDefault="001D05E2" w:rsidP="00E34201">
      <w:pPr>
        <w:rPr>
          <w:b/>
          <w:sz w:val="28"/>
          <w:szCs w:val="28"/>
        </w:rPr>
      </w:pPr>
    </w:p>
    <w:p w:rsidR="001D05E2" w:rsidRDefault="001D05E2" w:rsidP="00E34201"/>
    <w:p w:rsidR="001D05E2" w:rsidRDefault="001D05E2" w:rsidP="00E34201">
      <w:pPr>
        <w:rPr>
          <w:b/>
          <w:sz w:val="28"/>
          <w:szCs w:val="28"/>
        </w:rPr>
      </w:pPr>
    </w:p>
    <w:p w:rsidR="001D05E2" w:rsidRDefault="001D05E2" w:rsidP="00E34201">
      <w:pPr>
        <w:rPr>
          <w:b/>
          <w:sz w:val="28"/>
          <w:szCs w:val="28"/>
        </w:rPr>
      </w:pPr>
    </w:p>
    <w:p w:rsidR="00762978" w:rsidRDefault="00BD2B3C" w:rsidP="00E34201">
      <w:r>
        <w:t xml:space="preserve"> </w:t>
      </w:r>
    </w:p>
    <w:sectPr w:rsidR="00762978" w:rsidSect="00400FD1">
      <w:pgSz w:w="15840" w:h="12240" w:orient="landscape"/>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74BC9"/>
    <w:multiLevelType w:val="hybridMultilevel"/>
    <w:tmpl w:val="319C90E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78D6939"/>
    <w:multiLevelType w:val="multilevel"/>
    <w:tmpl w:val="F1E6AE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0C32C97"/>
    <w:multiLevelType w:val="hybridMultilevel"/>
    <w:tmpl w:val="5A6C44D6"/>
    <w:lvl w:ilvl="0" w:tplc="A36268E4">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13926CFA"/>
    <w:multiLevelType w:val="hybridMultilevel"/>
    <w:tmpl w:val="289E7AD0"/>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nsid w:val="1B5B2A93"/>
    <w:multiLevelType w:val="hybridMultilevel"/>
    <w:tmpl w:val="E79CD1B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385617A"/>
    <w:multiLevelType w:val="hybridMultilevel"/>
    <w:tmpl w:val="838057A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4B74AA1"/>
    <w:multiLevelType w:val="hybridMultilevel"/>
    <w:tmpl w:val="8FFC315C"/>
    <w:lvl w:ilvl="0" w:tplc="85E2CC22">
      <w:start w:val="1"/>
      <w:numFmt w:val="decimal"/>
      <w:lvlText w:val="%1."/>
      <w:lvlJc w:val="left"/>
      <w:pPr>
        <w:tabs>
          <w:tab w:val="num" w:pos="1080"/>
        </w:tabs>
        <w:ind w:left="1080" w:hanging="360"/>
      </w:pPr>
      <w:rPr>
        <w:rFonts w:ascii="Times New Roman" w:eastAsia="Times New Roman" w:hAnsi="Times New Roman" w:cs="Times New Roman"/>
      </w:rPr>
    </w:lvl>
    <w:lvl w:ilvl="1" w:tplc="F4A63756">
      <w:start w:val="1"/>
      <w:numFmt w:val="decimal"/>
      <w:lvlText w:val="%2."/>
      <w:lvlJc w:val="left"/>
      <w:pPr>
        <w:tabs>
          <w:tab w:val="num" w:pos="1800"/>
        </w:tabs>
        <w:ind w:left="1800" w:hanging="360"/>
      </w:pPr>
      <w:rPr>
        <w:rFonts w:ascii="Times New Roman" w:eastAsia="Times New Roman" w:hAnsi="Times New Roman" w:cs="Times New Roman"/>
      </w:rPr>
    </w:lvl>
    <w:lvl w:ilvl="2" w:tplc="DC3443C6">
      <w:start w:val="1"/>
      <w:numFmt w:val="decimal"/>
      <w:lvlText w:val="%3."/>
      <w:lvlJc w:val="right"/>
      <w:pPr>
        <w:tabs>
          <w:tab w:val="num" w:pos="900"/>
        </w:tabs>
        <w:ind w:left="900" w:hanging="180"/>
      </w:pPr>
      <w:rPr>
        <w:rFonts w:ascii="Times New Roman" w:eastAsia="Times New Roman" w:hAnsi="Times New Roman" w:cs="Times New Roman"/>
      </w:r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382C286D"/>
    <w:multiLevelType w:val="hybridMultilevel"/>
    <w:tmpl w:val="8454281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9E666B7"/>
    <w:multiLevelType w:val="hybridMultilevel"/>
    <w:tmpl w:val="8A5A19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3BF602BB"/>
    <w:multiLevelType w:val="hybridMultilevel"/>
    <w:tmpl w:val="EF16DE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439749AC"/>
    <w:multiLevelType w:val="hybridMultilevel"/>
    <w:tmpl w:val="790A08A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5950D84"/>
    <w:multiLevelType w:val="hybridMultilevel"/>
    <w:tmpl w:val="38A222A6"/>
    <w:lvl w:ilvl="0" w:tplc="065429F6">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614146C5"/>
    <w:multiLevelType w:val="hybridMultilevel"/>
    <w:tmpl w:val="6D2A803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62F527F4"/>
    <w:multiLevelType w:val="hybridMultilevel"/>
    <w:tmpl w:val="AA4487C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3980AE8"/>
    <w:multiLevelType w:val="hybridMultilevel"/>
    <w:tmpl w:val="45DA228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88E63DD"/>
    <w:multiLevelType w:val="hybridMultilevel"/>
    <w:tmpl w:val="18CCC9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C3D3504"/>
    <w:multiLevelType w:val="hybridMultilevel"/>
    <w:tmpl w:val="790A08A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6F2C459B"/>
    <w:multiLevelType w:val="multilevel"/>
    <w:tmpl w:val="45DA22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72E21F67"/>
    <w:multiLevelType w:val="hybridMultilevel"/>
    <w:tmpl w:val="C2C0B066"/>
    <w:lvl w:ilvl="0" w:tplc="63762B5C">
      <w:start w:val="1"/>
      <w:numFmt w:val="decimal"/>
      <w:lvlText w:val="%1."/>
      <w:lvlJc w:val="left"/>
      <w:pPr>
        <w:tabs>
          <w:tab w:val="num" w:pos="1080"/>
        </w:tabs>
        <w:ind w:left="1080" w:hanging="360"/>
      </w:pPr>
      <w:rPr>
        <w:rFonts w:ascii="Times New Roman" w:eastAsia="Times New Roman" w:hAnsi="Times New Roman" w:cs="Times New Roman"/>
      </w:rPr>
    </w:lvl>
    <w:lvl w:ilvl="1" w:tplc="F4A63756">
      <w:start w:val="1"/>
      <w:numFmt w:val="decimal"/>
      <w:lvlText w:val="%2."/>
      <w:lvlJc w:val="left"/>
      <w:pPr>
        <w:tabs>
          <w:tab w:val="num" w:pos="1800"/>
        </w:tabs>
        <w:ind w:left="1800" w:hanging="360"/>
      </w:pPr>
      <w:rPr>
        <w:rFonts w:ascii="Times New Roman" w:eastAsia="Times New Roman" w:hAnsi="Times New Roman" w:cs="Times New Roman"/>
      </w:r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nsid w:val="75C42102"/>
    <w:multiLevelType w:val="hybridMultilevel"/>
    <w:tmpl w:val="620247E2"/>
    <w:lvl w:ilvl="0" w:tplc="A6A82AE0">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8"/>
  </w:num>
  <w:num w:numId="3">
    <w:abstractNumId w:val="14"/>
  </w:num>
  <w:num w:numId="4">
    <w:abstractNumId w:val="17"/>
  </w:num>
  <w:num w:numId="5">
    <w:abstractNumId w:val="5"/>
  </w:num>
  <w:num w:numId="6">
    <w:abstractNumId w:val="3"/>
  </w:num>
  <w:num w:numId="7">
    <w:abstractNumId w:val="0"/>
  </w:num>
  <w:num w:numId="8">
    <w:abstractNumId w:val="12"/>
  </w:num>
  <w:num w:numId="9">
    <w:abstractNumId w:val="9"/>
  </w:num>
  <w:num w:numId="10">
    <w:abstractNumId w:val="15"/>
  </w:num>
  <w:num w:numId="11">
    <w:abstractNumId w:val="11"/>
  </w:num>
  <w:num w:numId="12">
    <w:abstractNumId w:val="7"/>
  </w:num>
  <w:num w:numId="13">
    <w:abstractNumId w:val="2"/>
  </w:num>
  <w:num w:numId="14">
    <w:abstractNumId w:val="13"/>
  </w:num>
  <w:num w:numId="15">
    <w:abstractNumId w:val="6"/>
  </w:num>
  <w:num w:numId="16">
    <w:abstractNumId w:val="18"/>
  </w:num>
  <w:num w:numId="17">
    <w:abstractNumId w:val="1"/>
  </w:num>
  <w:num w:numId="18">
    <w:abstractNumId w:val="19"/>
  </w:num>
  <w:num w:numId="19">
    <w:abstractNumId w:val="16"/>
  </w:num>
  <w:num w:numId="2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drawingGridHorizontalSpacing w:val="120"/>
  <w:displayHorizontalDrawingGridEvery w:val="2"/>
  <w:displayVerticalDrawingGridEvery w:val="2"/>
  <w:noPunctuationKerning/>
  <w:characterSpacingControl w:val="doNotCompress"/>
  <w:compat/>
  <w:rsids>
    <w:rsidRoot w:val="00F27295"/>
    <w:rsid w:val="00015857"/>
    <w:rsid w:val="00080913"/>
    <w:rsid w:val="00136273"/>
    <w:rsid w:val="00184676"/>
    <w:rsid w:val="001A19C3"/>
    <w:rsid w:val="001A3244"/>
    <w:rsid w:val="001B1525"/>
    <w:rsid w:val="001D05E2"/>
    <w:rsid w:val="001E2692"/>
    <w:rsid w:val="0020096E"/>
    <w:rsid w:val="002139E0"/>
    <w:rsid w:val="002162F0"/>
    <w:rsid w:val="002679BF"/>
    <w:rsid w:val="00296739"/>
    <w:rsid w:val="002D60FA"/>
    <w:rsid w:val="003043BC"/>
    <w:rsid w:val="0032507D"/>
    <w:rsid w:val="00351BC0"/>
    <w:rsid w:val="00354260"/>
    <w:rsid w:val="00384664"/>
    <w:rsid w:val="0038613F"/>
    <w:rsid w:val="00400FD1"/>
    <w:rsid w:val="0046189C"/>
    <w:rsid w:val="00463595"/>
    <w:rsid w:val="00472C0A"/>
    <w:rsid w:val="00484FA2"/>
    <w:rsid w:val="00517C24"/>
    <w:rsid w:val="00556F96"/>
    <w:rsid w:val="00561561"/>
    <w:rsid w:val="005D1D00"/>
    <w:rsid w:val="006616B2"/>
    <w:rsid w:val="00667D8C"/>
    <w:rsid w:val="00683A38"/>
    <w:rsid w:val="00693ABB"/>
    <w:rsid w:val="006C0B00"/>
    <w:rsid w:val="006F3B08"/>
    <w:rsid w:val="00714C33"/>
    <w:rsid w:val="00745B34"/>
    <w:rsid w:val="00762978"/>
    <w:rsid w:val="00770CF4"/>
    <w:rsid w:val="007918F0"/>
    <w:rsid w:val="007C10DA"/>
    <w:rsid w:val="007C1644"/>
    <w:rsid w:val="00800497"/>
    <w:rsid w:val="00851CB5"/>
    <w:rsid w:val="00862263"/>
    <w:rsid w:val="00887134"/>
    <w:rsid w:val="008962E8"/>
    <w:rsid w:val="008C3B5B"/>
    <w:rsid w:val="00920FFF"/>
    <w:rsid w:val="009224F6"/>
    <w:rsid w:val="00937FFD"/>
    <w:rsid w:val="009602CB"/>
    <w:rsid w:val="00972BFE"/>
    <w:rsid w:val="00A1566B"/>
    <w:rsid w:val="00A41F6C"/>
    <w:rsid w:val="00AF7D1B"/>
    <w:rsid w:val="00B17E23"/>
    <w:rsid w:val="00B51F7D"/>
    <w:rsid w:val="00B9488C"/>
    <w:rsid w:val="00BB1F8F"/>
    <w:rsid w:val="00BD2B3C"/>
    <w:rsid w:val="00C631AB"/>
    <w:rsid w:val="00C677F3"/>
    <w:rsid w:val="00C77EB2"/>
    <w:rsid w:val="00CD3001"/>
    <w:rsid w:val="00D61C17"/>
    <w:rsid w:val="00D767D1"/>
    <w:rsid w:val="00D942BE"/>
    <w:rsid w:val="00DA49D6"/>
    <w:rsid w:val="00DA6F0E"/>
    <w:rsid w:val="00DB2431"/>
    <w:rsid w:val="00E34201"/>
    <w:rsid w:val="00E547C4"/>
    <w:rsid w:val="00E82BA1"/>
    <w:rsid w:val="00EA7C0A"/>
    <w:rsid w:val="00EC7486"/>
    <w:rsid w:val="00ED0E29"/>
    <w:rsid w:val="00F27295"/>
    <w:rsid w:val="00FC0BCD"/>
    <w:rsid w:val="00FC3A9A"/>
    <w:rsid w:val="00FF1F1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0"/>
    <o:shapelayout v:ext="edit">
      <o:idmap v:ext="edit" data="1"/>
      <o:regrouptable v:ext="edit">
        <o:entry new="1" old="0"/>
        <o:entry new="2"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42B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7EB2"/>
    <w:pPr>
      <w:ind w:left="720"/>
    </w:pPr>
  </w:style>
  <w:style w:type="character" w:styleId="Hyperlink">
    <w:name w:val="Hyperlink"/>
    <w:basedOn w:val="DefaultParagraphFont"/>
    <w:uiPriority w:val="99"/>
    <w:unhideWhenUsed/>
    <w:rsid w:val="00184676"/>
    <w:rPr>
      <w:color w:val="0000FF"/>
      <w:u w:val="single"/>
    </w:rPr>
  </w:style>
  <w:style w:type="paragraph" w:customStyle="1" w:styleId="pt1text1">
    <w:name w:val="pt1text1"/>
    <w:basedOn w:val="Normal"/>
    <w:rsid w:val="00ED0E29"/>
    <w:pPr>
      <w:spacing w:before="100" w:beforeAutospacing="1" w:after="100" w:afterAutospacing="1"/>
    </w:pPr>
  </w:style>
  <w:style w:type="paragraph" w:styleId="BalloonText">
    <w:name w:val="Balloon Text"/>
    <w:basedOn w:val="Normal"/>
    <w:link w:val="BalloonTextChar"/>
    <w:uiPriority w:val="99"/>
    <w:semiHidden/>
    <w:unhideWhenUsed/>
    <w:rsid w:val="006F3B08"/>
    <w:rPr>
      <w:rFonts w:ascii="Tahoma" w:hAnsi="Tahoma" w:cs="Tahoma"/>
      <w:sz w:val="16"/>
      <w:szCs w:val="16"/>
    </w:rPr>
  </w:style>
  <w:style w:type="character" w:customStyle="1" w:styleId="BalloonTextChar">
    <w:name w:val="Balloon Text Char"/>
    <w:basedOn w:val="DefaultParagraphFont"/>
    <w:link w:val="BalloonText"/>
    <w:uiPriority w:val="99"/>
    <w:semiHidden/>
    <w:rsid w:val="006F3B08"/>
    <w:rPr>
      <w:rFonts w:ascii="Tahoma" w:hAnsi="Tahoma" w:cs="Tahoma"/>
      <w:sz w:val="16"/>
      <w:szCs w:val="16"/>
    </w:rPr>
  </w:style>
  <w:style w:type="character" w:styleId="CommentReference">
    <w:name w:val="annotation reference"/>
    <w:basedOn w:val="DefaultParagraphFont"/>
    <w:uiPriority w:val="99"/>
    <w:semiHidden/>
    <w:unhideWhenUsed/>
    <w:rsid w:val="00A1566B"/>
    <w:rPr>
      <w:sz w:val="16"/>
      <w:szCs w:val="16"/>
    </w:rPr>
  </w:style>
  <w:style w:type="paragraph" w:styleId="CommentText">
    <w:name w:val="annotation text"/>
    <w:basedOn w:val="Normal"/>
    <w:link w:val="CommentTextChar"/>
    <w:uiPriority w:val="99"/>
    <w:semiHidden/>
    <w:unhideWhenUsed/>
    <w:rsid w:val="00A1566B"/>
    <w:rPr>
      <w:sz w:val="20"/>
      <w:szCs w:val="20"/>
    </w:rPr>
  </w:style>
  <w:style w:type="character" w:customStyle="1" w:styleId="CommentTextChar">
    <w:name w:val="Comment Text Char"/>
    <w:basedOn w:val="DefaultParagraphFont"/>
    <w:link w:val="CommentText"/>
    <w:uiPriority w:val="99"/>
    <w:semiHidden/>
    <w:rsid w:val="00A1566B"/>
  </w:style>
  <w:style w:type="paragraph" w:styleId="CommentSubject">
    <w:name w:val="annotation subject"/>
    <w:basedOn w:val="CommentText"/>
    <w:next w:val="CommentText"/>
    <w:link w:val="CommentSubjectChar"/>
    <w:uiPriority w:val="99"/>
    <w:semiHidden/>
    <w:unhideWhenUsed/>
    <w:rsid w:val="00A1566B"/>
    <w:rPr>
      <w:b/>
      <w:bCs/>
    </w:rPr>
  </w:style>
  <w:style w:type="character" w:customStyle="1" w:styleId="CommentSubjectChar">
    <w:name w:val="Comment Subject Char"/>
    <w:basedOn w:val="CommentTextChar"/>
    <w:link w:val="CommentSubject"/>
    <w:uiPriority w:val="99"/>
    <w:semiHidden/>
    <w:rsid w:val="00A1566B"/>
    <w:rPr>
      <w:b/>
      <w:bCs/>
    </w:rPr>
  </w:style>
  <w:style w:type="table" w:styleId="TableGrid">
    <w:name w:val="Table Grid"/>
    <w:basedOn w:val="TableNormal"/>
    <w:uiPriority w:val="59"/>
    <w:rsid w:val="00517C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 Type="http://schemas.openxmlformats.org/officeDocument/2006/relationships/settings" Target="settings.xml"/><Relationship Id="rId21" Type="http://schemas.openxmlformats.org/officeDocument/2006/relationships/image" Target="media/image16.png"/><Relationship Id="rId34" Type="http://schemas.openxmlformats.org/officeDocument/2006/relationships/image" Target="media/image29.png"/><Relationship Id="rId7" Type="http://schemas.openxmlformats.org/officeDocument/2006/relationships/image" Target="media/image3.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5" Type="http://schemas.openxmlformats.org/officeDocument/2006/relationships/image" Target="media/image1.png"/><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theme" Target="theme/theme1.xml"/><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13</Pages>
  <Words>1248</Words>
  <Characters>5851</Characters>
  <Application>Microsoft Office Word</Application>
  <DocSecurity>0</DocSecurity>
  <Lines>48</Lines>
  <Paragraphs>14</Paragraphs>
  <ScaleCrop>false</ScaleCrop>
  <HeadingPairs>
    <vt:vector size="2" baseType="variant">
      <vt:variant>
        <vt:lpstr>Title</vt:lpstr>
      </vt:variant>
      <vt:variant>
        <vt:i4>1</vt:i4>
      </vt:variant>
    </vt:vector>
  </HeadingPairs>
  <TitlesOfParts>
    <vt:vector size="1" baseType="lpstr">
      <vt:lpstr>Example: The record entry has 150 LGA-S assets</vt:lpstr>
    </vt:vector>
  </TitlesOfParts>
  <Company>NARA</Company>
  <LinksUpToDate>false</LinksUpToDate>
  <CharactersWithSpaces>7085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Example: The record entry has 150 LGA-S assets</dc:title>
  <dc:creator>NARAuser</dc:creator>
  <cp:lastModifiedBy>AOlson</cp:lastModifiedBy>
  <cp:revision>2</cp:revision>
  <dcterms:created xsi:type="dcterms:W3CDTF">2015-09-18T20:19:00Z</dcterms:created>
  <dcterms:modified xsi:type="dcterms:W3CDTF">2015-09-18T20:19:00Z</dcterms:modified>
</cp:coreProperties>
</file>