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center" w:pos="4680"/>
        </w:tabs>
        <w:spacing w:after="200" w:line="276" w:lineRule="auto"/>
        <w:jc w:val="center"/>
        <w:rPr>
          <w:rFonts w:ascii="Tahoma" w:cs="Tahoma" w:eastAsia="Tahoma" w:hAnsi="Tahoma"/>
          <w:sz w:val="48"/>
          <w:szCs w:val="48"/>
        </w:rPr>
      </w:pPr>
      <w:r w:rsidDel="00000000" w:rsidR="00000000" w:rsidRPr="00000000">
        <w:rPr>
          <w:rFonts w:ascii="Tahoma" w:cs="Tahoma" w:eastAsia="Tahoma" w:hAnsi="Tahoma"/>
          <w:b w:val="1"/>
          <w:smallCaps w:val="1"/>
          <w:sz w:val="48"/>
          <w:szCs w:val="48"/>
          <w:rtl w:val="0"/>
        </w:rPr>
        <w:t xml:space="preserve">HMS</w:t>
      </w:r>
      <w:r w:rsidDel="00000000" w:rsidR="00000000" w:rsidRPr="00000000">
        <w:rPr>
          <w:rtl w:val="0"/>
        </w:rPr>
      </w:r>
    </w:p>
    <w:p w:rsidR="00000000" w:rsidDel="00000000" w:rsidP="00000000" w:rsidRDefault="00000000" w:rsidRPr="00000000" w14:paraId="00000002">
      <w:pPr>
        <w:spacing w:after="200" w:line="276" w:lineRule="auto"/>
        <w:jc w:val="center"/>
        <w:rPr>
          <w:rFonts w:ascii="Calibri" w:cs="Calibri" w:eastAsia="Calibri" w:hAnsi="Calibri"/>
          <w:sz w:val="28"/>
          <w:szCs w:val="28"/>
        </w:rPr>
      </w:pPr>
      <w:r w:rsidDel="00000000" w:rsidR="00000000" w:rsidRPr="00000000">
        <w:rPr>
          <w:rFonts w:ascii="Tahoma" w:cs="Tahoma" w:eastAsia="Tahoma" w:hAnsi="Tahoma"/>
          <w:b w:val="1"/>
          <w:sz w:val="32"/>
          <w:szCs w:val="32"/>
          <w:rtl w:val="0"/>
        </w:rPr>
        <w:t xml:space="preserve">Accession Tab Direct Offer Entry SOPs</w:t>
      </w:r>
      <w:r w:rsidDel="00000000" w:rsidR="00000000" w:rsidRPr="00000000">
        <w:rPr>
          <w:rtl w:val="0"/>
        </w:rPr>
      </w:r>
    </w:p>
    <w:p w:rsidR="00000000" w:rsidDel="00000000" w:rsidP="00000000" w:rsidRDefault="00000000" w:rsidRPr="00000000" w14:paraId="00000003">
      <w:pPr>
        <w:spacing w:after="200" w:line="276" w:lineRule="auto"/>
        <w:jc w:val="center"/>
        <w:rPr>
          <w:rFonts w:ascii="Calibri" w:cs="Calibri" w:eastAsia="Calibri" w:hAnsi="Calibri"/>
        </w:rPr>
      </w:pP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04">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005">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397000" cy="1295400"/>
            <wp:effectExtent b="0" l="0" r="0" t="0"/>
            <wp:docPr id="51" name="image45.png"/>
            <a:graphic>
              <a:graphicData uri="http://schemas.openxmlformats.org/drawingml/2006/picture">
                <pic:pic>
                  <pic:nvPicPr>
                    <pic:cNvPr id="0" name="image45.png"/>
                    <pic:cNvPicPr preferRelativeResize="0"/>
                  </pic:nvPicPr>
                  <pic:blipFill>
                    <a:blip r:embed="rId6"/>
                    <a:srcRect b="0" l="0" r="0" t="0"/>
                    <a:stretch>
                      <a:fillRect/>
                    </a:stretch>
                  </pic:blipFill>
                  <pic:spPr>
                    <a:xfrm>
                      <a:off x="0" y="0"/>
                      <a:ext cx="1397000" cy="1295400"/>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06">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07">
      <w:pPr>
        <w:spacing w:after="200" w:line="276" w:lineRule="auto"/>
        <w:jc w:val="both"/>
        <w:rPr>
          <w:rFonts w:ascii="Calibri" w:cs="Calibri" w:eastAsia="Calibri" w:hAnsi="Calibri"/>
          <w:sz w:val="48"/>
          <w:szCs w:val="48"/>
        </w:rPr>
      </w:pPr>
      <w:r w:rsidDel="00000000" w:rsidR="00000000" w:rsidRPr="00000000">
        <w:rPr>
          <w:rtl w:val="0"/>
        </w:rPr>
      </w:r>
    </w:p>
    <w:tbl>
      <w:tblPr>
        <w:tblStyle w:val="Table1"/>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8">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9">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A">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B">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00C">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00D">
      <w:pPr>
        <w:spacing w:after="200" w:line="276" w:lineRule="auto"/>
        <w:jc w:val="center"/>
        <w:rPr>
          <w:rFonts w:ascii="Tahoma" w:cs="Tahoma" w:eastAsia="Tahoma" w:hAnsi="Tahoma"/>
        </w:rPr>
      </w:pPr>
      <w:r w:rsidDel="00000000" w:rsidR="00000000" w:rsidRPr="00000000">
        <w:rPr>
          <w:rFonts w:ascii="Tahoma" w:cs="Tahoma" w:eastAsia="Tahoma" w:hAnsi="Tahoma"/>
          <w:b w:val="1"/>
          <w:rtl w:val="0"/>
        </w:rPr>
        <w:t xml:space="preserve">June 11, 2012</w:t>
      </w:r>
      <w:r w:rsidDel="00000000" w:rsidR="00000000" w:rsidRPr="00000000">
        <w:rPr>
          <w:rtl w:val="0"/>
        </w:rPr>
      </w:r>
    </w:p>
    <w:p w:rsidR="00000000" w:rsidDel="00000000" w:rsidP="00000000" w:rsidRDefault="00000000" w:rsidRPr="00000000" w14:paraId="0000000E">
      <w:pPr>
        <w:spacing w:after="200" w:line="276" w:lineRule="auto"/>
        <w:jc w:val="center"/>
        <w:rPr>
          <w:rFonts w:ascii="Tahoma" w:cs="Tahoma" w:eastAsia="Tahoma" w:hAnsi="Tahoma"/>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r w:rsidDel="00000000" w:rsidR="00000000" w:rsidRPr="00000000">
        <w:rPr>
          <w:rtl w:val="0"/>
        </w:rPr>
      </w:r>
    </w:p>
    <w:p w:rsidR="00000000" w:rsidDel="00000000" w:rsidP="00000000" w:rsidRDefault="00000000" w:rsidRPr="00000000" w14:paraId="0000000F">
      <w:pPr>
        <w:spacing w:after="200" w:line="276" w:lineRule="auto"/>
        <w:jc w:val="center"/>
        <w:rPr>
          <w:rFonts w:ascii="Calibri" w:cs="Calibri" w:eastAsia="Calibri" w:hAnsi="Calibri"/>
          <w:sz w:val="28"/>
          <w:szCs w:val="28"/>
        </w:rPr>
      </w:pPr>
      <w:r w:rsidDel="00000000" w:rsidR="00000000" w:rsidRPr="00000000">
        <w:br w:type="page"/>
      </w:r>
      <w:r w:rsidDel="00000000" w:rsidR="00000000" w:rsidRPr="00000000">
        <w:rPr>
          <w:rFonts w:ascii="Calibri" w:cs="Calibri" w:eastAsia="Calibri" w:hAnsi="Calibri"/>
          <w:b w:val="1"/>
          <w:sz w:val="28"/>
          <w:szCs w:val="28"/>
          <w:rtl w:val="0"/>
        </w:rPr>
        <w:t xml:space="preserve">Document Change Log</w:t>
      </w:r>
      <w:r w:rsidDel="00000000" w:rsidR="00000000" w:rsidRPr="00000000">
        <w:rPr>
          <w:rtl w:val="0"/>
        </w:rPr>
      </w:r>
    </w:p>
    <w:p w:rsidR="00000000" w:rsidDel="00000000" w:rsidP="00000000" w:rsidRDefault="00000000" w:rsidRPr="00000000" w14:paraId="00000010">
      <w:pPr>
        <w:spacing w:after="200" w:line="276" w:lineRule="auto"/>
        <w:jc w:val="center"/>
        <w:rPr>
          <w:rFonts w:ascii="Calibri" w:cs="Calibri" w:eastAsia="Calibri" w:hAnsi="Calibri"/>
          <w:sz w:val="32"/>
          <w:szCs w:val="32"/>
        </w:rPr>
      </w:pPr>
      <w:r w:rsidDel="00000000" w:rsidR="00000000" w:rsidRPr="00000000">
        <w:rPr>
          <w:rtl w:val="0"/>
        </w:rPr>
      </w:r>
    </w:p>
    <w:tbl>
      <w:tblPr>
        <w:tblStyle w:val="Table2"/>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1">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6">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7">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8">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9">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A">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01B">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01C">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01D">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01E">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01F">
            <w:pPr>
              <w:numPr>
                <w:ilvl w:val="0"/>
                <w:numId w:val="14"/>
              </w:numPr>
              <w:spacing w:line="240" w:lineRule="auto"/>
              <w:ind w:left="720" w:hanging="360"/>
            </w:pPr>
            <w:r w:rsidDel="00000000" w:rsidR="00000000" w:rsidRPr="00000000">
              <w:rPr>
                <w:rtl w:val="0"/>
              </w:rPr>
            </w:r>
          </w:p>
        </w:tc>
      </w:tr>
    </w:tbl>
    <w:p w:rsidR="00000000" w:rsidDel="00000000" w:rsidP="00000000" w:rsidRDefault="00000000" w:rsidRPr="00000000" w14:paraId="00000020">
      <w:pPr>
        <w:spacing w:after="200" w:line="276" w:lineRule="auto"/>
        <w:rPr>
          <w:rFonts w:ascii="Calibri" w:cs="Calibri" w:eastAsia="Calibri" w:hAnsi="Calibri"/>
        </w:rPr>
      </w:pPr>
      <w:r w:rsidDel="00000000" w:rsidR="00000000" w:rsidRPr="00000000">
        <w:br w:type="page"/>
      </w:r>
      <w:r w:rsidDel="00000000" w:rsidR="00000000" w:rsidRPr="00000000">
        <w:rPr>
          <w:rtl w:val="0"/>
        </w:rPr>
      </w:r>
    </w:p>
    <w:p w:rsidR="00000000" w:rsidDel="00000000" w:rsidP="00000000" w:rsidRDefault="00000000" w:rsidRPr="00000000" w14:paraId="00000021">
      <w:pPr>
        <w:spacing w:after="200" w:line="276"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HMS Accession Tab Direct Offer Entry SOPs</w:t>
      </w:r>
      <w:r w:rsidDel="00000000" w:rsidR="00000000" w:rsidRPr="00000000">
        <w:rPr>
          <w:rtl w:val="0"/>
        </w:rPr>
      </w:r>
    </w:p>
    <w:p w:rsidR="00000000" w:rsidDel="00000000" w:rsidP="00000000" w:rsidRDefault="00000000" w:rsidRPr="00000000" w14:paraId="00000022">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Direct Offers (D.O.) are records offered by Federal agencies without NARA prompting.  These records are primarily located at the agency’s facility, or they may be located at a Federal Records Center (FRC) and permanently withdrawn from the FRC.  The following SOPs detail actions that should be completed in HMS for each direct offer.</w:t>
      </w:r>
    </w:p>
    <w:p w:rsidR="00000000" w:rsidDel="00000000" w:rsidP="00000000" w:rsidRDefault="00000000" w:rsidRPr="00000000" w14:paraId="00000023">
      <w:pPr>
        <w:numPr>
          <w:ilvl w:val="0"/>
          <w:numId w:val="28"/>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Create Entry within the Accession tab. </w:t>
      </w:r>
    </w:p>
    <w:p w:rsidR="00000000" w:rsidDel="00000000" w:rsidP="00000000" w:rsidRDefault="00000000" w:rsidRPr="00000000" w14:paraId="00000024">
      <w:pPr>
        <w:numPr>
          <w:ilvl w:val="0"/>
          <w:numId w:val="28"/>
        </w:numPr>
        <w:tabs>
          <w:tab w:val="left" w:pos="180"/>
          <w:tab w:val="left" w:pos="450"/>
          <w:tab w:val="left" w:pos="540"/>
          <w:tab w:val="left" w:pos="720"/>
        </w:tabs>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Fill in the following fields: (These fields may be updated en masse for large numbers of accessions, contact HMS Support for more information.)</w:t>
      </w:r>
    </w:p>
    <w:p w:rsidR="00000000" w:rsidDel="00000000" w:rsidP="00000000" w:rsidRDefault="00000000" w:rsidRPr="00000000" w14:paraId="00000025">
      <w:pPr>
        <w:tabs>
          <w:tab w:val="left" w:pos="180"/>
          <w:tab w:val="left" w:pos="450"/>
          <w:tab w:val="left" w:pos="540"/>
          <w:tab w:val="left" w:pos="720"/>
        </w:tabs>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6">
      <w:pPr>
        <w:tabs>
          <w:tab w:val="left" w:pos="180"/>
          <w:tab w:val="left" w:pos="450"/>
          <w:tab w:val="left" w:pos="540"/>
          <w:tab w:val="left" w:pos="720"/>
        </w:tabs>
        <w:spacing w:line="240" w:lineRule="auto"/>
        <w:ind w:lef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Main page tab:</w:t>
      </w:r>
      <w:r w:rsidDel="00000000" w:rsidR="00000000" w:rsidRPr="00000000">
        <w:rPr>
          <w:rFonts w:ascii="Times New Roman" w:cs="Times New Roman" w:eastAsia="Times New Roman" w:hAnsi="Times New Roman"/>
          <w:sz w:val="24"/>
          <w:szCs w:val="24"/>
          <w:rtl w:val="0"/>
        </w:rPr>
        <w:t xml:space="preserve">  Required Fields.</w:t>
      </w:r>
    </w:p>
    <w:p w:rsidR="00000000" w:rsidDel="00000000" w:rsidP="00000000" w:rsidRDefault="00000000" w:rsidRPr="00000000" w14:paraId="00000027">
      <w:pPr>
        <w:numPr>
          <w:ilvl w:val="0"/>
          <w:numId w:val="26"/>
        </w:numPr>
        <w:tabs>
          <w:tab w:val="left" w:pos="-2790"/>
          <w:tab w:val="left" w:pos="450"/>
          <w:tab w:val="left" w:pos="540"/>
        </w:tabs>
        <w:spacing w:line="240" w:lineRule="auto"/>
        <w:ind w:left="990" w:firstLine="0"/>
        <w:rPr>
          <w:sz w:val="24"/>
          <w:szCs w:val="24"/>
          <w:u w:val="single"/>
        </w:rPr>
      </w:pPr>
      <w:r w:rsidDel="00000000" w:rsidR="00000000" w:rsidRPr="00000000">
        <w:rPr>
          <w:rFonts w:ascii="Times New Roman" w:cs="Times New Roman" w:eastAsia="Times New Roman" w:hAnsi="Times New Roman"/>
          <w:sz w:val="24"/>
          <w:szCs w:val="24"/>
          <w:rtl w:val="0"/>
        </w:rPr>
        <w:t xml:space="preserve">Accession #: </w:t>
      </w:r>
      <w:r w:rsidDel="00000000" w:rsidR="00000000" w:rsidRPr="00000000">
        <w:rPr>
          <w:rtl w:val="0"/>
        </w:rPr>
      </w:r>
    </w:p>
    <w:p w:rsidR="00000000" w:rsidDel="00000000" w:rsidP="00000000" w:rsidRDefault="00000000" w:rsidRPr="00000000" w14:paraId="00000028">
      <w:pPr>
        <w:numPr>
          <w:ilvl w:val="0"/>
          <w:numId w:val="24"/>
        </w:numPr>
        <w:tabs>
          <w:tab w:val="left" w:pos="180"/>
          <w:tab w:val="left" w:pos="450"/>
          <w:tab w:val="left" w:pos="540"/>
          <w:tab w:val="left" w:pos="720"/>
        </w:tabs>
        <w:spacing w:line="240" w:lineRule="auto"/>
        <w:ind w:left="1890" w:firstLine="0"/>
        <w:rPr>
          <w:sz w:val="24"/>
          <w:szCs w:val="24"/>
          <w:u w:val="single"/>
        </w:rPr>
      </w:pPr>
      <w:r w:rsidDel="00000000" w:rsidR="00000000" w:rsidRPr="00000000">
        <w:rPr>
          <w:rFonts w:ascii="Times New Roman" w:cs="Times New Roman" w:eastAsia="Times New Roman" w:hAnsi="Times New Roman"/>
          <w:sz w:val="24"/>
          <w:szCs w:val="24"/>
          <w:rtl w:val="0"/>
        </w:rPr>
        <w:t xml:space="preserve">SF-258 [NN3-123-88-001] or ERA LTI number [LTI-0123-2012-0001]</w:t>
      </w:r>
      <w:r w:rsidDel="00000000" w:rsidR="00000000" w:rsidRPr="00000000">
        <w:rPr>
          <w:rtl w:val="0"/>
        </w:rPr>
      </w:r>
    </w:p>
    <w:p w:rsidR="00000000" w:rsidDel="00000000" w:rsidP="00000000" w:rsidRDefault="00000000" w:rsidRPr="00000000" w14:paraId="00000029">
      <w:pPr>
        <w:tabs>
          <w:tab w:val="left" w:pos="180"/>
          <w:tab w:val="left" w:pos="450"/>
          <w:tab w:val="left" w:pos="540"/>
          <w:tab w:val="left" w:pos="720"/>
        </w:tabs>
        <w:spacing w:line="240" w:lineRule="auto"/>
        <w:ind w:left="2160"/>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02A">
      <w:pPr>
        <w:numPr>
          <w:ilvl w:val="0"/>
          <w:numId w:val="26"/>
        </w:numPr>
        <w:tabs>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Accession Type:</w:t>
      </w:r>
    </w:p>
    <w:p w:rsidR="00000000" w:rsidDel="00000000" w:rsidP="00000000" w:rsidRDefault="00000000" w:rsidRPr="00000000" w14:paraId="0000002B">
      <w:pPr>
        <w:numPr>
          <w:ilvl w:val="0"/>
          <w:numId w:val="24"/>
        </w:numPr>
        <w:tabs>
          <w:tab w:val="left" w:pos="180"/>
          <w:tab w:val="left" w:pos="450"/>
          <w:tab w:val="left" w:pos="540"/>
          <w:tab w:val="left" w:pos="720"/>
        </w:tabs>
        <w:spacing w:line="240" w:lineRule="auto"/>
        <w:ind w:left="1890" w:firstLine="0"/>
        <w:rPr>
          <w:sz w:val="24"/>
          <w:szCs w:val="24"/>
        </w:rPr>
      </w:pPr>
      <w:r w:rsidDel="00000000" w:rsidR="00000000" w:rsidRPr="00000000">
        <w:rPr>
          <w:rFonts w:ascii="Times New Roman" w:cs="Times New Roman" w:eastAsia="Times New Roman" w:hAnsi="Times New Roman"/>
          <w:sz w:val="24"/>
          <w:szCs w:val="24"/>
          <w:rtl w:val="0"/>
        </w:rPr>
        <w:t xml:space="preserve">Direct Offer</w:t>
      </w:r>
    </w:p>
    <w:p w:rsidR="00000000" w:rsidDel="00000000" w:rsidP="00000000" w:rsidRDefault="00000000" w:rsidRPr="00000000" w14:paraId="0000002C">
      <w:pPr>
        <w:tabs>
          <w:tab w:val="left" w:pos="180"/>
          <w:tab w:val="left" w:pos="450"/>
          <w:tab w:val="left" w:pos="540"/>
          <w:tab w:val="left" w:pos="720"/>
        </w:tabs>
        <w:spacing w:line="240" w:lineRule="auto"/>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D">
      <w:pPr>
        <w:numPr>
          <w:ilvl w:val="0"/>
          <w:numId w:val="26"/>
        </w:numPr>
        <w:tabs>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Record Group/Collection #:</w:t>
      </w:r>
    </w:p>
    <w:p w:rsidR="00000000" w:rsidDel="00000000" w:rsidP="00000000" w:rsidRDefault="00000000" w:rsidRPr="00000000" w14:paraId="0000002E">
      <w:pPr>
        <w:numPr>
          <w:ilvl w:val="0"/>
          <w:numId w:val="24"/>
        </w:numPr>
        <w:tabs>
          <w:tab w:val="left" w:pos="180"/>
          <w:tab w:val="left" w:pos="450"/>
          <w:tab w:val="left" w:pos="540"/>
          <w:tab w:val="left" w:pos="720"/>
        </w:tabs>
        <w:spacing w:line="240" w:lineRule="auto"/>
        <w:ind w:left="1890" w:firstLine="0"/>
        <w:rPr>
          <w:sz w:val="24"/>
          <w:szCs w:val="24"/>
        </w:rPr>
      </w:pPr>
      <w:r w:rsidDel="00000000" w:rsidR="00000000" w:rsidRPr="00000000">
        <w:rPr>
          <w:rFonts w:ascii="Times New Roman" w:cs="Times New Roman" w:eastAsia="Times New Roman" w:hAnsi="Times New Roman"/>
          <w:sz w:val="24"/>
          <w:szCs w:val="24"/>
          <w:rtl w:val="0"/>
        </w:rPr>
        <w:t xml:space="preserve">Always four digits [0038]</w:t>
      </w:r>
    </w:p>
    <w:p w:rsidR="00000000" w:rsidDel="00000000" w:rsidP="00000000" w:rsidRDefault="00000000" w:rsidRPr="00000000" w14:paraId="0000002F">
      <w:pPr>
        <w:tabs>
          <w:tab w:val="left" w:pos="180"/>
          <w:tab w:val="left" w:pos="450"/>
          <w:tab w:val="left" w:pos="540"/>
          <w:tab w:val="left" w:pos="720"/>
        </w:tabs>
        <w:spacing w:line="240" w:lineRule="auto"/>
        <w:ind w:left="216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0">
      <w:pPr>
        <w:numPr>
          <w:ilvl w:val="0"/>
          <w:numId w:val="26"/>
        </w:numPr>
        <w:tabs>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General Records Type (popup):</w:t>
      </w:r>
    </w:p>
    <w:p w:rsidR="00000000" w:rsidDel="00000000" w:rsidP="00000000" w:rsidRDefault="00000000" w:rsidRPr="00000000" w14:paraId="00000031">
      <w:pPr>
        <w:numPr>
          <w:ilvl w:val="0"/>
          <w:numId w:val="24"/>
        </w:numPr>
        <w:tabs>
          <w:tab w:val="left" w:pos="180"/>
          <w:tab w:val="left" w:pos="450"/>
          <w:tab w:val="left" w:pos="540"/>
          <w:tab w:val="left" w:pos="720"/>
        </w:tabs>
        <w:spacing w:line="240" w:lineRule="auto"/>
        <w:ind w:left="1890" w:firstLine="0"/>
        <w:rPr>
          <w:sz w:val="24"/>
          <w:szCs w:val="24"/>
        </w:rPr>
      </w:pPr>
      <w:r w:rsidDel="00000000" w:rsidR="00000000" w:rsidRPr="00000000">
        <w:rPr>
          <w:rFonts w:ascii="Times New Roman" w:cs="Times New Roman" w:eastAsia="Times New Roman" w:hAnsi="Times New Roman"/>
          <w:sz w:val="24"/>
          <w:szCs w:val="24"/>
          <w:rtl w:val="0"/>
        </w:rPr>
        <w:t xml:space="preserve">General Records Type  </w:t>
      </w:r>
    </w:p>
    <w:p w:rsidR="00000000" w:rsidDel="00000000" w:rsidP="00000000" w:rsidRDefault="00000000" w:rsidRPr="00000000" w14:paraId="00000032">
      <w:pPr>
        <w:numPr>
          <w:ilvl w:val="0"/>
          <w:numId w:val="7"/>
        </w:numPr>
        <w:tabs>
          <w:tab w:val="left" w:pos="180"/>
          <w:tab w:val="left" w:pos="450"/>
          <w:tab w:val="left" w:pos="540"/>
          <w:tab w:val="left" w:pos="720"/>
        </w:tabs>
        <w:spacing w:line="240" w:lineRule="auto"/>
        <w:ind w:left="2610" w:firstLine="0"/>
        <w:rPr>
          <w:sz w:val="24"/>
          <w:szCs w:val="24"/>
        </w:rPr>
      </w:pPr>
      <w:r w:rsidDel="00000000" w:rsidR="00000000" w:rsidRPr="00000000">
        <w:rPr>
          <w:rFonts w:ascii="Times New Roman" w:cs="Times New Roman" w:eastAsia="Times New Roman" w:hAnsi="Times New Roman"/>
          <w:sz w:val="24"/>
          <w:szCs w:val="24"/>
          <w:rtl w:val="0"/>
        </w:rPr>
        <w:t xml:space="preserve">[Textual Records]</w:t>
      </w:r>
    </w:p>
    <w:p w:rsidR="00000000" w:rsidDel="00000000" w:rsidP="00000000" w:rsidRDefault="00000000" w:rsidRPr="00000000" w14:paraId="00000033">
      <w:pPr>
        <w:numPr>
          <w:ilvl w:val="0"/>
          <w:numId w:val="24"/>
        </w:numPr>
        <w:tabs>
          <w:tab w:val="left" w:pos="180"/>
          <w:tab w:val="left" w:pos="450"/>
          <w:tab w:val="left" w:pos="540"/>
          <w:tab w:val="left" w:pos="720"/>
        </w:tabs>
        <w:spacing w:line="240" w:lineRule="auto"/>
        <w:ind w:left="1890" w:firstLine="0"/>
        <w:rPr>
          <w:sz w:val="24"/>
          <w:szCs w:val="24"/>
        </w:rPr>
      </w:pPr>
      <w:r w:rsidDel="00000000" w:rsidR="00000000" w:rsidRPr="00000000">
        <w:rPr>
          <w:rFonts w:ascii="Times New Roman" w:cs="Times New Roman" w:eastAsia="Times New Roman" w:hAnsi="Times New Roman"/>
          <w:sz w:val="24"/>
          <w:szCs w:val="24"/>
          <w:rtl w:val="0"/>
        </w:rPr>
        <w:t xml:space="preserve">Media Type</w:t>
      </w:r>
    </w:p>
    <w:p w:rsidR="00000000" w:rsidDel="00000000" w:rsidP="00000000" w:rsidRDefault="00000000" w:rsidRPr="00000000" w14:paraId="00000034">
      <w:pPr>
        <w:numPr>
          <w:ilvl w:val="0"/>
          <w:numId w:val="7"/>
        </w:numPr>
        <w:tabs>
          <w:tab w:val="left" w:pos="180"/>
          <w:tab w:val="left" w:pos="450"/>
          <w:tab w:val="left" w:pos="540"/>
          <w:tab w:val="left" w:pos="720"/>
        </w:tabs>
        <w:spacing w:line="240" w:lineRule="auto"/>
        <w:ind w:left="2610" w:firstLine="0"/>
        <w:rPr>
          <w:sz w:val="24"/>
          <w:szCs w:val="24"/>
        </w:rPr>
      </w:pPr>
      <w:r w:rsidDel="00000000" w:rsidR="00000000" w:rsidRPr="00000000">
        <w:rPr>
          <w:rFonts w:ascii="Times New Roman" w:cs="Times New Roman" w:eastAsia="Times New Roman" w:hAnsi="Times New Roman"/>
          <w:sz w:val="24"/>
          <w:szCs w:val="24"/>
          <w:rtl w:val="0"/>
        </w:rPr>
        <w:t xml:space="preserve">[Loose Sheets]</w:t>
      </w:r>
    </w:p>
    <w:p w:rsidR="00000000" w:rsidDel="00000000" w:rsidP="00000000" w:rsidRDefault="00000000" w:rsidRPr="00000000" w14:paraId="00000035">
      <w:pPr>
        <w:tabs>
          <w:tab w:val="left" w:pos="180"/>
          <w:tab w:val="left" w:pos="450"/>
          <w:tab w:val="left" w:pos="540"/>
          <w:tab w:val="left" w:pos="720"/>
        </w:tabs>
        <w:spacing w:line="240" w:lineRule="auto"/>
        <w:ind w:left="261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6">
      <w:pPr>
        <w:numPr>
          <w:ilvl w:val="0"/>
          <w:numId w:val="32"/>
        </w:numPr>
        <w:tabs>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Description </w:t>
      </w:r>
    </w:p>
    <w:p w:rsidR="00000000" w:rsidDel="00000000" w:rsidP="00000000" w:rsidRDefault="00000000" w:rsidRPr="00000000" w14:paraId="00000037">
      <w:pPr>
        <w:numPr>
          <w:ilvl w:val="0"/>
          <w:numId w:val="29"/>
        </w:numPr>
        <w:tabs>
          <w:tab w:val="left" w:pos="180"/>
          <w:tab w:val="left" w:pos="450"/>
          <w:tab w:val="left" w:pos="540"/>
          <w:tab w:val="left" w:pos="720"/>
        </w:tabs>
        <w:spacing w:line="240" w:lineRule="auto"/>
        <w:ind w:left="2160" w:hanging="270"/>
        <w:rPr>
          <w:sz w:val="24"/>
          <w:szCs w:val="24"/>
        </w:rPr>
      </w:pPr>
      <w:r w:rsidDel="00000000" w:rsidR="00000000" w:rsidRPr="00000000">
        <w:rPr>
          <w:rFonts w:ascii="Times New Roman" w:cs="Times New Roman" w:eastAsia="Times New Roman" w:hAnsi="Times New Roman"/>
          <w:sz w:val="24"/>
          <w:szCs w:val="24"/>
          <w:rtl w:val="0"/>
        </w:rPr>
        <w:t xml:space="preserve">Plain language archival title based on SF-258/TR, box list, and disposition authority</w:t>
      </w:r>
    </w:p>
    <w:p w:rsidR="00000000" w:rsidDel="00000000" w:rsidP="00000000" w:rsidRDefault="00000000" w:rsidRPr="00000000" w14:paraId="00000038">
      <w:pPr>
        <w:tabs>
          <w:tab w:val="left" w:pos="180"/>
          <w:tab w:val="left" w:pos="450"/>
          <w:tab w:val="left" w:pos="540"/>
          <w:tab w:val="left" w:pos="720"/>
        </w:tabs>
        <w:spacing w:line="240" w:lineRule="auto"/>
        <w:ind w:left="216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9">
      <w:pPr>
        <w:numPr>
          <w:ilvl w:val="0"/>
          <w:numId w:val="26"/>
        </w:numPr>
        <w:tabs>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Comments</w:t>
      </w:r>
    </w:p>
    <w:p w:rsidR="00000000" w:rsidDel="00000000" w:rsidP="00000000" w:rsidRDefault="00000000" w:rsidRPr="00000000" w14:paraId="0000003A">
      <w:pPr>
        <w:numPr>
          <w:ilvl w:val="0"/>
          <w:numId w:val="29"/>
        </w:numPr>
        <w:tabs>
          <w:tab w:val="left" w:pos="180"/>
          <w:tab w:val="left" w:pos="450"/>
          <w:tab w:val="left" w:pos="540"/>
          <w:tab w:val="left" w:pos="720"/>
        </w:tabs>
        <w:spacing w:line="240" w:lineRule="auto"/>
        <w:ind w:left="1890" w:firstLine="0"/>
        <w:rPr>
          <w:sz w:val="24"/>
          <w:szCs w:val="24"/>
        </w:rPr>
      </w:pPr>
      <w:r w:rsidDel="00000000" w:rsidR="00000000" w:rsidRPr="00000000">
        <w:rPr>
          <w:rFonts w:ascii="Times New Roman" w:cs="Times New Roman" w:eastAsia="Times New Roman" w:hAnsi="Times New Roman"/>
          <w:sz w:val="24"/>
          <w:szCs w:val="24"/>
          <w:rtl w:val="0"/>
        </w:rPr>
        <w:t xml:space="preserve">Required where discrepancies or anomalies exist</w:t>
      </w:r>
    </w:p>
    <w:p w:rsidR="00000000" w:rsidDel="00000000" w:rsidP="00000000" w:rsidRDefault="00000000" w:rsidRPr="00000000" w14:paraId="0000003B">
      <w:pPr>
        <w:tabs>
          <w:tab w:val="left" w:pos="180"/>
          <w:tab w:val="left" w:pos="450"/>
          <w:tab w:val="left" w:pos="540"/>
          <w:tab w:val="left" w:pos="720"/>
        </w:tabs>
        <w:spacing w:line="240" w:lineRule="auto"/>
        <w:ind w:left="216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C">
      <w:pPr>
        <w:numPr>
          <w:ilvl w:val="0"/>
          <w:numId w:val="26"/>
        </w:numPr>
        <w:tabs>
          <w:tab w:val="left" w:pos="-900"/>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Agency</w:t>
      </w:r>
    </w:p>
    <w:p w:rsidR="00000000" w:rsidDel="00000000" w:rsidP="00000000" w:rsidRDefault="00000000" w:rsidRPr="00000000" w14:paraId="0000003D">
      <w:pPr>
        <w:numPr>
          <w:ilvl w:val="0"/>
          <w:numId w:val="29"/>
        </w:numPr>
        <w:tabs>
          <w:tab w:val="left" w:pos="180"/>
          <w:tab w:val="left" w:pos="450"/>
          <w:tab w:val="left" w:pos="540"/>
          <w:tab w:val="left" w:pos="720"/>
        </w:tabs>
        <w:spacing w:line="240" w:lineRule="auto"/>
        <w:ind w:left="1890" w:firstLine="0"/>
        <w:rPr>
          <w:sz w:val="24"/>
          <w:szCs w:val="24"/>
        </w:rPr>
      </w:pPr>
      <w:r w:rsidDel="00000000" w:rsidR="00000000" w:rsidRPr="00000000">
        <w:rPr>
          <w:rFonts w:ascii="Times New Roman" w:cs="Times New Roman" w:eastAsia="Times New Roman" w:hAnsi="Times New Roman"/>
          <w:sz w:val="24"/>
          <w:szCs w:val="24"/>
          <w:rtl w:val="0"/>
        </w:rPr>
        <w:t xml:space="preserve">[Department of Justice]</w:t>
      </w:r>
    </w:p>
    <w:p w:rsidR="00000000" w:rsidDel="00000000" w:rsidP="00000000" w:rsidRDefault="00000000" w:rsidRPr="00000000" w14:paraId="0000003E">
      <w:pPr>
        <w:tabs>
          <w:tab w:val="left" w:pos="180"/>
          <w:tab w:val="left" w:pos="450"/>
          <w:tab w:val="left" w:pos="540"/>
          <w:tab w:val="left" w:pos="720"/>
        </w:tabs>
        <w:spacing w:line="240" w:lineRule="auto"/>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F">
      <w:pPr>
        <w:numPr>
          <w:ilvl w:val="0"/>
          <w:numId w:val="26"/>
        </w:numPr>
        <w:tabs>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Sub  Division (if known)</w:t>
      </w:r>
    </w:p>
    <w:p w:rsidR="00000000" w:rsidDel="00000000" w:rsidP="00000000" w:rsidRDefault="00000000" w:rsidRPr="00000000" w14:paraId="00000040">
      <w:pPr>
        <w:numPr>
          <w:ilvl w:val="0"/>
          <w:numId w:val="29"/>
        </w:numPr>
        <w:tabs>
          <w:tab w:val="left" w:pos="180"/>
          <w:tab w:val="left" w:pos="450"/>
          <w:tab w:val="left" w:pos="540"/>
          <w:tab w:val="left" w:pos="720"/>
        </w:tabs>
        <w:spacing w:line="240" w:lineRule="auto"/>
        <w:ind w:left="2160" w:hanging="270"/>
        <w:rPr>
          <w:sz w:val="24"/>
          <w:szCs w:val="24"/>
        </w:rPr>
      </w:pPr>
      <w:r w:rsidDel="00000000" w:rsidR="00000000" w:rsidRPr="00000000">
        <w:rPr>
          <w:rFonts w:ascii="Times New Roman" w:cs="Times New Roman" w:eastAsia="Times New Roman" w:hAnsi="Times New Roman"/>
          <w:sz w:val="24"/>
          <w:szCs w:val="24"/>
          <w:rtl w:val="0"/>
        </w:rPr>
        <w:t xml:space="preserve">Enter the name of the office that created the records (the major subdivision on SF 258 and ERA TR)</w:t>
      </w:r>
    </w:p>
    <w:p w:rsidR="00000000" w:rsidDel="00000000" w:rsidP="00000000" w:rsidRDefault="00000000" w:rsidRPr="00000000" w14:paraId="00000041">
      <w:pPr>
        <w:tabs>
          <w:tab w:val="left" w:pos="180"/>
          <w:tab w:val="left" w:pos="450"/>
          <w:tab w:val="left" w:pos="540"/>
          <w:tab w:val="left" w:pos="720"/>
        </w:tabs>
        <w:spacing w:line="240" w:lineRule="auto"/>
        <w:ind w:left="216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2">
      <w:pPr>
        <w:numPr>
          <w:ilvl w:val="0"/>
          <w:numId w:val="26"/>
        </w:numPr>
        <w:tabs>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Sub Group (if known)</w:t>
      </w:r>
    </w:p>
    <w:p w:rsidR="00000000" w:rsidDel="00000000" w:rsidP="00000000" w:rsidRDefault="00000000" w:rsidRPr="00000000" w14:paraId="00000043">
      <w:pPr>
        <w:numPr>
          <w:ilvl w:val="0"/>
          <w:numId w:val="29"/>
        </w:numPr>
        <w:tabs>
          <w:tab w:val="left" w:pos="180"/>
          <w:tab w:val="left" w:pos="450"/>
          <w:tab w:val="left" w:pos="540"/>
          <w:tab w:val="left" w:pos="720"/>
        </w:tabs>
        <w:spacing w:line="240" w:lineRule="auto"/>
        <w:ind w:left="2160" w:hanging="270"/>
        <w:rPr>
          <w:sz w:val="24"/>
          <w:szCs w:val="24"/>
        </w:rPr>
      </w:pPr>
      <w:r w:rsidDel="00000000" w:rsidR="00000000" w:rsidRPr="00000000">
        <w:rPr>
          <w:rFonts w:ascii="Times New Roman" w:cs="Times New Roman" w:eastAsia="Times New Roman" w:hAnsi="Times New Roman"/>
          <w:sz w:val="24"/>
          <w:szCs w:val="24"/>
          <w:rtl w:val="0"/>
        </w:rPr>
        <w:t xml:space="preserve">Enter the name of the division/unit within the office (the minor subdivision on SF 258 or ERA TR)</w:t>
      </w:r>
    </w:p>
    <w:p w:rsidR="00000000" w:rsidDel="00000000" w:rsidP="00000000" w:rsidRDefault="00000000" w:rsidRPr="00000000" w14:paraId="00000044">
      <w:pPr>
        <w:tabs>
          <w:tab w:val="left" w:pos="180"/>
          <w:tab w:val="left" w:pos="450"/>
          <w:tab w:val="left" w:pos="540"/>
          <w:tab w:val="left" w:pos="720"/>
        </w:tabs>
        <w:spacing w:line="240" w:lineRule="auto"/>
        <w:ind w:left="216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5">
      <w:pPr>
        <w:numPr>
          <w:ilvl w:val="0"/>
          <w:numId w:val="26"/>
        </w:numPr>
        <w:tabs>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Inclusive Start Date</w:t>
      </w:r>
    </w:p>
    <w:p w:rsidR="00000000" w:rsidDel="00000000" w:rsidP="00000000" w:rsidRDefault="00000000" w:rsidRPr="00000000" w14:paraId="00000046">
      <w:pPr>
        <w:numPr>
          <w:ilvl w:val="1"/>
          <w:numId w:val="29"/>
        </w:numPr>
        <w:spacing w:after="15" w:line="240" w:lineRule="auto"/>
        <w:ind w:left="2160" w:hanging="270"/>
        <w:rPr>
          <w:sz w:val="24"/>
          <w:szCs w:val="24"/>
        </w:rPr>
      </w:pPr>
      <w:r w:rsidDel="00000000" w:rsidR="00000000" w:rsidRPr="00000000">
        <w:rPr>
          <w:rFonts w:ascii="Times New Roman" w:cs="Times New Roman" w:eastAsia="Times New Roman" w:hAnsi="Times New Roman"/>
          <w:sz w:val="24"/>
          <w:szCs w:val="24"/>
          <w:rtl w:val="0"/>
        </w:rPr>
        <w:t xml:space="preserve">[01/01/1969]</w:t>
      </w:r>
    </w:p>
    <w:p w:rsidR="00000000" w:rsidDel="00000000" w:rsidP="00000000" w:rsidRDefault="00000000" w:rsidRPr="00000000" w14:paraId="00000047">
      <w:pPr>
        <w:tabs>
          <w:tab w:val="left" w:pos="180"/>
          <w:tab w:val="left" w:pos="450"/>
          <w:tab w:val="left" w:pos="540"/>
          <w:tab w:val="left" w:pos="720"/>
        </w:tabs>
        <w:spacing w:line="240" w:lineRule="auto"/>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8">
      <w:pPr>
        <w:tabs>
          <w:tab w:val="left" w:pos="180"/>
          <w:tab w:val="left" w:pos="450"/>
          <w:tab w:val="left" w:pos="540"/>
          <w:tab w:val="left" w:pos="720"/>
        </w:tabs>
        <w:spacing w:line="240" w:lineRule="auto"/>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9">
      <w:pPr>
        <w:numPr>
          <w:ilvl w:val="0"/>
          <w:numId w:val="26"/>
        </w:numPr>
        <w:tabs>
          <w:tab w:val="left" w:pos="180"/>
          <w:tab w:val="left" w:pos="450"/>
          <w:tab w:val="left" w:pos="54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Inclusive End Date</w:t>
      </w:r>
    </w:p>
    <w:p w:rsidR="00000000" w:rsidDel="00000000" w:rsidP="00000000" w:rsidRDefault="00000000" w:rsidRPr="00000000" w14:paraId="0000004A">
      <w:pPr>
        <w:numPr>
          <w:ilvl w:val="0"/>
          <w:numId w:val="29"/>
        </w:numPr>
        <w:spacing w:after="15" w:line="240" w:lineRule="auto"/>
        <w:ind w:left="2160" w:hanging="270"/>
        <w:rPr>
          <w:sz w:val="24"/>
          <w:szCs w:val="24"/>
        </w:rPr>
      </w:pPr>
      <w:r w:rsidDel="00000000" w:rsidR="00000000" w:rsidRPr="00000000">
        <w:rPr>
          <w:rFonts w:ascii="Times New Roman" w:cs="Times New Roman" w:eastAsia="Times New Roman" w:hAnsi="Times New Roman"/>
          <w:sz w:val="24"/>
          <w:szCs w:val="24"/>
          <w:rtl w:val="0"/>
        </w:rPr>
        <w:t xml:space="preserve">[12/31/1970]</w:t>
      </w:r>
    </w:p>
    <w:p w:rsidR="00000000" w:rsidDel="00000000" w:rsidP="00000000" w:rsidRDefault="00000000" w:rsidRPr="00000000" w14:paraId="0000004B">
      <w:pPr>
        <w:tabs>
          <w:tab w:val="left" w:pos="180"/>
          <w:tab w:val="left" w:pos="450"/>
          <w:tab w:val="left" w:pos="540"/>
          <w:tab w:val="left" w:pos="720"/>
        </w:tabs>
        <w:spacing w:line="240" w:lineRule="auto"/>
        <w:ind w:left="153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C">
      <w:pPr>
        <w:numPr>
          <w:ilvl w:val="0"/>
          <w:numId w:val="26"/>
        </w:numPr>
        <w:tabs>
          <w:tab w:val="left" w:pos="-2250"/>
          <w:tab w:val="left" w:pos="-189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Disposition Authority #</w:t>
      </w:r>
    </w:p>
    <w:p w:rsidR="00000000" w:rsidDel="00000000" w:rsidP="00000000" w:rsidRDefault="00000000" w:rsidRPr="00000000" w14:paraId="0000004D">
      <w:pPr>
        <w:numPr>
          <w:ilvl w:val="0"/>
          <w:numId w:val="29"/>
        </w:numPr>
        <w:tabs>
          <w:tab w:val="left" w:pos="180"/>
          <w:tab w:val="left" w:pos="450"/>
          <w:tab w:val="left" w:pos="540"/>
          <w:tab w:val="left" w:pos="720"/>
        </w:tabs>
        <w:spacing w:line="240" w:lineRule="auto"/>
        <w:ind w:left="2160" w:hanging="270"/>
        <w:rPr>
          <w:sz w:val="24"/>
          <w:szCs w:val="24"/>
        </w:rPr>
      </w:pPr>
      <w:r w:rsidDel="00000000" w:rsidR="00000000" w:rsidRPr="00000000">
        <w:rPr>
          <w:rFonts w:ascii="Times New Roman" w:cs="Times New Roman" w:eastAsia="Times New Roman" w:hAnsi="Times New Roman"/>
          <w:sz w:val="24"/>
          <w:szCs w:val="24"/>
          <w:rtl w:val="0"/>
        </w:rPr>
        <w:t xml:space="preserve">NARA Records Control Number [N1-038-88-001]</w:t>
      </w:r>
    </w:p>
    <w:p w:rsidR="00000000" w:rsidDel="00000000" w:rsidP="00000000" w:rsidRDefault="00000000" w:rsidRPr="00000000" w14:paraId="0000004E">
      <w:pPr>
        <w:numPr>
          <w:ilvl w:val="0"/>
          <w:numId w:val="29"/>
        </w:numPr>
        <w:tabs>
          <w:tab w:val="left" w:pos="180"/>
          <w:tab w:val="left" w:pos="450"/>
          <w:tab w:val="left" w:pos="540"/>
          <w:tab w:val="left" w:pos="720"/>
        </w:tabs>
        <w:spacing w:line="240" w:lineRule="auto"/>
        <w:ind w:left="2160" w:hanging="270"/>
        <w:rPr>
          <w:sz w:val="24"/>
          <w:szCs w:val="24"/>
        </w:rPr>
      </w:pPr>
      <w:r w:rsidDel="00000000" w:rsidR="00000000" w:rsidRPr="00000000">
        <w:rPr>
          <w:rFonts w:ascii="Times New Roman" w:cs="Times New Roman" w:eastAsia="Times New Roman" w:hAnsi="Times New Roman"/>
          <w:sz w:val="24"/>
          <w:szCs w:val="24"/>
          <w:rtl w:val="0"/>
        </w:rPr>
        <w:t xml:space="preserve">ERA generated [DAA-NU-2011-0002-0002]</w:t>
      </w:r>
    </w:p>
    <w:p w:rsidR="00000000" w:rsidDel="00000000" w:rsidP="00000000" w:rsidRDefault="00000000" w:rsidRPr="00000000" w14:paraId="0000004F">
      <w:pPr>
        <w:numPr>
          <w:ilvl w:val="0"/>
          <w:numId w:val="30"/>
        </w:numPr>
        <w:tabs>
          <w:tab w:val="left" w:pos="180"/>
          <w:tab w:val="left" w:pos="450"/>
          <w:tab w:val="left" w:pos="540"/>
          <w:tab w:val="left" w:pos="720"/>
        </w:tabs>
        <w:spacing w:line="240" w:lineRule="auto"/>
        <w:ind w:left="3000" w:hanging="360"/>
        <w:rPr>
          <w:sz w:val="24"/>
          <w:szCs w:val="24"/>
        </w:rPr>
      </w:pPr>
      <w:r w:rsidDel="00000000" w:rsidR="00000000" w:rsidRPr="00000000">
        <w:rPr>
          <w:rFonts w:ascii="Times New Roman" w:cs="Times New Roman" w:eastAsia="Times New Roman" w:hAnsi="Times New Roman"/>
          <w:sz w:val="24"/>
          <w:szCs w:val="24"/>
          <w:rtl w:val="0"/>
        </w:rPr>
        <w:t xml:space="preserve">Number explanation:  </w:t>
      </w:r>
    </w:p>
    <w:p w:rsidR="00000000" w:rsidDel="00000000" w:rsidP="00000000" w:rsidRDefault="00000000" w:rsidRPr="00000000" w14:paraId="00000050">
      <w:pPr>
        <w:numPr>
          <w:ilvl w:val="0"/>
          <w:numId w:val="15"/>
        </w:numPr>
        <w:tabs>
          <w:tab w:val="left" w:pos="180"/>
          <w:tab w:val="left" w:pos="450"/>
          <w:tab w:val="left" w:pos="540"/>
          <w:tab w:val="left" w:pos="720"/>
        </w:tabs>
        <w:spacing w:line="240" w:lineRule="auto"/>
        <w:ind w:left="3720" w:hanging="480"/>
        <w:rPr>
          <w:sz w:val="24"/>
          <w:szCs w:val="24"/>
        </w:rPr>
      </w:pPr>
      <w:r w:rsidDel="00000000" w:rsidR="00000000" w:rsidRPr="00000000">
        <w:rPr>
          <w:rFonts w:ascii="Times New Roman" w:cs="Times New Roman" w:eastAsia="Times New Roman" w:hAnsi="Times New Roman"/>
          <w:sz w:val="24"/>
          <w:szCs w:val="24"/>
          <w:rtl w:val="0"/>
        </w:rPr>
        <w:t xml:space="preserve">DAA-(generated in ERA)</w:t>
      </w:r>
    </w:p>
    <w:p w:rsidR="00000000" w:rsidDel="00000000" w:rsidP="00000000" w:rsidRDefault="00000000" w:rsidRPr="00000000" w14:paraId="00000051">
      <w:pPr>
        <w:numPr>
          <w:ilvl w:val="0"/>
          <w:numId w:val="15"/>
        </w:numPr>
        <w:tabs>
          <w:tab w:val="left" w:pos="180"/>
          <w:tab w:val="left" w:pos="450"/>
          <w:tab w:val="left" w:pos="540"/>
          <w:tab w:val="left" w:pos="720"/>
        </w:tabs>
        <w:spacing w:line="240" w:lineRule="auto"/>
        <w:ind w:left="3720" w:hanging="480"/>
        <w:rPr>
          <w:sz w:val="24"/>
          <w:szCs w:val="24"/>
        </w:rPr>
      </w:pPr>
      <w:r w:rsidDel="00000000" w:rsidR="00000000" w:rsidRPr="00000000">
        <w:rPr>
          <w:rFonts w:ascii="Times New Roman" w:cs="Times New Roman" w:eastAsia="Times New Roman" w:hAnsi="Times New Roman"/>
          <w:sz w:val="24"/>
          <w:szCs w:val="24"/>
          <w:rtl w:val="0"/>
        </w:rPr>
        <w:t xml:space="preserve">NU, AU, or 4 digit RG number</w:t>
      </w:r>
    </w:p>
    <w:p w:rsidR="00000000" w:rsidDel="00000000" w:rsidP="00000000" w:rsidRDefault="00000000" w:rsidRPr="00000000" w14:paraId="00000052">
      <w:pPr>
        <w:numPr>
          <w:ilvl w:val="0"/>
          <w:numId w:val="15"/>
        </w:numPr>
        <w:tabs>
          <w:tab w:val="left" w:pos="180"/>
          <w:tab w:val="left" w:pos="450"/>
          <w:tab w:val="left" w:pos="540"/>
          <w:tab w:val="left" w:pos="720"/>
        </w:tabs>
        <w:spacing w:line="240" w:lineRule="auto"/>
        <w:ind w:left="3720" w:hanging="480"/>
        <w:rPr>
          <w:sz w:val="24"/>
          <w:szCs w:val="24"/>
        </w:rPr>
      </w:pPr>
      <w:r w:rsidDel="00000000" w:rsidR="00000000" w:rsidRPr="00000000">
        <w:rPr>
          <w:rFonts w:ascii="Times New Roman" w:cs="Times New Roman" w:eastAsia="Times New Roman" w:hAnsi="Times New Roman"/>
          <w:sz w:val="24"/>
          <w:szCs w:val="24"/>
          <w:rtl w:val="0"/>
        </w:rPr>
        <w:t xml:space="preserve">4 digit year</w:t>
      </w:r>
    </w:p>
    <w:p w:rsidR="00000000" w:rsidDel="00000000" w:rsidP="00000000" w:rsidRDefault="00000000" w:rsidRPr="00000000" w14:paraId="00000053">
      <w:pPr>
        <w:numPr>
          <w:ilvl w:val="0"/>
          <w:numId w:val="15"/>
        </w:numPr>
        <w:tabs>
          <w:tab w:val="left" w:pos="180"/>
          <w:tab w:val="left" w:pos="450"/>
          <w:tab w:val="left" w:pos="540"/>
          <w:tab w:val="left" w:pos="720"/>
        </w:tabs>
        <w:spacing w:line="240" w:lineRule="auto"/>
        <w:ind w:left="3720" w:hanging="480"/>
        <w:rPr>
          <w:sz w:val="24"/>
          <w:szCs w:val="24"/>
        </w:rPr>
      </w:pPr>
      <w:r w:rsidDel="00000000" w:rsidR="00000000" w:rsidRPr="00000000">
        <w:rPr>
          <w:rFonts w:ascii="Times New Roman" w:cs="Times New Roman" w:eastAsia="Times New Roman" w:hAnsi="Times New Roman"/>
          <w:sz w:val="24"/>
          <w:szCs w:val="24"/>
          <w:rtl w:val="0"/>
        </w:rPr>
        <w:t xml:space="preserve">4 digit schedule number</w:t>
      </w:r>
    </w:p>
    <w:p w:rsidR="00000000" w:rsidDel="00000000" w:rsidP="00000000" w:rsidRDefault="00000000" w:rsidRPr="00000000" w14:paraId="00000054">
      <w:pPr>
        <w:numPr>
          <w:ilvl w:val="0"/>
          <w:numId w:val="15"/>
        </w:numPr>
        <w:tabs>
          <w:tab w:val="left" w:pos="180"/>
          <w:tab w:val="left" w:pos="450"/>
          <w:tab w:val="left" w:pos="540"/>
          <w:tab w:val="left" w:pos="720"/>
        </w:tabs>
        <w:spacing w:line="240" w:lineRule="auto"/>
        <w:ind w:left="3720" w:hanging="480"/>
        <w:rPr>
          <w:sz w:val="24"/>
          <w:szCs w:val="24"/>
        </w:rPr>
      </w:pPr>
      <w:r w:rsidDel="00000000" w:rsidR="00000000" w:rsidRPr="00000000">
        <w:rPr>
          <w:rFonts w:ascii="Times New Roman" w:cs="Times New Roman" w:eastAsia="Times New Roman" w:hAnsi="Times New Roman"/>
          <w:sz w:val="24"/>
          <w:szCs w:val="24"/>
          <w:rtl w:val="0"/>
        </w:rPr>
        <w:t xml:space="preserve">4 digit item number</w:t>
      </w:r>
    </w:p>
    <w:p w:rsidR="00000000" w:rsidDel="00000000" w:rsidP="00000000" w:rsidRDefault="00000000" w:rsidRPr="00000000" w14:paraId="00000055">
      <w:pPr>
        <w:tabs>
          <w:tab w:val="left" w:pos="180"/>
          <w:tab w:val="left" w:pos="450"/>
          <w:tab w:val="left" w:pos="540"/>
          <w:tab w:val="left" w:pos="720"/>
        </w:tabs>
        <w:spacing w:line="240" w:lineRule="auto"/>
        <w:ind w:left="372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6">
      <w:pPr>
        <w:numPr>
          <w:ilvl w:val="0"/>
          <w:numId w:val="26"/>
        </w:numPr>
        <w:tabs>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Alternate Disposition Authority #</w:t>
      </w:r>
    </w:p>
    <w:p w:rsidR="00000000" w:rsidDel="00000000" w:rsidP="00000000" w:rsidRDefault="00000000" w:rsidRPr="00000000" w14:paraId="00000057">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ERA DAL Number [DAL-0060-2011-0007-0001] (ERA Surrogate number for NARA Records Control Number)</w:t>
      </w:r>
    </w:p>
    <w:p w:rsidR="00000000" w:rsidDel="00000000" w:rsidP="00000000" w:rsidRDefault="00000000" w:rsidRPr="00000000" w14:paraId="00000058">
      <w:pPr>
        <w:numPr>
          <w:ilvl w:val="0"/>
          <w:numId w:val="30"/>
        </w:numPr>
        <w:tabs>
          <w:tab w:val="left" w:pos="180"/>
          <w:tab w:val="left" w:pos="450"/>
          <w:tab w:val="left" w:pos="540"/>
          <w:tab w:val="left" w:pos="720"/>
        </w:tabs>
        <w:spacing w:line="240" w:lineRule="auto"/>
        <w:ind w:left="3000" w:hanging="360"/>
        <w:rPr>
          <w:sz w:val="24"/>
          <w:szCs w:val="24"/>
        </w:rPr>
      </w:pPr>
      <w:r w:rsidDel="00000000" w:rsidR="00000000" w:rsidRPr="00000000">
        <w:rPr>
          <w:rFonts w:ascii="Times New Roman" w:cs="Times New Roman" w:eastAsia="Times New Roman" w:hAnsi="Times New Roman"/>
          <w:sz w:val="24"/>
          <w:szCs w:val="24"/>
          <w:rtl w:val="0"/>
        </w:rPr>
        <w:t xml:space="preserve">Number explanation:  </w:t>
      </w:r>
    </w:p>
    <w:p w:rsidR="00000000" w:rsidDel="00000000" w:rsidP="00000000" w:rsidRDefault="00000000" w:rsidRPr="00000000" w14:paraId="00000059">
      <w:pPr>
        <w:numPr>
          <w:ilvl w:val="0"/>
          <w:numId w:val="15"/>
        </w:numPr>
        <w:tabs>
          <w:tab w:val="left" w:pos="180"/>
          <w:tab w:val="left" w:pos="450"/>
          <w:tab w:val="left" w:pos="540"/>
          <w:tab w:val="left" w:pos="720"/>
        </w:tabs>
        <w:spacing w:line="240" w:lineRule="auto"/>
        <w:ind w:left="3600" w:hanging="360"/>
        <w:rPr>
          <w:sz w:val="24"/>
          <w:szCs w:val="24"/>
        </w:rPr>
      </w:pPr>
      <w:r w:rsidDel="00000000" w:rsidR="00000000" w:rsidRPr="00000000">
        <w:rPr>
          <w:rFonts w:ascii="Times New Roman" w:cs="Times New Roman" w:eastAsia="Times New Roman" w:hAnsi="Times New Roman"/>
          <w:sz w:val="24"/>
          <w:szCs w:val="24"/>
          <w:rtl w:val="0"/>
        </w:rPr>
        <w:t xml:space="preserve">DAL-(Legacy)</w:t>
      </w:r>
    </w:p>
    <w:p w:rsidR="00000000" w:rsidDel="00000000" w:rsidP="00000000" w:rsidRDefault="00000000" w:rsidRPr="00000000" w14:paraId="0000005A">
      <w:pPr>
        <w:numPr>
          <w:ilvl w:val="0"/>
          <w:numId w:val="15"/>
        </w:numPr>
        <w:tabs>
          <w:tab w:val="left" w:pos="180"/>
          <w:tab w:val="left" w:pos="450"/>
          <w:tab w:val="left" w:pos="540"/>
          <w:tab w:val="left" w:pos="720"/>
        </w:tabs>
        <w:spacing w:line="240" w:lineRule="auto"/>
        <w:ind w:left="3600" w:hanging="360"/>
        <w:rPr>
          <w:sz w:val="24"/>
          <w:szCs w:val="24"/>
        </w:rPr>
      </w:pPr>
      <w:r w:rsidDel="00000000" w:rsidR="00000000" w:rsidRPr="00000000">
        <w:rPr>
          <w:rFonts w:ascii="Times New Roman" w:cs="Times New Roman" w:eastAsia="Times New Roman" w:hAnsi="Times New Roman"/>
          <w:sz w:val="24"/>
          <w:szCs w:val="24"/>
          <w:rtl w:val="0"/>
        </w:rPr>
        <w:t xml:space="preserve">NU, AU, or 4 digit RG number</w:t>
      </w:r>
    </w:p>
    <w:p w:rsidR="00000000" w:rsidDel="00000000" w:rsidP="00000000" w:rsidRDefault="00000000" w:rsidRPr="00000000" w14:paraId="0000005B">
      <w:pPr>
        <w:numPr>
          <w:ilvl w:val="0"/>
          <w:numId w:val="15"/>
        </w:numPr>
        <w:tabs>
          <w:tab w:val="left" w:pos="180"/>
          <w:tab w:val="left" w:pos="450"/>
          <w:tab w:val="left" w:pos="540"/>
          <w:tab w:val="left" w:pos="720"/>
        </w:tabs>
        <w:spacing w:line="240" w:lineRule="auto"/>
        <w:ind w:left="3600" w:hanging="360"/>
        <w:rPr>
          <w:sz w:val="24"/>
          <w:szCs w:val="24"/>
        </w:rPr>
      </w:pPr>
      <w:r w:rsidDel="00000000" w:rsidR="00000000" w:rsidRPr="00000000">
        <w:rPr>
          <w:rFonts w:ascii="Times New Roman" w:cs="Times New Roman" w:eastAsia="Times New Roman" w:hAnsi="Times New Roman"/>
          <w:sz w:val="24"/>
          <w:szCs w:val="24"/>
          <w:rtl w:val="0"/>
        </w:rPr>
        <w:t xml:space="preserve">4 digit year</w:t>
      </w:r>
    </w:p>
    <w:p w:rsidR="00000000" w:rsidDel="00000000" w:rsidP="00000000" w:rsidRDefault="00000000" w:rsidRPr="00000000" w14:paraId="0000005C">
      <w:pPr>
        <w:numPr>
          <w:ilvl w:val="0"/>
          <w:numId w:val="15"/>
        </w:numPr>
        <w:tabs>
          <w:tab w:val="left" w:pos="180"/>
          <w:tab w:val="left" w:pos="450"/>
          <w:tab w:val="left" w:pos="540"/>
          <w:tab w:val="left" w:pos="720"/>
        </w:tabs>
        <w:spacing w:line="240" w:lineRule="auto"/>
        <w:ind w:left="3600" w:hanging="360"/>
        <w:rPr>
          <w:sz w:val="24"/>
          <w:szCs w:val="24"/>
        </w:rPr>
      </w:pPr>
      <w:r w:rsidDel="00000000" w:rsidR="00000000" w:rsidRPr="00000000">
        <w:rPr>
          <w:rFonts w:ascii="Times New Roman" w:cs="Times New Roman" w:eastAsia="Times New Roman" w:hAnsi="Times New Roman"/>
          <w:sz w:val="24"/>
          <w:szCs w:val="24"/>
          <w:rtl w:val="0"/>
        </w:rPr>
        <w:t xml:space="preserve">4 digit schedule number</w:t>
      </w:r>
    </w:p>
    <w:p w:rsidR="00000000" w:rsidDel="00000000" w:rsidP="00000000" w:rsidRDefault="00000000" w:rsidRPr="00000000" w14:paraId="0000005D">
      <w:pPr>
        <w:numPr>
          <w:ilvl w:val="0"/>
          <w:numId w:val="15"/>
        </w:numPr>
        <w:tabs>
          <w:tab w:val="left" w:pos="180"/>
          <w:tab w:val="left" w:pos="450"/>
          <w:tab w:val="left" w:pos="540"/>
          <w:tab w:val="left" w:pos="720"/>
        </w:tabs>
        <w:spacing w:line="240" w:lineRule="auto"/>
        <w:ind w:left="3600" w:hanging="360"/>
        <w:rPr>
          <w:sz w:val="24"/>
          <w:szCs w:val="24"/>
        </w:rPr>
      </w:pPr>
      <w:r w:rsidDel="00000000" w:rsidR="00000000" w:rsidRPr="00000000">
        <w:rPr>
          <w:rFonts w:ascii="Times New Roman" w:cs="Times New Roman" w:eastAsia="Times New Roman" w:hAnsi="Times New Roman"/>
          <w:sz w:val="24"/>
          <w:szCs w:val="24"/>
          <w:rtl w:val="0"/>
        </w:rPr>
        <w:t xml:space="preserve">4 digit item number</w:t>
      </w:r>
    </w:p>
    <w:p w:rsidR="00000000" w:rsidDel="00000000" w:rsidP="00000000" w:rsidRDefault="00000000" w:rsidRPr="00000000" w14:paraId="0000005E">
      <w:pPr>
        <w:tabs>
          <w:tab w:val="left" w:pos="180"/>
          <w:tab w:val="left" w:pos="450"/>
          <w:tab w:val="left" w:pos="540"/>
          <w:tab w:val="left" w:pos="720"/>
        </w:tabs>
        <w:spacing w:line="240" w:lineRule="auto"/>
        <w:ind w:left="228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F">
      <w:pPr>
        <w:numPr>
          <w:ilvl w:val="0"/>
          <w:numId w:val="26"/>
        </w:numPr>
        <w:tabs>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Transfer Authorization Date</w:t>
      </w:r>
    </w:p>
    <w:p w:rsidR="00000000" w:rsidDel="00000000" w:rsidP="00000000" w:rsidRDefault="00000000" w:rsidRPr="00000000" w14:paraId="00000060">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Enter the date that the transfer was authorized. This is the date listed on the SF-258 line 3A.  For ERA transfers, this is the date that the Transfer Request (TR) was approved.</w:t>
      </w:r>
    </w:p>
    <w:p w:rsidR="00000000" w:rsidDel="00000000" w:rsidP="00000000" w:rsidRDefault="00000000" w:rsidRPr="00000000" w14:paraId="00000061">
      <w:pPr>
        <w:tabs>
          <w:tab w:val="left" w:pos="180"/>
          <w:tab w:val="left" w:pos="450"/>
          <w:tab w:val="left" w:pos="540"/>
          <w:tab w:val="left" w:pos="720"/>
        </w:tabs>
        <w:spacing w:line="240" w:lineRule="auto"/>
        <w:ind w:left="225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2">
      <w:pPr>
        <w:numPr>
          <w:ilvl w:val="0"/>
          <w:numId w:val="26"/>
        </w:numPr>
        <w:tabs>
          <w:tab w:val="left" w:pos="180"/>
          <w:tab w:val="left" w:pos="450"/>
          <w:tab w:val="left" w:pos="540"/>
          <w:tab w:val="left" w:pos="7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Classification Status</w:t>
      </w:r>
    </w:p>
    <w:p w:rsidR="00000000" w:rsidDel="00000000" w:rsidP="00000000" w:rsidRDefault="00000000" w:rsidRPr="00000000" w14:paraId="00000063">
      <w:pPr>
        <w:numPr>
          <w:ilvl w:val="0"/>
          <w:numId w:val="27"/>
        </w:numPr>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Choose from the drop down box:</w:t>
      </w:r>
    </w:p>
    <w:p w:rsidR="00000000" w:rsidDel="00000000" w:rsidP="00000000" w:rsidRDefault="00000000" w:rsidRPr="00000000" w14:paraId="00000064">
      <w:pPr>
        <w:numPr>
          <w:ilvl w:val="0"/>
          <w:numId w:val="30"/>
        </w:numPr>
        <w:spacing w:line="240" w:lineRule="auto"/>
        <w:ind w:left="3000" w:hanging="360"/>
        <w:rPr>
          <w:sz w:val="24"/>
          <w:szCs w:val="24"/>
        </w:rPr>
      </w:pPr>
      <w:r w:rsidDel="00000000" w:rsidR="00000000" w:rsidRPr="00000000">
        <w:rPr>
          <w:rFonts w:ascii="Times New Roman" w:cs="Times New Roman" w:eastAsia="Times New Roman" w:hAnsi="Times New Roman"/>
          <w:sz w:val="24"/>
          <w:szCs w:val="24"/>
          <w:rtl w:val="0"/>
        </w:rPr>
        <w:t xml:space="preserve">“Classified” if the records are National Security classified.  </w:t>
      </w:r>
    </w:p>
    <w:p w:rsidR="00000000" w:rsidDel="00000000" w:rsidP="00000000" w:rsidRDefault="00000000" w:rsidRPr="00000000" w14:paraId="00000065">
      <w:pPr>
        <w:numPr>
          <w:ilvl w:val="0"/>
          <w:numId w:val="30"/>
        </w:numPr>
        <w:tabs>
          <w:tab w:val="left" w:pos="180"/>
          <w:tab w:val="left" w:pos="450"/>
          <w:tab w:val="left" w:pos="540"/>
          <w:tab w:val="left" w:pos="720"/>
        </w:tabs>
        <w:spacing w:line="240" w:lineRule="auto"/>
        <w:ind w:left="3000" w:hanging="360"/>
        <w:rPr>
          <w:sz w:val="24"/>
          <w:szCs w:val="24"/>
        </w:rPr>
      </w:pPr>
      <w:r w:rsidDel="00000000" w:rsidR="00000000" w:rsidRPr="00000000">
        <w:rPr>
          <w:rFonts w:ascii="Times New Roman" w:cs="Times New Roman" w:eastAsia="Times New Roman" w:hAnsi="Times New Roman"/>
          <w:sz w:val="24"/>
          <w:szCs w:val="24"/>
          <w:rtl w:val="0"/>
        </w:rPr>
        <w:t xml:space="preserve">  Otherwise, enter “Unclassified”.</w:t>
      </w:r>
    </w:p>
    <w:p w:rsidR="00000000" w:rsidDel="00000000" w:rsidP="00000000" w:rsidRDefault="00000000" w:rsidRPr="00000000" w14:paraId="00000066">
      <w:pPr>
        <w:tabs>
          <w:tab w:val="left" w:pos="180"/>
          <w:tab w:val="left" w:pos="450"/>
          <w:tab w:val="left" w:pos="540"/>
          <w:tab w:val="left" w:pos="720"/>
        </w:tabs>
        <w:spacing w:line="240" w:lineRule="auto"/>
        <w:ind w:left="300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7">
      <w:pPr>
        <w:numPr>
          <w:ilvl w:val="0"/>
          <w:numId w:val="26"/>
        </w:numPr>
        <w:tabs>
          <w:tab w:val="left" w:pos="-2430"/>
          <w:tab w:val="left" w:pos="-1980"/>
          <w:tab w:val="left" w:pos="-1620"/>
        </w:tabs>
        <w:spacing w:line="240" w:lineRule="auto"/>
        <w:ind w:left="990" w:firstLine="0"/>
        <w:rPr>
          <w:sz w:val="24"/>
          <w:szCs w:val="24"/>
        </w:rPr>
      </w:pPr>
      <w:r w:rsidDel="00000000" w:rsidR="00000000" w:rsidRPr="00000000">
        <w:rPr>
          <w:rFonts w:ascii="Times New Roman" w:cs="Times New Roman" w:eastAsia="Times New Roman" w:hAnsi="Times New Roman"/>
          <w:sz w:val="24"/>
          <w:szCs w:val="24"/>
          <w:rtl w:val="0"/>
        </w:rPr>
        <w:t xml:space="preserve">Access Restriction</w:t>
      </w:r>
    </w:p>
    <w:p w:rsidR="00000000" w:rsidDel="00000000" w:rsidP="00000000" w:rsidRDefault="00000000" w:rsidRPr="00000000" w14:paraId="00000068">
      <w:pPr>
        <w:numPr>
          <w:ilvl w:val="0"/>
          <w:numId w:val="27"/>
        </w:numPr>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Choose from the drop down box:</w:t>
      </w:r>
    </w:p>
    <w:p w:rsidR="00000000" w:rsidDel="00000000" w:rsidP="00000000" w:rsidRDefault="00000000" w:rsidRPr="00000000" w14:paraId="00000069">
      <w:pPr>
        <w:numPr>
          <w:ilvl w:val="0"/>
          <w:numId w:val="18"/>
        </w:numPr>
        <w:spacing w:line="240" w:lineRule="auto"/>
        <w:ind w:left="2970" w:hanging="360"/>
        <w:rPr>
          <w:sz w:val="24"/>
          <w:szCs w:val="24"/>
        </w:rPr>
      </w:pPr>
      <w:r w:rsidDel="00000000" w:rsidR="00000000" w:rsidRPr="00000000">
        <w:rPr>
          <w:rFonts w:ascii="Times New Roman" w:cs="Times New Roman" w:eastAsia="Times New Roman" w:hAnsi="Times New Roman"/>
          <w:sz w:val="24"/>
          <w:szCs w:val="24"/>
          <w:rtl w:val="0"/>
        </w:rPr>
        <w:t xml:space="preserve">“Restricted-Fully” if the records are National Security Classified </w:t>
      </w:r>
    </w:p>
    <w:p w:rsidR="00000000" w:rsidDel="00000000" w:rsidP="00000000" w:rsidRDefault="00000000" w:rsidRPr="00000000" w14:paraId="0000006A">
      <w:pPr>
        <w:numPr>
          <w:ilvl w:val="0"/>
          <w:numId w:val="18"/>
        </w:numPr>
        <w:spacing w:line="240" w:lineRule="auto"/>
        <w:ind w:left="2970" w:hanging="360"/>
        <w:rPr>
          <w:sz w:val="24"/>
          <w:szCs w:val="24"/>
        </w:rPr>
      </w:pPr>
      <w:r w:rsidDel="00000000" w:rsidR="00000000" w:rsidRPr="00000000">
        <w:rPr>
          <w:rFonts w:ascii="Times New Roman" w:cs="Times New Roman" w:eastAsia="Times New Roman" w:hAnsi="Times New Roman"/>
          <w:sz w:val="24"/>
          <w:szCs w:val="24"/>
          <w:rtl w:val="0"/>
        </w:rPr>
        <w:t xml:space="preserve">“Restricted-Fully” or “Restricted-Partly” if all or part of the series </w:t>
      </w:r>
      <w:r w:rsidDel="00000000" w:rsidR="00000000" w:rsidRPr="00000000">
        <w:rPr>
          <w:rFonts w:ascii="Times New Roman" w:cs="Times New Roman" w:eastAsia="Times New Roman" w:hAnsi="Times New Roman"/>
          <w:b w:val="1"/>
          <w:sz w:val="24"/>
          <w:szCs w:val="24"/>
          <w:rtl w:val="0"/>
        </w:rPr>
        <w:t xml:space="preserve">is</w:t>
      </w:r>
      <w:r w:rsidDel="00000000" w:rsidR="00000000" w:rsidRPr="00000000">
        <w:rPr>
          <w:rFonts w:ascii="Times New Roman" w:cs="Times New Roman" w:eastAsia="Times New Roman" w:hAnsi="Times New Roman"/>
          <w:sz w:val="24"/>
          <w:szCs w:val="24"/>
          <w:rtl w:val="0"/>
        </w:rPr>
        <w:t xml:space="preserve"> subject to FOIA restrictions.</w:t>
      </w:r>
    </w:p>
    <w:p w:rsidR="00000000" w:rsidDel="00000000" w:rsidP="00000000" w:rsidRDefault="00000000" w:rsidRPr="00000000" w14:paraId="0000006B">
      <w:pPr>
        <w:numPr>
          <w:ilvl w:val="0"/>
          <w:numId w:val="18"/>
        </w:numPr>
        <w:spacing w:line="240" w:lineRule="auto"/>
        <w:ind w:left="2970" w:hanging="360"/>
        <w:rPr>
          <w:sz w:val="24"/>
          <w:szCs w:val="24"/>
        </w:rPr>
      </w:pPr>
      <w:r w:rsidDel="00000000" w:rsidR="00000000" w:rsidRPr="00000000">
        <w:rPr>
          <w:rFonts w:ascii="Times New Roman" w:cs="Times New Roman" w:eastAsia="Times New Roman" w:hAnsi="Times New Roman"/>
          <w:sz w:val="24"/>
          <w:szCs w:val="24"/>
          <w:rtl w:val="0"/>
        </w:rPr>
        <w:t xml:space="preserve">“Restricted Possibly” if part of the series </w:t>
      </w:r>
      <w:r w:rsidDel="00000000" w:rsidR="00000000" w:rsidRPr="00000000">
        <w:rPr>
          <w:rFonts w:ascii="Times New Roman" w:cs="Times New Roman" w:eastAsia="Times New Roman" w:hAnsi="Times New Roman"/>
          <w:b w:val="1"/>
          <w:sz w:val="24"/>
          <w:szCs w:val="24"/>
          <w:rtl w:val="0"/>
        </w:rPr>
        <w:t xml:space="preserve">may be</w:t>
      </w:r>
      <w:r w:rsidDel="00000000" w:rsidR="00000000" w:rsidRPr="00000000">
        <w:rPr>
          <w:rFonts w:ascii="Times New Roman" w:cs="Times New Roman" w:eastAsia="Times New Roman" w:hAnsi="Times New Roman"/>
          <w:sz w:val="24"/>
          <w:szCs w:val="24"/>
          <w:rtl w:val="0"/>
        </w:rPr>
        <w:t xml:space="preserve"> subject to FOIA restrictions.</w:t>
      </w:r>
    </w:p>
    <w:p w:rsidR="00000000" w:rsidDel="00000000" w:rsidP="00000000" w:rsidRDefault="00000000" w:rsidRPr="00000000" w14:paraId="0000006C">
      <w:pPr>
        <w:numPr>
          <w:ilvl w:val="0"/>
          <w:numId w:val="18"/>
        </w:numPr>
        <w:tabs>
          <w:tab w:val="left" w:pos="180"/>
          <w:tab w:val="left" w:pos="450"/>
          <w:tab w:val="left" w:pos="540"/>
          <w:tab w:val="left" w:pos="720"/>
        </w:tabs>
        <w:spacing w:line="240" w:lineRule="auto"/>
        <w:ind w:left="2970" w:hanging="360"/>
        <w:rPr>
          <w:sz w:val="24"/>
          <w:szCs w:val="24"/>
        </w:rPr>
      </w:pPr>
      <w:r w:rsidDel="00000000" w:rsidR="00000000" w:rsidRPr="00000000">
        <w:rPr>
          <w:rFonts w:ascii="Times New Roman" w:cs="Times New Roman" w:eastAsia="Times New Roman" w:hAnsi="Times New Roman"/>
          <w:sz w:val="24"/>
          <w:szCs w:val="24"/>
          <w:rtl w:val="0"/>
        </w:rPr>
        <w:t xml:space="preserve">“Unrestricted” if there are no restrictions to access the records.</w:t>
      </w:r>
    </w:p>
    <w:p w:rsidR="00000000" w:rsidDel="00000000" w:rsidP="00000000" w:rsidRDefault="00000000" w:rsidRPr="00000000" w14:paraId="0000006D">
      <w:pPr>
        <w:tabs>
          <w:tab w:val="left" w:pos="180"/>
          <w:tab w:val="left" w:pos="450"/>
          <w:tab w:val="left" w:pos="540"/>
          <w:tab w:val="left" w:pos="720"/>
        </w:tabs>
        <w:spacing w:line="240" w:lineRule="auto"/>
        <w:ind w:left="99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E">
      <w:pPr>
        <w:numPr>
          <w:ilvl w:val="0"/>
          <w:numId w:val="26"/>
        </w:numPr>
        <w:tabs>
          <w:tab w:val="left" w:pos="180"/>
          <w:tab w:val="left" w:pos="450"/>
          <w:tab w:val="left" w:pos="540"/>
          <w:tab w:val="left" w:pos="720"/>
        </w:tabs>
        <w:spacing w:line="240" w:lineRule="auto"/>
        <w:ind w:left="990" w:firstLine="90"/>
        <w:rPr>
          <w:sz w:val="24"/>
          <w:szCs w:val="24"/>
        </w:rPr>
      </w:pPr>
      <w:r w:rsidDel="00000000" w:rsidR="00000000" w:rsidRPr="00000000">
        <w:rPr>
          <w:rFonts w:ascii="Times New Roman" w:cs="Times New Roman" w:eastAsia="Times New Roman" w:hAnsi="Times New Roman"/>
          <w:sz w:val="24"/>
          <w:szCs w:val="24"/>
          <w:rtl w:val="0"/>
        </w:rPr>
        <w:t xml:space="preserve">Specific Access Restriction (if applicable)</w:t>
      </w:r>
    </w:p>
    <w:p w:rsidR="00000000" w:rsidDel="00000000" w:rsidP="00000000" w:rsidRDefault="00000000" w:rsidRPr="00000000" w14:paraId="0000006F">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If you listed anything other than unrestricted in the Access Restriction field, then click the little white box on the right side of the field and select the specific access restrictions that apply.  </w:t>
      </w:r>
    </w:p>
    <w:p w:rsidR="00000000" w:rsidDel="00000000" w:rsidP="00000000" w:rsidRDefault="00000000" w:rsidRPr="00000000" w14:paraId="00000070">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If the records are National Security Classified, then select “FOIA (b)(1) – National Security.”</w:t>
      </w:r>
    </w:p>
    <w:p w:rsidR="00000000" w:rsidDel="00000000" w:rsidP="00000000" w:rsidRDefault="00000000" w:rsidRPr="00000000" w14:paraId="00000071">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If the records are unclassified, but restricted, then select the appropriate restriction.  See the Screening Label Guide for further details on which specific access restrictions might apply.</w:t>
      </w:r>
    </w:p>
    <w:p w:rsidR="00000000" w:rsidDel="00000000" w:rsidP="00000000" w:rsidRDefault="00000000" w:rsidRPr="00000000" w14:paraId="00000072">
      <w:pPr>
        <w:tabs>
          <w:tab w:val="left" w:pos="180"/>
          <w:tab w:val="left" w:pos="450"/>
          <w:tab w:val="left" w:pos="540"/>
          <w:tab w:val="left" w:pos="720"/>
        </w:tabs>
        <w:spacing w:line="240" w:lineRule="auto"/>
        <w:ind w:left="225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3">
      <w:pPr>
        <w:numPr>
          <w:ilvl w:val="0"/>
          <w:numId w:val="26"/>
        </w:numPr>
        <w:tabs>
          <w:tab w:val="left" w:pos="180"/>
          <w:tab w:val="left" w:pos="450"/>
          <w:tab w:val="left" w:pos="540"/>
          <w:tab w:val="left" w:pos="720"/>
        </w:tabs>
        <w:spacing w:line="240" w:lineRule="auto"/>
        <w:ind w:left="1530" w:hanging="360"/>
        <w:rPr>
          <w:sz w:val="24"/>
          <w:szCs w:val="24"/>
        </w:rPr>
      </w:pPr>
      <w:r w:rsidDel="00000000" w:rsidR="00000000" w:rsidRPr="00000000">
        <w:rPr>
          <w:rFonts w:ascii="Times New Roman" w:cs="Times New Roman" w:eastAsia="Times New Roman" w:hAnsi="Times New Roman"/>
          <w:sz w:val="24"/>
          <w:szCs w:val="24"/>
          <w:rtl w:val="0"/>
        </w:rPr>
        <w:t xml:space="preserve">Records Accepted/Received Date:</w:t>
      </w:r>
    </w:p>
    <w:p w:rsidR="00000000" w:rsidDel="00000000" w:rsidP="00000000" w:rsidRDefault="00000000" w:rsidRPr="00000000" w14:paraId="00000074">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Enter the calendar date that the records arrived at NARA.</w:t>
      </w:r>
    </w:p>
    <w:p w:rsidR="00000000" w:rsidDel="00000000" w:rsidP="00000000" w:rsidRDefault="00000000" w:rsidRPr="00000000" w14:paraId="00000075">
      <w:pPr>
        <w:tabs>
          <w:tab w:val="left" w:pos="180"/>
          <w:tab w:val="left" w:pos="450"/>
          <w:tab w:val="left" w:pos="540"/>
          <w:tab w:val="left" w:pos="720"/>
        </w:tabs>
        <w:spacing w:line="240" w:lineRule="auto"/>
        <w:ind w:left="225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6">
      <w:pPr>
        <w:numPr>
          <w:ilvl w:val="0"/>
          <w:numId w:val="26"/>
        </w:numPr>
        <w:tabs>
          <w:tab w:val="left" w:pos="180"/>
          <w:tab w:val="left" w:pos="450"/>
          <w:tab w:val="left" w:pos="540"/>
          <w:tab w:val="left" w:pos="720"/>
        </w:tabs>
        <w:spacing w:line="240" w:lineRule="auto"/>
        <w:ind w:left="1530" w:hanging="360"/>
        <w:rPr>
          <w:sz w:val="24"/>
          <w:szCs w:val="24"/>
        </w:rPr>
      </w:pPr>
      <w:r w:rsidDel="00000000" w:rsidR="00000000" w:rsidRPr="00000000">
        <w:rPr>
          <w:rFonts w:ascii="Times New Roman" w:cs="Times New Roman" w:eastAsia="Times New Roman" w:hAnsi="Times New Roman"/>
          <w:sz w:val="24"/>
          <w:szCs w:val="24"/>
          <w:rtl w:val="0"/>
        </w:rPr>
        <w:t xml:space="preserve">Archival Unit:</w:t>
      </w:r>
    </w:p>
    <w:p w:rsidR="00000000" w:rsidDel="00000000" w:rsidP="00000000" w:rsidRDefault="00000000" w:rsidRPr="00000000" w14:paraId="00000077">
      <w:pPr>
        <w:numPr>
          <w:ilvl w:val="0"/>
          <w:numId w:val="33"/>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[NWCT2P]</w:t>
      </w:r>
    </w:p>
    <w:p w:rsidR="00000000" w:rsidDel="00000000" w:rsidP="00000000" w:rsidRDefault="00000000" w:rsidRPr="00000000" w14:paraId="00000078">
      <w:pPr>
        <w:numPr>
          <w:ilvl w:val="0"/>
          <w:numId w:val="26"/>
        </w:numPr>
        <w:tabs>
          <w:tab w:val="left" w:pos="180"/>
          <w:tab w:val="left" w:pos="450"/>
          <w:tab w:val="left" w:pos="540"/>
          <w:tab w:val="left" w:pos="720"/>
        </w:tabs>
        <w:spacing w:line="240" w:lineRule="auto"/>
        <w:ind w:left="1530" w:hanging="360"/>
        <w:rPr>
          <w:sz w:val="24"/>
          <w:szCs w:val="24"/>
        </w:rPr>
      </w:pPr>
      <w:r w:rsidDel="00000000" w:rsidR="00000000" w:rsidRPr="00000000">
        <w:rPr>
          <w:rFonts w:ascii="Times New Roman" w:cs="Times New Roman" w:eastAsia="Times New Roman" w:hAnsi="Times New Roman"/>
          <w:sz w:val="24"/>
          <w:szCs w:val="24"/>
          <w:rtl w:val="0"/>
        </w:rPr>
        <w:t xml:space="preserve">Assigned To:</w:t>
      </w:r>
    </w:p>
    <w:p w:rsidR="00000000" w:rsidDel="00000000" w:rsidP="00000000" w:rsidRDefault="00000000" w:rsidRPr="00000000" w14:paraId="00000079">
      <w:pPr>
        <w:numPr>
          <w:ilvl w:val="0"/>
          <w:numId w:val="33"/>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[Teddy Schellenberg]</w:t>
      </w:r>
    </w:p>
    <w:p w:rsidR="00000000" w:rsidDel="00000000" w:rsidP="00000000" w:rsidRDefault="00000000" w:rsidRPr="00000000" w14:paraId="0000007A">
      <w:pPr>
        <w:tabs>
          <w:tab w:val="left" w:pos="180"/>
          <w:tab w:val="left" w:pos="450"/>
          <w:tab w:val="left" w:pos="540"/>
          <w:tab w:val="left" w:pos="720"/>
        </w:tabs>
        <w:spacing w:line="240" w:lineRule="auto"/>
        <w:ind w:left="225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B">
      <w:pPr>
        <w:numPr>
          <w:ilvl w:val="0"/>
          <w:numId w:val="26"/>
        </w:numPr>
        <w:tabs>
          <w:tab w:val="left" w:pos="180"/>
          <w:tab w:val="left" w:pos="450"/>
          <w:tab w:val="left" w:pos="540"/>
          <w:tab w:val="left" w:pos="720"/>
        </w:tabs>
        <w:spacing w:line="240" w:lineRule="auto"/>
        <w:ind w:left="1530" w:hanging="360"/>
        <w:rPr>
          <w:sz w:val="24"/>
          <w:szCs w:val="24"/>
        </w:rPr>
      </w:pPr>
      <w:r w:rsidDel="00000000" w:rsidR="00000000" w:rsidRPr="00000000">
        <w:rPr>
          <w:rFonts w:ascii="Times New Roman" w:cs="Times New Roman" w:eastAsia="Times New Roman" w:hAnsi="Times New Roman"/>
          <w:sz w:val="24"/>
          <w:szCs w:val="24"/>
          <w:rtl w:val="0"/>
        </w:rPr>
        <w:t xml:space="preserve">Status (See Status glossary)</w:t>
      </w:r>
    </w:p>
    <w:p w:rsidR="00000000" w:rsidDel="00000000" w:rsidP="00000000" w:rsidRDefault="00000000" w:rsidRPr="00000000" w14:paraId="0000007C">
      <w:pPr>
        <w:tabs>
          <w:tab w:val="left" w:pos="180"/>
          <w:tab w:val="left" w:pos="450"/>
          <w:tab w:val="left" w:pos="540"/>
          <w:tab w:val="left" w:pos="720"/>
        </w:tabs>
        <w:spacing w:line="240" w:lineRule="auto"/>
        <w:ind w:left="9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D">
      <w:pPr>
        <w:tabs>
          <w:tab w:val="left" w:pos="180"/>
          <w:tab w:val="left" w:pos="450"/>
          <w:tab w:val="left" w:pos="540"/>
          <w:tab w:val="left" w:pos="720"/>
        </w:tabs>
        <w:spacing w:line="240" w:lineRule="auto"/>
        <w:ind w:left="72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Assets Tab: </w:t>
      </w:r>
    </w:p>
    <w:p w:rsidR="00000000" w:rsidDel="00000000" w:rsidP="00000000" w:rsidRDefault="00000000" w:rsidRPr="00000000" w14:paraId="0000007E">
      <w:pPr>
        <w:numPr>
          <w:ilvl w:val="0"/>
          <w:numId w:val="16"/>
        </w:numPr>
        <w:tabs>
          <w:tab w:val="left" w:pos="180"/>
          <w:tab w:val="left" w:pos="450"/>
          <w:tab w:val="left" w:pos="540"/>
          <w:tab w:val="left" w:pos="720"/>
        </w:tabs>
        <w:spacing w:line="240" w:lineRule="auto"/>
        <w:ind w:left="1170" w:firstLine="0"/>
        <w:rPr>
          <w:sz w:val="24"/>
          <w:szCs w:val="24"/>
          <w:u w:val="single"/>
        </w:rPr>
      </w:pPr>
      <w:r w:rsidDel="00000000" w:rsidR="00000000" w:rsidRPr="00000000">
        <w:rPr>
          <w:rFonts w:ascii="Times New Roman" w:cs="Times New Roman" w:eastAsia="Times New Roman" w:hAnsi="Times New Roman"/>
          <w:sz w:val="24"/>
          <w:szCs w:val="24"/>
          <w:rtl w:val="0"/>
        </w:rPr>
        <w:t xml:space="preserve">Create Assets by completing:</w:t>
      </w:r>
      <w:r w:rsidDel="00000000" w:rsidR="00000000" w:rsidRPr="00000000">
        <w:rPr>
          <w:rtl w:val="0"/>
        </w:rPr>
      </w:r>
    </w:p>
    <w:p w:rsidR="00000000" w:rsidDel="00000000" w:rsidP="00000000" w:rsidRDefault="00000000" w:rsidRPr="00000000" w14:paraId="0000007F">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Container Type</w:t>
      </w:r>
    </w:p>
    <w:p w:rsidR="00000000" w:rsidDel="00000000" w:rsidP="00000000" w:rsidRDefault="00000000" w:rsidRPr="00000000" w14:paraId="00000080">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 of Containers </w:t>
      </w:r>
    </w:p>
    <w:p w:rsidR="00000000" w:rsidDel="00000000" w:rsidP="00000000" w:rsidRDefault="00000000" w:rsidRPr="00000000" w14:paraId="00000081">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Beginning Container # </w:t>
      </w:r>
    </w:p>
    <w:p w:rsidR="00000000" w:rsidDel="00000000" w:rsidP="00000000" w:rsidRDefault="00000000" w:rsidRPr="00000000" w14:paraId="00000082">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Click Create Assets button</w:t>
      </w:r>
    </w:p>
    <w:p w:rsidR="00000000" w:rsidDel="00000000" w:rsidP="00000000" w:rsidRDefault="00000000" w:rsidRPr="00000000" w14:paraId="00000083">
      <w:pPr>
        <w:tabs>
          <w:tab w:val="left" w:pos="180"/>
          <w:tab w:val="left" w:pos="450"/>
          <w:tab w:val="left" w:pos="540"/>
          <w:tab w:val="left" w:pos="720"/>
        </w:tabs>
        <w:spacing w:line="240" w:lineRule="auto"/>
        <w:ind w:left="1530" w:hanging="720"/>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084">
      <w:pPr>
        <w:numPr>
          <w:ilvl w:val="0"/>
          <w:numId w:val="16"/>
        </w:numPr>
        <w:tabs>
          <w:tab w:val="left" w:pos="180"/>
          <w:tab w:val="left" w:pos="450"/>
          <w:tab w:val="left" w:pos="540"/>
          <w:tab w:val="left" w:pos="720"/>
        </w:tabs>
        <w:spacing w:line="240" w:lineRule="auto"/>
        <w:ind w:left="1170" w:firstLine="0"/>
        <w:rPr>
          <w:sz w:val="24"/>
          <w:szCs w:val="24"/>
          <w:u w:val="single"/>
        </w:rPr>
      </w:pPr>
      <w:r w:rsidDel="00000000" w:rsidR="00000000" w:rsidRPr="00000000">
        <w:rPr>
          <w:rFonts w:ascii="Times New Roman" w:cs="Times New Roman" w:eastAsia="Times New Roman" w:hAnsi="Times New Roman"/>
          <w:sz w:val="24"/>
          <w:szCs w:val="24"/>
          <w:rtl w:val="0"/>
        </w:rPr>
        <w:t xml:space="preserve">Populate Asset Location </w:t>
      </w:r>
      <w:r w:rsidDel="00000000" w:rsidR="00000000" w:rsidRPr="00000000">
        <w:rPr>
          <w:rtl w:val="0"/>
        </w:rPr>
      </w:r>
    </w:p>
    <w:p w:rsidR="00000000" w:rsidDel="00000000" w:rsidP="00000000" w:rsidRDefault="00000000" w:rsidRPr="00000000" w14:paraId="00000085">
      <w:pPr>
        <w:tabs>
          <w:tab w:val="left" w:pos="180"/>
          <w:tab w:val="left" w:pos="450"/>
          <w:tab w:val="left" w:pos="540"/>
          <w:tab w:val="left" w:pos="720"/>
        </w:tabs>
        <w:spacing w:line="240" w:lineRule="auto"/>
        <w:ind w:left="9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6">
      <w:pPr>
        <w:tabs>
          <w:tab w:val="left" w:pos="180"/>
          <w:tab w:val="left" w:pos="450"/>
          <w:tab w:val="left" w:pos="540"/>
          <w:tab w:val="left" w:pos="720"/>
        </w:tabs>
        <w:spacing w:line="240" w:lineRule="auto"/>
        <w:ind w:left="72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Legacy Numbers (if applicable):</w:t>
      </w:r>
    </w:p>
    <w:p w:rsidR="00000000" w:rsidDel="00000000" w:rsidP="00000000" w:rsidRDefault="00000000" w:rsidRPr="00000000" w14:paraId="00000087">
      <w:pPr>
        <w:numPr>
          <w:ilvl w:val="0"/>
          <w:numId w:val="13"/>
        </w:numPr>
        <w:tabs>
          <w:tab w:val="left" w:pos="180"/>
          <w:tab w:val="left" w:pos="450"/>
          <w:tab w:val="left" w:pos="540"/>
          <w:tab w:val="left" w:pos="720"/>
        </w:tabs>
        <w:spacing w:line="240" w:lineRule="auto"/>
        <w:ind w:left="1170" w:firstLine="0"/>
        <w:rPr>
          <w:sz w:val="24"/>
          <w:szCs w:val="24"/>
        </w:rPr>
      </w:pPr>
      <w:r w:rsidDel="00000000" w:rsidR="00000000" w:rsidRPr="00000000">
        <w:rPr>
          <w:rFonts w:ascii="Times New Roman" w:cs="Times New Roman" w:eastAsia="Times New Roman" w:hAnsi="Times New Roman"/>
          <w:sz w:val="24"/>
          <w:szCs w:val="24"/>
          <w:rtl w:val="0"/>
        </w:rPr>
        <w:t xml:space="preserve">Agency Transaction Number </w:t>
      </w:r>
    </w:p>
    <w:p w:rsidR="00000000" w:rsidDel="00000000" w:rsidP="00000000" w:rsidRDefault="00000000" w:rsidRPr="00000000" w14:paraId="00000088">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Agency Manual Citation from ERA TR </w:t>
      </w:r>
    </w:p>
    <w:p w:rsidR="00000000" w:rsidDel="00000000" w:rsidP="00000000" w:rsidRDefault="00000000" w:rsidRPr="00000000" w14:paraId="00000089">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Agency internal control numbers</w:t>
      </w:r>
    </w:p>
    <w:p w:rsidR="00000000" w:rsidDel="00000000" w:rsidP="00000000" w:rsidRDefault="00000000" w:rsidRPr="00000000" w14:paraId="0000008A">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Former FRC transfer number </w:t>
      </w:r>
    </w:p>
    <w:p w:rsidR="00000000" w:rsidDel="00000000" w:rsidP="00000000" w:rsidRDefault="00000000" w:rsidRPr="00000000" w14:paraId="0000008B">
      <w:pPr>
        <w:numPr>
          <w:ilvl w:val="0"/>
          <w:numId w:val="13"/>
        </w:numPr>
        <w:tabs>
          <w:tab w:val="left" w:pos="180"/>
          <w:tab w:val="left" w:pos="450"/>
          <w:tab w:val="left" w:pos="540"/>
          <w:tab w:val="left" w:pos="720"/>
        </w:tabs>
        <w:spacing w:line="240" w:lineRule="auto"/>
        <w:ind w:left="1170" w:firstLine="0"/>
        <w:rPr>
          <w:sz w:val="24"/>
          <w:szCs w:val="24"/>
        </w:rPr>
      </w:pPr>
      <w:r w:rsidDel="00000000" w:rsidR="00000000" w:rsidRPr="00000000">
        <w:rPr>
          <w:rFonts w:ascii="Times New Roman" w:cs="Times New Roman" w:eastAsia="Times New Roman" w:hAnsi="Times New Roman"/>
          <w:sz w:val="24"/>
          <w:szCs w:val="24"/>
          <w:rtl w:val="0"/>
        </w:rPr>
        <w:t xml:space="preserve">State Department Lot </w:t>
      </w:r>
    </w:p>
    <w:p w:rsidR="00000000" w:rsidDel="00000000" w:rsidP="00000000" w:rsidRDefault="00000000" w:rsidRPr="00000000" w14:paraId="0000008C">
      <w:pPr>
        <w:tabs>
          <w:tab w:val="left" w:pos="180"/>
          <w:tab w:val="left" w:pos="450"/>
          <w:tab w:val="left" w:pos="540"/>
          <w:tab w:val="left" w:pos="720"/>
        </w:tabs>
        <w:spacing w:line="240" w:lineRule="auto"/>
        <w:ind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D">
      <w:pPr>
        <w:tabs>
          <w:tab w:val="left" w:pos="180"/>
          <w:tab w:val="left" w:pos="450"/>
          <w:tab w:val="left" w:pos="540"/>
          <w:tab w:val="left" w:pos="720"/>
        </w:tabs>
        <w:spacing w:line="240" w:lineRule="auto"/>
        <w:ind w:lef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Risk Assessment:</w:t>
      </w:r>
      <w:r w:rsidDel="00000000" w:rsidR="00000000" w:rsidRPr="00000000">
        <w:rPr>
          <w:rFonts w:ascii="Times New Roman" w:cs="Times New Roman" w:eastAsia="Times New Roman" w:hAnsi="Times New Roman"/>
          <w:sz w:val="24"/>
          <w:szCs w:val="24"/>
          <w:rtl w:val="0"/>
        </w:rPr>
        <w:t xml:space="preserve"> (It is only part of the Accession Tab in the Washington Area.  Fill it in when there is a preservation problem or a completed preservation action.):</w:t>
      </w:r>
    </w:p>
    <w:p w:rsidR="00000000" w:rsidDel="00000000" w:rsidP="00000000" w:rsidRDefault="00000000" w:rsidRPr="00000000" w14:paraId="0000008E">
      <w:pPr>
        <w:numPr>
          <w:ilvl w:val="0"/>
          <w:numId w:val="3"/>
        </w:numPr>
        <w:tabs>
          <w:tab w:val="left" w:pos="180"/>
          <w:tab w:val="left" w:pos="450"/>
          <w:tab w:val="left" w:pos="540"/>
          <w:tab w:val="left" w:pos="720"/>
        </w:tabs>
        <w:spacing w:line="240" w:lineRule="auto"/>
        <w:ind w:left="1440" w:hanging="270"/>
        <w:rPr>
          <w:sz w:val="24"/>
          <w:szCs w:val="24"/>
        </w:rPr>
      </w:pPr>
      <w:r w:rsidDel="00000000" w:rsidR="00000000" w:rsidRPr="00000000">
        <w:rPr>
          <w:rFonts w:ascii="Times New Roman" w:cs="Times New Roman" w:eastAsia="Times New Roman" w:hAnsi="Times New Roman"/>
          <w:sz w:val="24"/>
          <w:szCs w:val="24"/>
          <w:rtl w:val="0"/>
        </w:rPr>
        <w:t xml:space="preserve">Initial Risk Level</w:t>
      </w:r>
    </w:p>
    <w:p w:rsidR="00000000" w:rsidDel="00000000" w:rsidP="00000000" w:rsidRDefault="00000000" w:rsidRPr="00000000" w14:paraId="0000008F">
      <w:pPr>
        <w:numPr>
          <w:ilvl w:val="0"/>
          <w:numId w:val="36"/>
        </w:numPr>
        <w:tabs>
          <w:tab w:val="left" w:pos="180"/>
          <w:tab w:val="left" w:pos="450"/>
          <w:tab w:val="left" w:pos="540"/>
          <w:tab w:val="left" w:pos="720"/>
        </w:tabs>
        <w:spacing w:line="240" w:lineRule="auto"/>
        <w:ind w:left="2160" w:hanging="270"/>
        <w:rPr>
          <w:sz w:val="24"/>
          <w:szCs w:val="24"/>
        </w:rPr>
      </w:pPr>
      <w:r w:rsidDel="00000000" w:rsidR="00000000" w:rsidRPr="00000000">
        <w:rPr>
          <w:rFonts w:ascii="Times New Roman" w:cs="Times New Roman" w:eastAsia="Times New Roman" w:hAnsi="Times New Roman"/>
          <w:sz w:val="24"/>
          <w:szCs w:val="24"/>
          <w:rtl w:val="0"/>
        </w:rPr>
        <w:t xml:space="preserve">[No Preservation Action Needed]</w:t>
      </w:r>
    </w:p>
    <w:p w:rsidR="00000000" w:rsidDel="00000000" w:rsidP="00000000" w:rsidRDefault="00000000" w:rsidRPr="00000000" w14:paraId="00000090">
      <w:pPr>
        <w:numPr>
          <w:ilvl w:val="0"/>
          <w:numId w:val="3"/>
        </w:numPr>
        <w:tabs>
          <w:tab w:val="left" w:pos="180"/>
          <w:tab w:val="left" w:pos="450"/>
          <w:tab w:val="left" w:pos="540"/>
          <w:tab w:val="left" w:pos="720"/>
        </w:tabs>
        <w:spacing w:line="240" w:lineRule="auto"/>
        <w:ind w:left="1440" w:hanging="270"/>
        <w:rPr>
          <w:sz w:val="24"/>
          <w:szCs w:val="24"/>
        </w:rPr>
      </w:pPr>
      <w:r w:rsidDel="00000000" w:rsidR="00000000" w:rsidRPr="00000000">
        <w:rPr>
          <w:rFonts w:ascii="Times New Roman" w:cs="Times New Roman" w:eastAsia="Times New Roman" w:hAnsi="Times New Roman"/>
          <w:sz w:val="24"/>
          <w:szCs w:val="24"/>
          <w:rtl w:val="0"/>
        </w:rPr>
        <w:t xml:space="preserve">Estimated Level of Use</w:t>
      </w:r>
    </w:p>
    <w:p w:rsidR="00000000" w:rsidDel="00000000" w:rsidP="00000000" w:rsidRDefault="00000000" w:rsidRPr="00000000" w14:paraId="00000091">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[Low]</w:t>
      </w:r>
    </w:p>
    <w:p w:rsidR="00000000" w:rsidDel="00000000" w:rsidP="00000000" w:rsidRDefault="00000000" w:rsidRPr="00000000" w14:paraId="00000092">
      <w:pPr>
        <w:numPr>
          <w:ilvl w:val="0"/>
          <w:numId w:val="3"/>
        </w:numPr>
        <w:tabs>
          <w:tab w:val="left" w:pos="180"/>
          <w:tab w:val="left" w:pos="450"/>
          <w:tab w:val="left" w:pos="540"/>
          <w:tab w:val="left" w:pos="720"/>
        </w:tabs>
        <w:spacing w:line="240" w:lineRule="auto"/>
        <w:ind w:left="1170" w:firstLine="0"/>
        <w:rPr>
          <w:sz w:val="24"/>
          <w:szCs w:val="24"/>
        </w:rPr>
      </w:pPr>
      <w:r w:rsidDel="00000000" w:rsidR="00000000" w:rsidRPr="00000000">
        <w:rPr>
          <w:rFonts w:ascii="Times New Roman" w:cs="Times New Roman" w:eastAsia="Times New Roman" w:hAnsi="Times New Roman"/>
          <w:sz w:val="24"/>
          <w:szCs w:val="24"/>
          <w:rtl w:val="0"/>
        </w:rPr>
        <w:t xml:space="preserve">Comments (if applicable)</w:t>
      </w:r>
    </w:p>
    <w:p w:rsidR="00000000" w:rsidDel="00000000" w:rsidP="00000000" w:rsidRDefault="00000000" w:rsidRPr="00000000" w14:paraId="00000093">
      <w:pPr>
        <w:tabs>
          <w:tab w:val="left" w:pos="180"/>
          <w:tab w:val="left" w:pos="450"/>
          <w:tab w:val="left" w:pos="540"/>
          <w:tab w:val="left" w:pos="720"/>
        </w:tabs>
        <w:spacing w:line="240" w:lineRule="auto"/>
        <w:ind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4">
      <w:pPr>
        <w:tabs>
          <w:tab w:val="left" w:pos="180"/>
          <w:tab w:val="left" w:pos="450"/>
          <w:tab w:val="left" w:pos="540"/>
          <w:tab w:val="left" w:pos="720"/>
        </w:tabs>
        <w:spacing w:line="240" w:lineRule="auto"/>
        <w:ind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5">
      <w:pPr>
        <w:tabs>
          <w:tab w:val="left" w:pos="180"/>
          <w:tab w:val="left" w:pos="450"/>
          <w:tab w:val="left" w:pos="540"/>
          <w:tab w:val="left" w:pos="720"/>
        </w:tabs>
        <w:spacing w:line="240" w:lineRule="auto"/>
        <w:ind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6">
      <w:pPr>
        <w:tabs>
          <w:tab w:val="left" w:pos="180"/>
          <w:tab w:val="left" w:pos="450"/>
          <w:tab w:val="left" w:pos="540"/>
          <w:tab w:val="left" w:pos="720"/>
        </w:tabs>
        <w:spacing w:line="240" w:lineRule="auto"/>
        <w:ind w:left="72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Attachments (including all ERA attachments):</w:t>
      </w:r>
    </w:p>
    <w:p w:rsidR="00000000" w:rsidDel="00000000" w:rsidP="00000000" w:rsidRDefault="00000000" w:rsidRPr="00000000" w14:paraId="00000097">
      <w:pPr>
        <w:numPr>
          <w:ilvl w:val="0"/>
          <w:numId w:val="2"/>
        </w:numPr>
        <w:tabs>
          <w:tab w:val="left" w:pos="180"/>
          <w:tab w:val="left" w:pos="450"/>
          <w:tab w:val="left" w:pos="540"/>
          <w:tab w:val="left" w:pos="720"/>
        </w:tabs>
        <w:spacing w:line="240" w:lineRule="auto"/>
        <w:ind w:left="1440" w:hanging="360"/>
        <w:rPr>
          <w:sz w:val="24"/>
          <w:szCs w:val="24"/>
          <w:u w:val="single"/>
        </w:rPr>
      </w:pPr>
      <w:r w:rsidDel="00000000" w:rsidR="00000000" w:rsidRPr="00000000">
        <w:rPr>
          <w:rFonts w:ascii="Times New Roman" w:cs="Times New Roman" w:eastAsia="Times New Roman" w:hAnsi="Times New Roman"/>
          <w:sz w:val="24"/>
          <w:szCs w:val="24"/>
          <w:rtl w:val="0"/>
        </w:rPr>
        <w:t xml:space="preserve">Electronic Documentation, for example:</w:t>
      </w:r>
      <w:r w:rsidDel="00000000" w:rsidR="00000000" w:rsidRPr="00000000">
        <w:rPr>
          <w:rtl w:val="0"/>
        </w:rPr>
      </w:r>
    </w:p>
    <w:p w:rsidR="00000000" w:rsidDel="00000000" w:rsidP="00000000" w:rsidRDefault="00000000" w:rsidRPr="00000000" w14:paraId="00000098">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Box list </w:t>
      </w:r>
    </w:p>
    <w:p w:rsidR="00000000" w:rsidDel="00000000" w:rsidP="00000000" w:rsidRDefault="00000000" w:rsidRPr="00000000" w14:paraId="00000099">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Memos</w:t>
      </w:r>
    </w:p>
    <w:p w:rsidR="00000000" w:rsidDel="00000000" w:rsidP="00000000" w:rsidRDefault="00000000" w:rsidRPr="00000000" w14:paraId="0000009A">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Email correspondence</w:t>
      </w:r>
    </w:p>
    <w:p w:rsidR="00000000" w:rsidDel="00000000" w:rsidP="00000000" w:rsidRDefault="00000000" w:rsidRPr="00000000" w14:paraId="0000009B">
      <w:pPr>
        <w:tabs>
          <w:tab w:val="left" w:pos="180"/>
          <w:tab w:val="left" w:pos="450"/>
          <w:tab w:val="left" w:pos="540"/>
          <w:tab w:val="left" w:pos="720"/>
        </w:tabs>
        <w:spacing w:line="240" w:lineRule="auto"/>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C">
      <w:pPr>
        <w:numPr>
          <w:ilvl w:val="0"/>
          <w:numId w:val="28"/>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Review Data:</w:t>
      </w:r>
    </w:p>
    <w:p w:rsidR="00000000" w:rsidDel="00000000" w:rsidP="00000000" w:rsidRDefault="00000000" w:rsidRPr="00000000" w14:paraId="0000009D">
      <w:pPr>
        <w:numPr>
          <w:ilvl w:val="0"/>
          <w:numId w:val="2"/>
        </w:numPr>
        <w:tabs>
          <w:tab w:val="left" w:pos="180"/>
          <w:tab w:val="left" w:pos="450"/>
          <w:tab w:val="left" w:pos="540"/>
          <w:tab w:val="left" w:pos="720"/>
        </w:tabs>
        <w:spacing w:line="240"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Verify data accuracy in all HMS tabs </w:t>
      </w:r>
    </w:p>
    <w:p w:rsidR="00000000" w:rsidDel="00000000" w:rsidP="00000000" w:rsidRDefault="00000000" w:rsidRPr="00000000" w14:paraId="0000009E">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Status: Update to “Verified”</w:t>
      </w:r>
    </w:p>
    <w:p w:rsidR="00000000" w:rsidDel="00000000" w:rsidP="00000000" w:rsidRDefault="00000000" w:rsidRPr="00000000" w14:paraId="0000009F">
      <w:pPr>
        <w:spacing w:after="200"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0">
      <w:pPr>
        <w:numPr>
          <w:ilvl w:val="0"/>
          <w:numId w:val="28"/>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Complete Record Entry:</w:t>
      </w:r>
    </w:p>
    <w:p w:rsidR="00000000" w:rsidDel="00000000" w:rsidP="00000000" w:rsidRDefault="00000000" w:rsidRPr="00000000" w14:paraId="000000A1">
      <w:pPr>
        <w:numPr>
          <w:ilvl w:val="0"/>
          <w:numId w:val="2"/>
        </w:numPr>
        <w:tabs>
          <w:tab w:val="left" w:pos="180"/>
          <w:tab w:val="left" w:pos="450"/>
          <w:tab w:val="left" w:pos="540"/>
          <w:tab w:val="left" w:pos="720"/>
        </w:tabs>
        <w:spacing w:line="240"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Upon acceptance of legal custody, click the “Create Record Entry” button.  </w:t>
      </w:r>
    </w:p>
    <w:p w:rsidR="00000000" w:rsidDel="00000000" w:rsidP="00000000" w:rsidRDefault="00000000" w:rsidRPr="00000000" w14:paraId="000000A2">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This will move data from the Accessions tab to the Records Entries tab and update the Accessions tab status to Complete.  </w:t>
      </w:r>
    </w:p>
    <w:p w:rsidR="00000000" w:rsidDel="00000000" w:rsidP="00000000" w:rsidRDefault="00000000" w:rsidRPr="00000000" w14:paraId="000000A3">
      <w:pPr>
        <w:numPr>
          <w:ilvl w:val="0"/>
          <w:numId w:val="27"/>
        </w:numPr>
        <w:tabs>
          <w:tab w:val="left" w:pos="180"/>
          <w:tab w:val="left" w:pos="450"/>
          <w:tab w:val="left" w:pos="540"/>
          <w:tab w:val="left" w:pos="720"/>
        </w:tabs>
        <w:spacing w:line="240" w:lineRule="auto"/>
        <w:ind w:left="2250" w:hanging="360"/>
        <w:rPr>
          <w:sz w:val="24"/>
          <w:szCs w:val="24"/>
        </w:rPr>
      </w:pPr>
      <w:r w:rsidDel="00000000" w:rsidR="00000000" w:rsidRPr="00000000">
        <w:rPr>
          <w:rFonts w:ascii="Times New Roman" w:cs="Times New Roman" w:eastAsia="Times New Roman" w:hAnsi="Times New Roman"/>
          <w:sz w:val="24"/>
          <w:szCs w:val="24"/>
          <w:rtl w:val="0"/>
        </w:rPr>
        <w:t xml:space="preserve">After this point, it will not be possible to edit Accessions tab data.</w:t>
      </w:r>
    </w:p>
    <w:p w:rsidR="00000000" w:rsidDel="00000000" w:rsidP="00000000" w:rsidRDefault="00000000" w:rsidRPr="00000000" w14:paraId="000000A4">
      <w:pPr>
        <w:tabs>
          <w:tab w:val="left" w:pos="180"/>
          <w:tab w:val="left" w:pos="450"/>
          <w:tab w:val="left" w:pos="540"/>
          <w:tab w:val="left" w:pos="720"/>
        </w:tabs>
        <w:spacing w:line="240" w:lineRule="auto"/>
        <w:ind w:left="1440" w:hanging="720"/>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0A5">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Fonts w:ascii="Tahoma" w:cs="Tahoma" w:eastAsia="Tahoma" w:hAnsi="Tahoma"/>
          <w:b w:val="1"/>
          <w:smallCaps w:val="1"/>
          <w:sz w:val="48"/>
          <w:szCs w:val="48"/>
          <w:rtl w:val="0"/>
        </w:rPr>
        <w:t xml:space="preserve">HMS</w:t>
      </w:r>
    </w:p>
    <w:p w:rsidR="00000000" w:rsidDel="00000000" w:rsidP="00000000" w:rsidRDefault="00000000" w:rsidRPr="00000000" w14:paraId="000000A6">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Fonts w:ascii="Tahoma" w:cs="Tahoma" w:eastAsia="Tahoma" w:hAnsi="Tahoma"/>
          <w:b w:val="1"/>
          <w:smallCaps w:val="1"/>
          <w:sz w:val="48"/>
          <w:szCs w:val="48"/>
          <w:rtl w:val="0"/>
        </w:rPr>
        <w:t xml:space="preserve">Accession Tab Donations SOPs</w:t>
      </w:r>
    </w:p>
    <w:p w:rsidR="00000000" w:rsidDel="00000000" w:rsidP="00000000" w:rsidRDefault="00000000" w:rsidRPr="00000000" w14:paraId="000000A7">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0A8">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465580" cy="1377950"/>
            <wp:effectExtent b="0" l="0" r="0" t="0"/>
            <wp:docPr id="49" name="image43.png"/>
            <a:graphic>
              <a:graphicData uri="http://schemas.openxmlformats.org/drawingml/2006/picture">
                <pic:pic>
                  <pic:nvPicPr>
                    <pic:cNvPr id="0" name="image43.png"/>
                    <pic:cNvPicPr preferRelativeResize="0"/>
                  </pic:nvPicPr>
                  <pic:blipFill>
                    <a:blip r:embed="rId7"/>
                    <a:srcRect b="0" l="0" r="0" t="0"/>
                    <a:stretch>
                      <a:fillRect/>
                    </a:stretch>
                  </pic:blipFill>
                  <pic:spPr>
                    <a:xfrm>
                      <a:off x="0" y="0"/>
                      <a:ext cx="1465580" cy="1377950"/>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A9">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AA">
      <w:pPr>
        <w:spacing w:after="200" w:line="276" w:lineRule="auto"/>
        <w:jc w:val="both"/>
        <w:rPr>
          <w:rFonts w:ascii="Calibri" w:cs="Calibri" w:eastAsia="Calibri" w:hAnsi="Calibri"/>
          <w:smallCaps w:val="1"/>
          <w:sz w:val="48"/>
          <w:szCs w:val="48"/>
        </w:rPr>
      </w:pPr>
      <w:r w:rsidDel="00000000" w:rsidR="00000000" w:rsidRPr="00000000">
        <w:rPr>
          <w:rtl w:val="0"/>
        </w:rPr>
      </w:r>
    </w:p>
    <w:tbl>
      <w:tblPr>
        <w:tblStyle w:val="Table3"/>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B">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C">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D">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E">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0AF">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0B0">
      <w:pPr>
        <w:spacing w:after="200" w:line="276" w:lineRule="auto"/>
        <w:jc w:val="center"/>
        <w:rPr>
          <w:rFonts w:ascii="Tahoma" w:cs="Tahoma" w:eastAsia="Tahoma" w:hAnsi="Tahoma"/>
          <w:b w:val="1"/>
        </w:rPr>
      </w:pPr>
      <w:r w:rsidDel="00000000" w:rsidR="00000000" w:rsidRPr="00000000">
        <w:rPr>
          <w:rFonts w:ascii="Tahoma" w:cs="Tahoma" w:eastAsia="Tahoma" w:hAnsi="Tahoma"/>
          <w:b w:val="1"/>
          <w:rtl w:val="0"/>
        </w:rPr>
        <w:t xml:space="preserve">November 13, 2012</w:t>
      </w:r>
    </w:p>
    <w:p w:rsidR="00000000" w:rsidDel="00000000" w:rsidP="00000000" w:rsidRDefault="00000000" w:rsidRPr="00000000" w14:paraId="000000B1">
      <w:pPr>
        <w:spacing w:after="200" w:line="276" w:lineRule="auto"/>
        <w:jc w:val="center"/>
        <w:rPr>
          <w:rFonts w:ascii="Tahoma" w:cs="Tahoma" w:eastAsia="Tahoma" w:hAnsi="Tahoma"/>
          <w:i w:val="1"/>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p>
    <w:p w:rsidR="00000000" w:rsidDel="00000000" w:rsidP="00000000" w:rsidRDefault="00000000" w:rsidRPr="00000000" w14:paraId="000000B2">
      <w:pPr>
        <w:spacing w:after="200" w:line="276" w:lineRule="auto"/>
        <w:jc w:val="center"/>
        <w:rPr>
          <w:rFonts w:ascii="Calibri" w:cs="Calibri" w:eastAsia="Calibri" w:hAnsi="Calibri"/>
          <w:b w:val="1"/>
          <w:sz w:val="28"/>
          <w:szCs w:val="28"/>
        </w:rPr>
      </w:pPr>
      <w:r w:rsidDel="00000000" w:rsidR="00000000" w:rsidRPr="00000000">
        <w:br w:type="page"/>
      </w:r>
      <w:r w:rsidDel="00000000" w:rsidR="00000000" w:rsidRPr="00000000">
        <w:rPr>
          <w:rFonts w:ascii="Calibri" w:cs="Calibri" w:eastAsia="Calibri" w:hAnsi="Calibri"/>
          <w:b w:val="1"/>
          <w:sz w:val="28"/>
          <w:szCs w:val="28"/>
          <w:rtl w:val="0"/>
        </w:rPr>
        <w:t xml:space="preserve">Document Change Log</w:t>
      </w:r>
    </w:p>
    <w:p w:rsidR="00000000" w:rsidDel="00000000" w:rsidP="00000000" w:rsidRDefault="00000000" w:rsidRPr="00000000" w14:paraId="000000B3">
      <w:pPr>
        <w:spacing w:after="200" w:line="276" w:lineRule="auto"/>
        <w:jc w:val="center"/>
        <w:rPr>
          <w:rFonts w:ascii="Calibri" w:cs="Calibri" w:eastAsia="Calibri" w:hAnsi="Calibri"/>
          <w:b w:val="1"/>
          <w:sz w:val="32"/>
          <w:szCs w:val="32"/>
        </w:rPr>
      </w:pPr>
      <w:r w:rsidDel="00000000" w:rsidR="00000000" w:rsidRPr="00000000">
        <w:rPr>
          <w:rtl w:val="0"/>
        </w:rPr>
      </w:r>
    </w:p>
    <w:tbl>
      <w:tblPr>
        <w:tblStyle w:val="Table4"/>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B4">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B9">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BA">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BB">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BC">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BD">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BE">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BF">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C0">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C1">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C2">
            <w:pPr>
              <w:numPr>
                <w:ilvl w:val="0"/>
                <w:numId w:val="5"/>
              </w:numPr>
              <w:spacing w:line="240" w:lineRule="auto"/>
              <w:ind w:left="720" w:hanging="360"/>
            </w:pPr>
            <w:r w:rsidDel="00000000" w:rsidR="00000000" w:rsidRPr="00000000">
              <w:rPr>
                <w:rtl w:val="0"/>
              </w:rPr>
            </w:r>
          </w:p>
        </w:tc>
      </w:tr>
    </w:tbl>
    <w:p w:rsidR="00000000" w:rsidDel="00000000" w:rsidP="00000000" w:rsidRDefault="00000000" w:rsidRPr="00000000" w14:paraId="000000C3">
      <w:pPr>
        <w:spacing w:after="200" w:line="276" w:lineRule="auto"/>
        <w:jc w:val="center"/>
        <w:rPr>
          <w:rFonts w:ascii="Times New Roman" w:cs="Times New Roman" w:eastAsia="Times New Roman" w:hAnsi="Times New Roman"/>
          <w:b w:val="1"/>
          <w:sz w:val="24"/>
          <w:szCs w:val="24"/>
        </w:rPr>
      </w:pPr>
      <w:r w:rsidDel="00000000" w:rsidR="00000000" w:rsidRPr="00000000">
        <w:br w:type="page"/>
      </w:r>
      <w:r w:rsidDel="00000000" w:rsidR="00000000" w:rsidRPr="00000000">
        <w:rPr>
          <w:rFonts w:ascii="Times New Roman" w:cs="Times New Roman" w:eastAsia="Times New Roman" w:hAnsi="Times New Roman"/>
          <w:b w:val="1"/>
          <w:sz w:val="24"/>
          <w:szCs w:val="24"/>
          <w:rtl w:val="0"/>
        </w:rPr>
        <w:t xml:space="preserve">HMS Accession Tab Donations SOPs</w:t>
      </w:r>
    </w:p>
    <w:p w:rsidR="00000000" w:rsidDel="00000000" w:rsidP="00000000" w:rsidRDefault="00000000" w:rsidRPr="00000000" w14:paraId="000000C4">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C5">
      <w:pPr>
        <w:spacing w:after="200"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This SOP outlines the HMS work necessary to document the accessioning of donated materials.  While many of the actions associated with donated materials, including Deeds of Gift and transfer of the records occur outside of the system, we still need to document the physical attributes of the materials.  HMS will also capture appropriate descriptive information about the collection.</w:t>
      </w:r>
    </w:p>
    <w:p w:rsidR="00000000" w:rsidDel="00000000" w:rsidP="00000000" w:rsidRDefault="00000000" w:rsidRPr="00000000" w14:paraId="000000C6">
      <w:pPr>
        <w:numPr>
          <w:ilvl w:val="0"/>
          <w:numId w:val="20"/>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the Accessions tab. Click New to create a new Accession.</w:t>
      </w:r>
    </w:p>
    <w:p w:rsidR="00000000" w:rsidDel="00000000" w:rsidP="00000000" w:rsidRDefault="00000000" w:rsidRPr="00000000" w14:paraId="000000C7">
      <w:pPr>
        <w:numPr>
          <w:ilvl w:val="0"/>
          <w:numId w:val="20"/>
        </w:numPr>
        <w:tabs>
          <w:tab w:val="left" w:pos="180"/>
          <w:tab w:val="left" w:pos="450"/>
          <w:tab w:val="left" w:pos="540"/>
          <w:tab w:val="left" w:pos="720"/>
        </w:tabs>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Fill in the following fields on the main page.  Those fields marked with a * are required by the system.</w:t>
      </w:r>
    </w:p>
    <w:p w:rsidR="00000000" w:rsidDel="00000000" w:rsidP="00000000" w:rsidRDefault="00000000" w:rsidRPr="00000000" w14:paraId="000000C8">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Accession #</w:t>
      </w:r>
    </w:p>
    <w:p w:rsidR="00000000" w:rsidDel="00000000" w:rsidP="00000000" w:rsidRDefault="00000000" w:rsidRPr="00000000" w14:paraId="000000C9">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should be the number assigned to the collection once accepted by NARA.</w:t>
      </w:r>
    </w:p>
    <w:p w:rsidR="00000000" w:rsidDel="00000000" w:rsidP="00000000" w:rsidRDefault="00000000" w:rsidRPr="00000000" w14:paraId="000000CA">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Accession Type</w:t>
      </w:r>
    </w:p>
    <w:p w:rsidR="00000000" w:rsidDel="00000000" w:rsidP="00000000" w:rsidRDefault="00000000" w:rsidRPr="00000000" w14:paraId="000000CB">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Donation</w:t>
      </w:r>
    </w:p>
    <w:p w:rsidR="00000000" w:rsidDel="00000000" w:rsidP="00000000" w:rsidRDefault="00000000" w:rsidRPr="00000000" w14:paraId="000000CC">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Record Group/Collection #</w:t>
      </w:r>
    </w:p>
    <w:p w:rsidR="00000000" w:rsidDel="00000000" w:rsidP="00000000" w:rsidRDefault="00000000" w:rsidRPr="00000000" w14:paraId="000000CD">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number does not exist yet in HMS, contact appropriate individual to have it added to the system.</w:t>
      </w:r>
    </w:p>
    <w:p w:rsidR="00000000" w:rsidDel="00000000" w:rsidP="00000000" w:rsidRDefault="00000000" w:rsidRPr="00000000" w14:paraId="000000CE">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General Records Type and Media Type</w:t>
      </w:r>
    </w:p>
    <w:p w:rsidR="00000000" w:rsidDel="00000000" w:rsidP="00000000" w:rsidRDefault="00000000" w:rsidRPr="00000000" w14:paraId="000000CF">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appropriate type(s).  Multiple records types may be chosen.</w:t>
      </w:r>
    </w:p>
    <w:p w:rsidR="00000000" w:rsidDel="00000000" w:rsidP="00000000" w:rsidRDefault="00000000" w:rsidRPr="00000000" w14:paraId="000000D0">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Description</w:t>
      </w:r>
    </w:p>
    <w:p w:rsidR="00000000" w:rsidDel="00000000" w:rsidP="00000000" w:rsidRDefault="00000000" w:rsidRPr="00000000" w14:paraId="000000D1">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Plain language based on associated donation paperwork</w:t>
      </w:r>
    </w:p>
    <w:p w:rsidR="00000000" w:rsidDel="00000000" w:rsidP="00000000" w:rsidRDefault="00000000" w:rsidRPr="00000000" w14:paraId="000000D2">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Comments</w:t>
      </w:r>
    </w:p>
    <w:p w:rsidR="00000000" w:rsidDel="00000000" w:rsidP="00000000" w:rsidRDefault="00000000" w:rsidRPr="00000000" w14:paraId="000000D3">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this field to input any pertinent information that may not fit in other fields</w:t>
      </w:r>
    </w:p>
    <w:p w:rsidR="00000000" w:rsidDel="00000000" w:rsidP="00000000" w:rsidRDefault="00000000" w:rsidRPr="00000000" w14:paraId="000000D4">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Agency and Contact Name</w:t>
      </w:r>
    </w:p>
    <w:p w:rsidR="00000000" w:rsidDel="00000000" w:rsidP="00000000" w:rsidRDefault="00000000" w:rsidRPr="00000000" w14:paraId="000000D5">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Fill out these fields with appropriate information based on associated donation paperwork</w:t>
      </w:r>
    </w:p>
    <w:p w:rsidR="00000000" w:rsidDel="00000000" w:rsidP="00000000" w:rsidRDefault="00000000" w:rsidRPr="00000000" w14:paraId="000000D6">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Sub Division and Sub Group</w:t>
      </w:r>
    </w:p>
    <w:p w:rsidR="00000000" w:rsidDel="00000000" w:rsidP="00000000" w:rsidRDefault="00000000" w:rsidRPr="00000000" w14:paraId="000000D7">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Although not required, use these fields if relevant to the materials</w:t>
      </w:r>
    </w:p>
    <w:p w:rsidR="00000000" w:rsidDel="00000000" w:rsidP="00000000" w:rsidRDefault="00000000" w:rsidRPr="00000000" w14:paraId="000000D8">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Inclusive Start Date and End Date</w:t>
      </w:r>
    </w:p>
    <w:p w:rsidR="00000000" w:rsidDel="00000000" w:rsidP="00000000" w:rsidRDefault="00000000" w:rsidRPr="00000000" w14:paraId="000000D9">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Transfer Authorization Date</w:t>
      </w:r>
    </w:p>
    <w:p w:rsidR="00000000" w:rsidDel="00000000" w:rsidP="00000000" w:rsidRDefault="00000000" w:rsidRPr="00000000" w14:paraId="000000DA">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Date the deed of gift was sent to the donor. </w:t>
      </w:r>
    </w:p>
    <w:p w:rsidR="00000000" w:rsidDel="00000000" w:rsidP="00000000" w:rsidRDefault="00000000" w:rsidRPr="00000000" w14:paraId="000000DB">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Records Accepted/Received Date</w:t>
      </w:r>
    </w:p>
    <w:p w:rsidR="00000000" w:rsidDel="00000000" w:rsidP="00000000" w:rsidRDefault="00000000" w:rsidRPr="00000000" w14:paraId="000000DC">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Fill out with date the records were received by the archival unit.</w:t>
      </w:r>
    </w:p>
    <w:p w:rsidR="00000000" w:rsidDel="00000000" w:rsidP="00000000" w:rsidRDefault="00000000" w:rsidRPr="00000000" w14:paraId="000000DD">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Classification Status/Access Restriction</w:t>
      </w:r>
    </w:p>
    <w:p w:rsidR="00000000" w:rsidDel="00000000" w:rsidP="00000000" w:rsidRDefault="00000000" w:rsidRPr="00000000" w14:paraId="000000DE">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Fill out these fields with appropriate information based on associated donation paperwork</w:t>
      </w:r>
    </w:p>
    <w:p w:rsidR="00000000" w:rsidDel="00000000" w:rsidP="00000000" w:rsidRDefault="00000000" w:rsidRPr="00000000" w14:paraId="000000DF">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Archival Unit</w:t>
      </w:r>
    </w:p>
    <w:p w:rsidR="00000000" w:rsidDel="00000000" w:rsidP="00000000" w:rsidRDefault="00000000" w:rsidRPr="00000000" w14:paraId="000000E0">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field will default with the user’s assigned archival unit.</w:t>
      </w:r>
    </w:p>
    <w:p w:rsidR="00000000" w:rsidDel="00000000" w:rsidP="00000000" w:rsidRDefault="00000000" w:rsidRPr="00000000" w14:paraId="000000E1">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Assigned To</w:t>
      </w:r>
    </w:p>
    <w:p w:rsidR="00000000" w:rsidDel="00000000" w:rsidP="00000000" w:rsidRDefault="00000000" w:rsidRPr="00000000" w14:paraId="000000E2">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Optional – may use individual name from unit</w:t>
      </w:r>
    </w:p>
    <w:p w:rsidR="00000000" w:rsidDel="00000000" w:rsidP="00000000" w:rsidRDefault="00000000" w:rsidRPr="00000000" w14:paraId="000000E3">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Status</w:t>
      </w:r>
    </w:p>
    <w:p w:rsidR="00000000" w:rsidDel="00000000" w:rsidP="00000000" w:rsidRDefault="00000000" w:rsidRPr="00000000" w14:paraId="000000E4">
      <w:pPr>
        <w:numPr>
          <w:ilvl w:val="2"/>
          <w:numId w:val="20"/>
        </w:numPr>
        <w:tabs>
          <w:tab w:val="left" w:pos="180"/>
          <w:tab w:val="left" w:pos="450"/>
          <w:tab w:val="left" w:pos="540"/>
          <w:tab w:val="left" w:pos="720"/>
        </w:tabs>
        <w:spacing w:line="240" w:lineRule="auto"/>
        <w:ind w:left="216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appropriate option based on status of donation.  This will depend on when HMS work is completed compared to when records are accepted and physically received.</w:t>
      </w:r>
    </w:p>
    <w:p w:rsidR="00000000" w:rsidDel="00000000" w:rsidP="00000000" w:rsidRDefault="00000000" w:rsidRPr="00000000" w14:paraId="000000E5">
      <w:pPr>
        <w:tabs>
          <w:tab w:val="left" w:pos="180"/>
          <w:tab w:val="left" w:pos="450"/>
          <w:tab w:val="left" w:pos="540"/>
          <w:tab w:val="left" w:pos="720"/>
        </w:tabs>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6">
      <w:pPr>
        <w:numPr>
          <w:ilvl w:val="0"/>
          <w:numId w:val="20"/>
        </w:numPr>
        <w:tabs>
          <w:tab w:val="left" w:pos="180"/>
          <w:tab w:val="left" w:pos="450"/>
          <w:tab w:val="left" w:pos="540"/>
          <w:tab w:val="left" w:pos="720"/>
        </w:tabs>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Navigate to the Assets tab within the Accessions main view.</w:t>
      </w:r>
    </w:p>
    <w:p w:rsidR="00000000" w:rsidDel="00000000" w:rsidP="00000000" w:rsidRDefault="00000000" w:rsidRPr="00000000" w14:paraId="000000E7">
      <w:pPr>
        <w:tabs>
          <w:tab w:val="left" w:pos="180"/>
          <w:tab w:val="left" w:pos="450"/>
          <w:tab w:val="left" w:pos="540"/>
          <w:tab w:val="left" w:pos="720"/>
        </w:tabs>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8">
      <w:pPr>
        <w:numPr>
          <w:ilvl w:val="0"/>
          <w:numId w:val="20"/>
        </w:numPr>
        <w:tabs>
          <w:tab w:val="left" w:pos="180"/>
          <w:tab w:val="left" w:pos="450"/>
          <w:tab w:val="left" w:pos="540"/>
          <w:tab w:val="left" w:pos="720"/>
        </w:tabs>
        <w:spacing w:line="240" w:lineRule="auto"/>
        <w:ind w:left="720" w:hanging="36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rtl w:val="0"/>
        </w:rPr>
        <w:t xml:space="preserve"> Create the number of assets associated with the donation.</w:t>
      </w:r>
      <w:r w:rsidDel="00000000" w:rsidR="00000000" w:rsidRPr="00000000">
        <w:rPr>
          <w:rtl w:val="0"/>
        </w:rPr>
      </w:r>
    </w:p>
    <w:p w:rsidR="00000000" w:rsidDel="00000000" w:rsidP="00000000" w:rsidRDefault="00000000" w:rsidRPr="00000000" w14:paraId="000000E9">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Container Type</w:t>
      </w:r>
    </w:p>
    <w:p w:rsidR="00000000" w:rsidDel="00000000" w:rsidP="00000000" w:rsidRDefault="00000000" w:rsidRPr="00000000" w14:paraId="000000EA">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Fill in # of containers and Beginning Container # fields</w:t>
      </w:r>
    </w:p>
    <w:p w:rsidR="00000000" w:rsidDel="00000000" w:rsidP="00000000" w:rsidRDefault="00000000" w:rsidRPr="00000000" w14:paraId="000000EB">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Create Assets button</w:t>
      </w:r>
    </w:p>
    <w:p w:rsidR="00000000" w:rsidDel="00000000" w:rsidP="00000000" w:rsidRDefault="00000000" w:rsidRPr="00000000" w14:paraId="000000EC">
      <w:pPr>
        <w:tabs>
          <w:tab w:val="left" w:pos="180"/>
          <w:tab w:val="left" w:pos="450"/>
          <w:tab w:val="left" w:pos="540"/>
          <w:tab w:val="left" w:pos="720"/>
        </w:tabs>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D">
      <w:pPr>
        <w:numPr>
          <w:ilvl w:val="0"/>
          <w:numId w:val="20"/>
        </w:numPr>
        <w:tabs>
          <w:tab w:val="left" w:pos="180"/>
          <w:tab w:val="left" w:pos="450"/>
          <w:tab w:val="left" w:pos="540"/>
          <w:tab w:val="left" w:pos="720"/>
        </w:tabs>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When the assets are shelved, populate the assets with their locations.</w:t>
      </w:r>
    </w:p>
    <w:p w:rsidR="00000000" w:rsidDel="00000000" w:rsidP="00000000" w:rsidRDefault="00000000" w:rsidRPr="00000000" w14:paraId="000000EE">
      <w:pPr>
        <w:tabs>
          <w:tab w:val="left" w:pos="180"/>
          <w:tab w:val="left" w:pos="450"/>
          <w:tab w:val="left" w:pos="540"/>
          <w:tab w:val="left" w:pos="720"/>
        </w:tabs>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F">
      <w:pPr>
        <w:numPr>
          <w:ilvl w:val="0"/>
          <w:numId w:val="20"/>
        </w:numPr>
        <w:tabs>
          <w:tab w:val="left" w:pos="180"/>
          <w:tab w:val="left" w:pos="450"/>
          <w:tab w:val="left" w:pos="540"/>
          <w:tab w:val="left" w:pos="720"/>
        </w:tabs>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Complete Risk Assessment </w:t>
      </w:r>
    </w:p>
    <w:p w:rsidR="00000000" w:rsidDel="00000000" w:rsidP="00000000" w:rsidRDefault="00000000" w:rsidRPr="00000000" w14:paraId="000000F0">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1">
      <w:pPr>
        <w:numPr>
          <w:ilvl w:val="0"/>
          <w:numId w:val="20"/>
        </w:numPr>
        <w:tabs>
          <w:tab w:val="left" w:pos="180"/>
          <w:tab w:val="left" w:pos="450"/>
          <w:tab w:val="left" w:pos="540"/>
          <w:tab w:val="left" w:pos="720"/>
        </w:tabs>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Attach any associated paperwork through the Attachments tab including deed of gift and the appendix.</w:t>
      </w:r>
    </w:p>
    <w:p w:rsidR="00000000" w:rsidDel="00000000" w:rsidP="00000000" w:rsidRDefault="00000000" w:rsidRPr="00000000" w14:paraId="000000F2">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Consult unit guidance for details.  Be aware of potential PII contained within documentation</w:t>
      </w:r>
    </w:p>
    <w:p w:rsidR="00000000" w:rsidDel="00000000" w:rsidP="00000000" w:rsidRDefault="00000000" w:rsidRPr="00000000" w14:paraId="000000F3">
      <w:pPr>
        <w:tabs>
          <w:tab w:val="left" w:pos="180"/>
          <w:tab w:val="left" w:pos="450"/>
          <w:tab w:val="left" w:pos="540"/>
          <w:tab w:val="left" w:pos="720"/>
        </w:tabs>
        <w:spacing w:line="240" w:lineRule="auto"/>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4">
      <w:pPr>
        <w:numPr>
          <w:ilvl w:val="0"/>
          <w:numId w:val="20"/>
        </w:numPr>
        <w:tabs>
          <w:tab w:val="left" w:pos="180"/>
          <w:tab w:val="left" w:pos="450"/>
          <w:tab w:val="left" w:pos="540"/>
          <w:tab w:val="left" w:pos="720"/>
        </w:tabs>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Complete the Record Entry</w:t>
      </w:r>
    </w:p>
    <w:p w:rsidR="00000000" w:rsidDel="00000000" w:rsidP="00000000" w:rsidRDefault="00000000" w:rsidRPr="00000000" w14:paraId="000000F5">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Upon acceptance of legal custody, click the Create Record Entry button on the main Accessions screen.</w:t>
      </w:r>
    </w:p>
    <w:p w:rsidR="00000000" w:rsidDel="00000000" w:rsidP="00000000" w:rsidRDefault="00000000" w:rsidRPr="00000000" w14:paraId="000000F6">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Data will move from Accessions tab to newly created record entry in the Record Entry tab.</w:t>
      </w:r>
    </w:p>
    <w:p w:rsidR="00000000" w:rsidDel="00000000" w:rsidP="00000000" w:rsidRDefault="00000000" w:rsidRPr="00000000" w14:paraId="000000F7">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Update Status to Complete.</w:t>
      </w:r>
    </w:p>
    <w:p w:rsidR="00000000" w:rsidDel="00000000" w:rsidP="00000000" w:rsidRDefault="00000000" w:rsidRPr="00000000" w14:paraId="000000F8">
      <w:pPr>
        <w:numPr>
          <w:ilvl w:val="1"/>
          <w:numId w:val="20"/>
        </w:numPr>
        <w:tabs>
          <w:tab w:val="left" w:pos="180"/>
          <w:tab w:val="left" w:pos="450"/>
          <w:tab w:val="left" w:pos="540"/>
          <w:tab w:val="left" w:pos="720"/>
        </w:tabs>
        <w:spacing w:line="24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Data will remain in Accessions tab as read-only.</w:t>
      </w:r>
    </w:p>
    <w:p w:rsidR="00000000" w:rsidDel="00000000" w:rsidP="00000000" w:rsidRDefault="00000000" w:rsidRPr="00000000" w14:paraId="000000F9">
      <w:pPr>
        <w:tabs>
          <w:tab w:val="left" w:pos="180"/>
          <w:tab w:val="left" w:pos="450"/>
          <w:tab w:val="left" w:pos="540"/>
          <w:tab w:val="left" w:pos="720"/>
        </w:tabs>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A">
      <w:pPr>
        <w:tabs>
          <w:tab w:val="center" w:pos="4680"/>
        </w:tabs>
        <w:spacing w:after="200" w:line="276" w:lineRule="auto"/>
        <w:jc w:val="center"/>
        <w:rPr>
          <w:rFonts w:ascii="Tahoma" w:cs="Tahoma" w:eastAsia="Tahoma" w:hAnsi="Tahoma"/>
          <w:sz w:val="48"/>
          <w:szCs w:val="48"/>
        </w:rPr>
      </w:pPr>
      <w:r w:rsidDel="00000000" w:rsidR="00000000" w:rsidRPr="00000000">
        <w:rPr>
          <w:rFonts w:ascii="Tahoma" w:cs="Tahoma" w:eastAsia="Tahoma" w:hAnsi="Tahoma"/>
          <w:b w:val="1"/>
          <w:smallCaps w:val="1"/>
          <w:sz w:val="48"/>
          <w:szCs w:val="48"/>
          <w:rtl w:val="0"/>
        </w:rPr>
        <w:t xml:space="preserve">HMS</w:t>
      </w:r>
      <w:r w:rsidDel="00000000" w:rsidR="00000000" w:rsidRPr="00000000">
        <w:rPr>
          <w:rtl w:val="0"/>
        </w:rPr>
      </w:r>
    </w:p>
    <w:p w:rsidR="00000000" w:rsidDel="00000000" w:rsidP="00000000" w:rsidRDefault="00000000" w:rsidRPr="00000000" w14:paraId="000000FB">
      <w:pPr>
        <w:spacing w:after="200" w:line="276" w:lineRule="auto"/>
        <w:jc w:val="center"/>
        <w:rPr>
          <w:rFonts w:ascii="Tahoma" w:cs="Tahoma" w:eastAsia="Tahoma" w:hAnsi="Tahoma"/>
          <w:sz w:val="32"/>
          <w:szCs w:val="32"/>
        </w:rPr>
      </w:pPr>
      <w:r w:rsidDel="00000000" w:rsidR="00000000" w:rsidRPr="00000000">
        <w:rPr>
          <w:rFonts w:ascii="Tahoma" w:cs="Tahoma" w:eastAsia="Tahoma" w:hAnsi="Tahoma"/>
          <w:b w:val="1"/>
          <w:sz w:val="32"/>
          <w:szCs w:val="32"/>
          <w:rtl w:val="0"/>
        </w:rPr>
        <w:t xml:space="preserve">Accession Tab Federal Record Center Entry </w:t>
      </w:r>
      <w:r w:rsidDel="00000000" w:rsidR="00000000" w:rsidRPr="00000000">
        <w:rPr>
          <w:rtl w:val="0"/>
        </w:rPr>
      </w:r>
    </w:p>
    <w:p w:rsidR="00000000" w:rsidDel="00000000" w:rsidP="00000000" w:rsidRDefault="00000000" w:rsidRPr="00000000" w14:paraId="000000FC">
      <w:pPr>
        <w:spacing w:after="200" w:line="276" w:lineRule="auto"/>
        <w:jc w:val="center"/>
        <w:rPr>
          <w:rFonts w:ascii="Tahoma" w:cs="Tahoma" w:eastAsia="Tahoma" w:hAnsi="Tahoma"/>
          <w:sz w:val="32"/>
          <w:szCs w:val="32"/>
        </w:rPr>
      </w:pPr>
      <w:r w:rsidDel="00000000" w:rsidR="00000000" w:rsidRPr="00000000">
        <w:rPr>
          <w:rFonts w:ascii="Tahoma" w:cs="Tahoma" w:eastAsia="Tahoma" w:hAnsi="Tahoma"/>
          <w:b w:val="1"/>
          <w:sz w:val="32"/>
          <w:szCs w:val="32"/>
          <w:rtl w:val="0"/>
        </w:rPr>
        <w:t xml:space="preserve">Standard Operating Procedure</w:t>
      </w:r>
      <w:r w:rsidDel="00000000" w:rsidR="00000000" w:rsidRPr="00000000">
        <w:rPr>
          <w:rtl w:val="0"/>
        </w:rPr>
      </w:r>
    </w:p>
    <w:p w:rsidR="00000000" w:rsidDel="00000000" w:rsidP="00000000" w:rsidRDefault="00000000" w:rsidRPr="00000000" w14:paraId="000000FD">
      <w:pPr>
        <w:spacing w:after="200" w:line="276" w:lineRule="auto"/>
        <w:jc w:val="center"/>
        <w:rPr>
          <w:rFonts w:ascii="Calibri" w:cs="Calibri" w:eastAsia="Calibri" w:hAnsi="Calibri"/>
        </w:rPr>
      </w:pP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FE">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0FF">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397000" cy="1295400"/>
            <wp:effectExtent b="0" l="0" r="0" t="0"/>
            <wp:docPr id="50" name="image44.png"/>
            <a:graphic>
              <a:graphicData uri="http://schemas.openxmlformats.org/drawingml/2006/picture">
                <pic:pic>
                  <pic:nvPicPr>
                    <pic:cNvPr id="0" name="image44.png"/>
                    <pic:cNvPicPr preferRelativeResize="0"/>
                  </pic:nvPicPr>
                  <pic:blipFill>
                    <a:blip r:embed="rId8"/>
                    <a:srcRect b="0" l="0" r="0" t="0"/>
                    <a:stretch>
                      <a:fillRect/>
                    </a:stretch>
                  </pic:blipFill>
                  <pic:spPr>
                    <a:xfrm>
                      <a:off x="0" y="0"/>
                      <a:ext cx="1397000" cy="1295400"/>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00">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101">
      <w:pPr>
        <w:spacing w:after="200" w:line="276" w:lineRule="auto"/>
        <w:jc w:val="both"/>
        <w:rPr>
          <w:rFonts w:ascii="Calibri" w:cs="Calibri" w:eastAsia="Calibri" w:hAnsi="Calibri"/>
          <w:sz w:val="48"/>
          <w:szCs w:val="48"/>
        </w:rPr>
      </w:pPr>
      <w:r w:rsidDel="00000000" w:rsidR="00000000" w:rsidRPr="00000000">
        <w:rPr>
          <w:rtl w:val="0"/>
        </w:rPr>
      </w:r>
    </w:p>
    <w:tbl>
      <w:tblPr>
        <w:tblStyle w:val="Table5"/>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02">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03">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04">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05">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106">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107">
      <w:pPr>
        <w:spacing w:after="200" w:line="276" w:lineRule="auto"/>
        <w:jc w:val="center"/>
        <w:rPr>
          <w:rFonts w:ascii="Tahoma" w:cs="Tahoma" w:eastAsia="Tahoma" w:hAnsi="Tahoma"/>
        </w:rPr>
      </w:pPr>
      <w:r w:rsidDel="00000000" w:rsidR="00000000" w:rsidRPr="00000000">
        <w:rPr>
          <w:rFonts w:ascii="Tahoma" w:cs="Tahoma" w:eastAsia="Tahoma" w:hAnsi="Tahoma"/>
          <w:b w:val="1"/>
          <w:rtl w:val="0"/>
        </w:rPr>
        <w:t xml:space="preserve">June 11, 2012</w:t>
      </w:r>
      <w:r w:rsidDel="00000000" w:rsidR="00000000" w:rsidRPr="00000000">
        <w:rPr>
          <w:rtl w:val="0"/>
        </w:rPr>
      </w:r>
    </w:p>
    <w:p w:rsidR="00000000" w:rsidDel="00000000" w:rsidP="00000000" w:rsidRDefault="00000000" w:rsidRPr="00000000" w14:paraId="00000108">
      <w:pPr>
        <w:spacing w:after="200" w:line="276" w:lineRule="auto"/>
        <w:jc w:val="center"/>
        <w:rPr>
          <w:rFonts w:ascii="Tahoma" w:cs="Tahoma" w:eastAsia="Tahoma" w:hAnsi="Tahoma"/>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r w:rsidDel="00000000" w:rsidR="00000000" w:rsidRPr="00000000">
        <w:rPr>
          <w:rtl w:val="0"/>
        </w:rPr>
      </w:r>
    </w:p>
    <w:p w:rsidR="00000000" w:rsidDel="00000000" w:rsidP="00000000" w:rsidRDefault="00000000" w:rsidRPr="00000000" w14:paraId="00000109">
      <w:pPr>
        <w:spacing w:after="200" w:line="276" w:lineRule="auto"/>
        <w:jc w:val="center"/>
        <w:rPr>
          <w:rFonts w:ascii="Calibri" w:cs="Calibri" w:eastAsia="Calibri" w:hAnsi="Calibri"/>
          <w:sz w:val="28"/>
          <w:szCs w:val="28"/>
        </w:rPr>
      </w:pPr>
      <w:r w:rsidDel="00000000" w:rsidR="00000000" w:rsidRPr="00000000">
        <w:br w:type="page"/>
      </w:r>
      <w:r w:rsidDel="00000000" w:rsidR="00000000" w:rsidRPr="00000000">
        <w:rPr>
          <w:rFonts w:ascii="Calibri" w:cs="Calibri" w:eastAsia="Calibri" w:hAnsi="Calibri"/>
          <w:b w:val="1"/>
          <w:sz w:val="28"/>
          <w:szCs w:val="28"/>
          <w:rtl w:val="0"/>
        </w:rPr>
        <w:t xml:space="preserve">Document Change Log</w:t>
      </w:r>
      <w:r w:rsidDel="00000000" w:rsidR="00000000" w:rsidRPr="00000000">
        <w:rPr>
          <w:rtl w:val="0"/>
        </w:rPr>
      </w:r>
    </w:p>
    <w:p w:rsidR="00000000" w:rsidDel="00000000" w:rsidP="00000000" w:rsidRDefault="00000000" w:rsidRPr="00000000" w14:paraId="0000010A">
      <w:pPr>
        <w:spacing w:after="200" w:line="276" w:lineRule="auto"/>
        <w:jc w:val="center"/>
        <w:rPr>
          <w:rFonts w:ascii="Calibri" w:cs="Calibri" w:eastAsia="Calibri" w:hAnsi="Calibri"/>
          <w:sz w:val="32"/>
          <w:szCs w:val="32"/>
        </w:rPr>
      </w:pPr>
      <w:r w:rsidDel="00000000" w:rsidR="00000000" w:rsidRPr="00000000">
        <w:rPr>
          <w:rtl w:val="0"/>
        </w:rPr>
      </w:r>
    </w:p>
    <w:tbl>
      <w:tblPr>
        <w:tblStyle w:val="Table6"/>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0B">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10">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11">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12">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13">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14">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15">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16">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17">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18">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19">
            <w:pPr>
              <w:numPr>
                <w:ilvl w:val="0"/>
                <w:numId w:val="1"/>
              </w:numPr>
              <w:spacing w:line="240" w:lineRule="auto"/>
              <w:ind w:left="720" w:hanging="360"/>
            </w:pPr>
            <w:r w:rsidDel="00000000" w:rsidR="00000000" w:rsidRPr="00000000">
              <w:rPr>
                <w:rtl w:val="0"/>
              </w:rPr>
            </w:r>
          </w:p>
        </w:tc>
      </w:tr>
    </w:tbl>
    <w:p w:rsidR="00000000" w:rsidDel="00000000" w:rsidP="00000000" w:rsidRDefault="00000000" w:rsidRPr="00000000" w14:paraId="0000011A">
      <w:pPr>
        <w:spacing w:after="200" w:line="276" w:lineRule="auto"/>
        <w:jc w:val="center"/>
        <w:rPr>
          <w:rFonts w:ascii="Times New Roman" w:cs="Times New Roman" w:eastAsia="Times New Roman" w:hAnsi="Times New Roman"/>
          <w:sz w:val="24"/>
          <w:szCs w:val="24"/>
        </w:rPr>
      </w:pPr>
      <w:r w:rsidDel="00000000" w:rsidR="00000000" w:rsidRPr="00000000">
        <w:br w:type="page"/>
      </w:r>
      <w:r w:rsidDel="00000000" w:rsidR="00000000" w:rsidRPr="00000000">
        <w:rPr>
          <w:rFonts w:ascii="Times New Roman" w:cs="Times New Roman" w:eastAsia="Times New Roman" w:hAnsi="Times New Roman"/>
          <w:b w:val="1"/>
          <w:sz w:val="24"/>
          <w:szCs w:val="24"/>
          <w:rtl w:val="0"/>
        </w:rPr>
        <w:t xml:space="preserve">HMS Accession Tab Federal Record Center Entry SOP</w:t>
      </w:r>
      <w:r w:rsidDel="00000000" w:rsidR="00000000" w:rsidRPr="00000000">
        <w:rPr>
          <w:rtl w:val="0"/>
        </w:rPr>
      </w:r>
    </w:p>
    <w:p w:rsidR="00000000" w:rsidDel="00000000" w:rsidP="00000000" w:rsidRDefault="00000000" w:rsidRPr="00000000" w14:paraId="0000011B">
      <w:pPr>
        <w:numPr>
          <w:ilvl w:val="0"/>
          <w:numId w:val="31"/>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Approve transfer and notify FRC of approval</w:t>
      </w:r>
    </w:p>
    <w:p w:rsidR="00000000" w:rsidDel="00000000" w:rsidP="00000000" w:rsidRDefault="00000000" w:rsidRPr="00000000" w14:paraId="0000011C">
      <w:pPr>
        <w:numPr>
          <w:ilvl w:val="0"/>
          <w:numId w:val="31"/>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FRC updates ARCIS to Accession Approved which results in the population of the following tabs and fields in HMS:</w:t>
      </w:r>
    </w:p>
    <w:p w:rsidR="00000000" w:rsidDel="00000000" w:rsidP="00000000" w:rsidRDefault="00000000" w:rsidRPr="00000000" w14:paraId="0000011D">
      <w:pPr>
        <w:numPr>
          <w:ilvl w:val="0"/>
          <w:numId w:val="12"/>
        </w:numPr>
        <w:spacing w:after="200" w:line="276"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Main page:</w:t>
      </w:r>
    </w:p>
    <w:p w:rsidR="00000000" w:rsidDel="00000000" w:rsidP="00000000" w:rsidRDefault="00000000" w:rsidRPr="00000000" w14:paraId="0000011E">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Records Group/Collection # </w:t>
      </w:r>
    </w:p>
    <w:p w:rsidR="00000000" w:rsidDel="00000000" w:rsidP="00000000" w:rsidRDefault="00000000" w:rsidRPr="00000000" w14:paraId="0000011F">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Always four digits [0123]</w:t>
      </w:r>
    </w:p>
    <w:p w:rsidR="00000000" w:rsidDel="00000000" w:rsidP="00000000" w:rsidRDefault="00000000" w:rsidRPr="00000000" w14:paraId="00000120">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Description   </w:t>
      </w:r>
    </w:p>
    <w:p w:rsidR="00000000" w:rsidDel="00000000" w:rsidP="00000000" w:rsidRDefault="00000000" w:rsidRPr="00000000" w14:paraId="00000121">
      <w:pPr>
        <w:numPr>
          <w:ilvl w:val="0"/>
          <w:numId w:val="8"/>
        </w:numPr>
        <w:tabs>
          <w:tab w:val="left" w:pos="180"/>
          <w:tab w:val="left" w:pos="450"/>
          <w:tab w:val="left" w:pos="540"/>
          <w:tab w:val="left" w:pos="720"/>
        </w:tabs>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Plain language archival title based on SF-258/TR, box list, and disposition authority [GEN JURIS CASE PETITS]</w:t>
      </w:r>
    </w:p>
    <w:p w:rsidR="00000000" w:rsidDel="00000000" w:rsidP="00000000" w:rsidRDefault="00000000" w:rsidRPr="00000000" w14:paraId="00000122">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Agency   </w:t>
      </w:r>
    </w:p>
    <w:p w:rsidR="00000000" w:rsidDel="00000000" w:rsidP="00000000" w:rsidRDefault="00000000" w:rsidRPr="00000000" w14:paraId="00000123">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[U.S. Courts]</w:t>
      </w:r>
    </w:p>
    <w:p w:rsidR="00000000" w:rsidDel="00000000" w:rsidP="00000000" w:rsidRDefault="00000000" w:rsidRPr="00000000" w14:paraId="00000124">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Contact Name  </w:t>
      </w:r>
    </w:p>
    <w:p w:rsidR="00000000" w:rsidDel="00000000" w:rsidP="00000000" w:rsidRDefault="00000000" w:rsidRPr="00000000" w14:paraId="00000125">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[Hilary Jenkinson]</w:t>
      </w:r>
    </w:p>
    <w:p w:rsidR="00000000" w:rsidDel="00000000" w:rsidP="00000000" w:rsidRDefault="00000000" w:rsidRPr="00000000" w14:paraId="00000126">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Inclusive Start Date  </w:t>
      </w:r>
    </w:p>
    <w:p w:rsidR="00000000" w:rsidDel="00000000" w:rsidP="00000000" w:rsidRDefault="00000000" w:rsidRPr="00000000" w14:paraId="00000127">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[01/01/1969]</w:t>
      </w:r>
    </w:p>
    <w:p w:rsidR="00000000" w:rsidDel="00000000" w:rsidP="00000000" w:rsidRDefault="00000000" w:rsidRPr="00000000" w14:paraId="00000128">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Inclusive End Date  </w:t>
      </w:r>
    </w:p>
    <w:p w:rsidR="00000000" w:rsidDel="00000000" w:rsidP="00000000" w:rsidRDefault="00000000" w:rsidRPr="00000000" w14:paraId="00000129">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[12/31/1970]</w:t>
      </w:r>
    </w:p>
    <w:p w:rsidR="00000000" w:rsidDel="00000000" w:rsidP="00000000" w:rsidRDefault="00000000" w:rsidRPr="00000000" w14:paraId="0000012A">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FRC    </w:t>
      </w:r>
    </w:p>
    <w:p w:rsidR="00000000" w:rsidDel="00000000" w:rsidP="00000000" w:rsidRDefault="00000000" w:rsidRPr="00000000" w14:paraId="0000012B">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[FRC - WNRC (Suitland)]</w:t>
      </w:r>
    </w:p>
    <w:p w:rsidR="00000000" w:rsidDel="00000000" w:rsidP="00000000" w:rsidRDefault="00000000" w:rsidRPr="00000000" w14:paraId="0000012C">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FRC Transfer # (SF135)  </w:t>
      </w:r>
    </w:p>
    <w:p w:rsidR="00000000" w:rsidDel="00000000" w:rsidP="00000000" w:rsidRDefault="00000000" w:rsidRPr="00000000" w14:paraId="0000012D">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[W123-83-0001]</w:t>
      </w:r>
    </w:p>
    <w:p w:rsidR="00000000" w:rsidDel="00000000" w:rsidP="00000000" w:rsidRDefault="00000000" w:rsidRPr="00000000" w14:paraId="0000012E">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Disposition Authority # </w:t>
      </w:r>
    </w:p>
    <w:p w:rsidR="00000000" w:rsidDel="00000000" w:rsidP="00000000" w:rsidRDefault="00000000" w:rsidRPr="00000000" w14:paraId="0000012F">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[DC/A8]</w:t>
      </w:r>
    </w:p>
    <w:p w:rsidR="00000000" w:rsidDel="00000000" w:rsidP="00000000" w:rsidRDefault="00000000" w:rsidRPr="00000000" w14:paraId="00000130">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General Records Type  </w:t>
      </w:r>
    </w:p>
    <w:p w:rsidR="00000000" w:rsidDel="00000000" w:rsidP="00000000" w:rsidRDefault="00000000" w:rsidRPr="00000000" w14:paraId="00000131">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[Textual Records]</w:t>
      </w:r>
    </w:p>
    <w:p w:rsidR="00000000" w:rsidDel="00000000" w:rsidP="00000000" w:rsidRDefault="00000000" w:rsidRPr="00000000" w14:paraId="00000132">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General Media Type  </w:t>
      </w:r>
    </w:p>
    <w:p w:rsidR="00000000" w:rsidDel="00000000" w:rsidP="00000000" w:rsidRDefault="00000000" w:rsidRPr="00000000" w14:paraId="00000133">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[Loose Sheets]</w:t>
      </w:r>
    </w:p>
    <w:p w:rsidR="00000000" w:rsidDel="00000000" w:rsidP="00000000" w:rsidRDefault="00000000" w:rsidRPr="00000000" w14:paraId="00000134">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Classification Status  </w:t>
      </w:r>
    </w:p>
    <w:p w:rsidR="00000000" w:rsidDel="00000000" w:rsidP="00000000" w:rsidRDefault="00000000" w:rsidRPr="00000000" w14:paraId="00000135">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[Unclassified]</w:t>
      </w:r>
    </w:p>
    <w:p w:rsidR="00000000" w:rsidDel="00000000" w:rsidP="00000000" w:rsidRDefault="00000000" w:rsidRPr="00000000" w14:paraId="00000136">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Access Restrictions  </w:t>
      </w:r>
    </w:p>
    <w:p w:rsidR="00000000" w:rsidDel="00000000" w:rsidP="00000000" w:rsidRDefault="00000000" w:rsidRPr="00000000" w14:paraId="00000137">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[Unrestricted]</w:t>
      </w:r>
    </w:p>
    <w:p w:rsidR="00000000" w:rsidDel="00000000" w:rsidP="00000000" w:rsidRDefault="00000000" w:rsidRPr="00000000" w14:paraId="00000138">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Archival Unit   </w:t>
      </w:r>
    </w:p>
    <w:p w:rsidR="00000000" w:rsidDel="00000000" w:rsidP="00000000" w:rsidRDefault="00000000" w:rsidRPr="00000000" w14:paraId="00000139">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[NWCT2]</w:t>
      </w:r>
    </w:p>
    <w:p w:rsidR="00000000" w:rsidDel="00000000" w:rsidP="00000000" w:rsidRDefault="00000000" w:rsidRPr="00000000" w14:paraId="0000013A">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FRC Legal Transfer #(LT) </w:t>
      </w:r>
    </w:p>
    <w:p w:rsidR="00000000" w:rsidDel="00000000" w:rsidP="00000000" w:rsidRDefault="00000000" w:rsidRPr="00000000" w14:paraId="0000013B">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[LT-123-2011-001621]</w:t>
      </w:r>
    </w:p>
    <w:p w:rsidR="00000000" w:rsidDel="00000000" w:rsidP="00000000" w:rsidRDefault="00000000" w:rsidRPr="00000000" w14:paraId="0000013C">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Accession Type  </w:t>
      </w:r>
    </w:p>
    <w:p w:rsidR="00000000" w:rsidDel="00000000" w:rsidP="00000000" w:rsidRDefault="00000000" w:rsidRPr="00000000" w14:paraId="0000013D">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[FRC]</w:t>
      </w:r>
    </w:p>
    <w:p w:rsidR="00000000" w:rsidDel="00000000" w:rsidP="00000000" w:rsidRDefault="00000000" w:rsidRPr="00000000" w14:paraId="0000013E">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Transfer Authorization Date  </w:t>
      </w:r>
    </w:p>
    <w:p w:rsidR="00000000" w:rsidDel="00000000" w:rsidP="00000000" w:rsidRDefault="00000000" w:rsidRPr="00000000" w14:paraId="0000013F">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[04/12/11]</w:t>
      </w:r>
    </w:p>
    <w:p w:rsidR="00000000" w:rsidDel="00000000" w:rsidP="00000000" w:rsidRDefault="00000000" w:rsidRPr="00000000" w14:paraId="00000140">
      <w:pPr>
        <w:spacing w:after="15" w:line="240" w:lineRule="auto"/>
        <w:ind w:left="180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1">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Status </w:t>
      </w:r>
    </w:p>
    <w:p w:rsidR="00000000" w:rsidDel="00000000" w:rsidP="00000000" w:rsidRDefault="00000000" w:rsidRPr="00000000" w14:paraId="00000142">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[Pending Transfer]</w:t>
      </w:r>
    </w:p>
    <w:p w:rsidR="00000000" w:rsidDel="00000000" w:rsidP="00000000" w:rsidRDefault="00000000" w:rsidRPr="00000000" w14:paraId="00000143">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Status Date  </w:t>
      </w:r>
    </w:p>
    <w:p w:rsidR="00000000" w:rsidDel="00000000" w:rsidP="00000000" w:rsidRDefault="00000000" w:rsidRPr="00000000" w14:paraId="00000144">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[04/12/11]</w:t>
      </w:r>
    </w:p>
    <w:p w:rsidR="00000000" w:rsidDel="00000000" w:rsidP="00000000" w:rsidRDefault="00000000" w:rsidRPr="00000000" w14:paraId="00000145">
      <w:pPr>
        <w:numPr>
          <w:ilvl w:val="0"/>
          <w:numId w:val="4"/>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Accession ID  </w:t>
      </w:r>
    </w:p>
    <w:p w:rsidR="00000000" w:rsidDel="00000000" w:rsidP="00000000" w:rsidRDefault="00000000" w:rsidRPr="00000000" w14:paraId="00000146">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[AN1-95404097]</w:t>
      </w:r>
    </w:p>
    <w:p w:rsidR="00000000" w:rsidDel="00000000" w:rsidP="00000000" w:rsidRDefault="00000000" w:rsidRPr="00000000" w14:paraId="00000147">
      <w:pPr>
        <w:spacing w:after="15" w:line="240" w:lineRule="auto"/>
        <w:ind w:left="180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8">
      <w:pPr>
        <w:numPr>
          <w:ilvl w:val="0"/>
          <w:numId w:val="12"/>
        </w:numPr>
        <w:spacing w:after="200" w:line="276"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Assets tab:</w:t>
      </w:r>
    </w:p>
    <w:p w:rsidR="00000000" w:rsidDel="00000000" w:rsidP="00000000" w:rsidRDefault="00000000" w:rsidRPr="00000000" w14:paraId="00000149">
      <w:pPr>
        <w:numPr>
          <w:ilvl w:val="0"/>
          <w:numId w:val="19"/>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Sequence #  </w:t>
      </w:r>
    </w:p>
    <w:p w:rsidR="00000000" w:rsidDel="00000000" w:rsidP="00000000" w:rsidRDefault="00000000" w:rsidRPr="00000000" w14:paraId="0000014A">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[1]</w:t>
      </w:r>
    </w:p>
    <w:p w:rsidR="00000000" w:rsidDel="00000000" w:rsidP="00000000" w:rsidRDefault="00000000" w:rsidRPr="00000000" w14:paraId="0000014B">
      <w:pPr>
        <w:numPr>
          <w:ilvl w:val="0"/>
          <w:numId w:val="19"/>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Container #  </w:t>
      </w:r>
    </w:p>
    <w:p w:rsidR="00000000" w:rsidDel="00000000" w:rsidP="00000000" w:rsidRDefault="00000000" w:rsidRPr="00000000" w14:paraId="0000014C">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[1]</w:t>
      </w:r>
    </w:p>
    <w:p w:rsidR="00000000" w:rsidDel="00000000" w:rsidP="00000000" w:rsidRDefault="00000000" w:rsidRPr="00000000" w14:paraId="0000014D">
      <w:pPr>
        <w:numPr>
          <w:ilvl w:val="0"/>
          <w:numId w:val="19"/>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Container Type   </w:t>
      </w:r>
    </w:p>
    <w:p w:rsidR="00000000" w:rsidDel="00000000" w:rsidP="00000000" w:rsidRDefault="00000000" w:rsidRPr="00000000" w14:paraId="0000014E">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[FRC-S]</w:t>
      </w:r>
    </w:p>
    <w:p w:rsidR="00000000" w:rsidDel="00000000" w:rsidP="00000000" w:rsidRDefault="00000000" w:rsidRPr="00000000" w14:paraId="0000014F">
      <w:pPr>
        <w:numPr>
          <w:ilvl w:val="0"/>
          <w:numId w:val="19"/>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Description   </w:t>
      </w:r>
    </w:p>
    <w:p w:rsidR="00000000" w:rsidDel="00000000" w:rsidP="00000000" w:rsidRDefault="00000000" w:rsidRPr="00000000" w14:paraId="00000150">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[Transfer : W123-83-0001 Box:1]</w:t>
      </w:r>
    </w:p>
    <w:p w:rsidR="00000000" w:rsidDel="00000000" w:rsidP="00000000" w:rsidRDefault="00000000" w:rsidRPr="00000000" w14:paraId="00000151">
      <w:pPr>
        <w:numPr>
          <w:ilvl w:val="0"/>
          <w:numId w:val="19"/>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General Records Type  </w:t>
      </w:r>
    </w:p>
    <w:p w:rsidR="00000000" w:rsidDel="00000000" w:rsidP="00000000" w:rsidRDefault="00000000" w:rsidRPr="00000000" w14:paraId="00000152">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[Textual Records]</w:t>
      </w:r>
    </w:p>
    <w:p w:rsidR="00000000" w:rsidDel="00000000" w:rsidP="00000000" w:rsidRDefault="00000000" w:rsidRPr="00000000" w14:paraId="00000153">
      <w:pPr>
        <w:numPr>
          <w:ilvl w:val="0"/>
          <w:numId w:val="19"/>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General Media Type  </w:t>
      </w:r>
    </w:p>
    <w:p w:rsidR="00000000" w:rsidDel="00000000" w:rsidP="00000000" w:rsidRDefault="00000000" w:rsidRPr="00000000" w14:paraId="00000154">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[Loose Sheets]</w:t>
      </w:r>
    </w:p>
    <w:p w:rsidR="00000000" w:rsidDel="00000000" w:rsidP="00000000" w:rsidRDefault="00000000" w:rsidRPr="00000000" w14:paraId="00000155">
      <w:pPr>
        <w:numPr>
          <w:ilvl w:val="0"/>
          <w:numId w:val="19"/>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Classification Status  </w:t>
      </w:r>
    </w:p>
    <w:p w:rsidR="00000000" w:rsidDel="00000000" w:rsidP="00000000" w:rsidRDefault="00000000" w:rsidRPr="00000000" w14:paraId="00000156">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[Unclassified]</w:t>
      </w:r>
    </w:p>
    <w:p w:rsidR="00000000" w:rsidDel="00000000" w:rsidP="00000000" w:rsidRDefault="00000000" w:rsidRPr="00000000" w14:paraId="00000157">
      <w:pPr>
        <w:numPr>
          <w:ilvl w:val="0"/>
          <w:numId w:val="19"/>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Access Restriction  </w:t>
      </w:r>
    </w:p>
    <w:p w:rsidR="00000000" w:rsidDel="00000000" w:rsidP="00000000" w:rsidRDefault="00000000" w:rsidRPr="00000000" w14:paraId="00000158">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[Unrestricted]</w:t>
      </w:r>
    </w:p>
    <w:p w:rsidR="00000000" w:rsidDel="00000000" w:rsidP="00000000" w:rsidRDefault="00000000" w:rsidRPr="00000000" w14:paraId="00000159">
      <w:pPr>
        <w:numPr>
          <w:ilvl w:val="0"/>
          <w:numId w:val="19"/>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Asset ID  </w:t>
      </w:r>
    </w:p>
    <w:p w:rsidR="00000000" w:rsidDel="00000000" w:rsidP="00000000" w:rsidRDefault="00000000" w:rsidRPr="00000000" w14:paraId="0000015A">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[AAC1-10291748]</w:t>
      </w:r>
    </w:p>
    <w:p w:rsidR="00000000" w:rsidDel="00000000" w:rsidP="00000000" w:rsidRDefault="00000000" w:rsidRPr="00000000" w14:paraId="0000015B">
      <w:pPr>
        <w:numPr>
          <w:ilvl w:val="0"/>
          <w:numId w:val="19"/>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Asset Status   </w:t>
      </w:r>
    </w:p>
    <w:p w:rsidR="00000000" w:rsidDel="00000000" w:rsidP="00000000" w:rsidRDefault="00000000" w:rsidRPr="00000000" w14:paraId="0000015C">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[Active]</w:t>
      </w:r>
    </w:p>
    <w:p w:rsidR="00000000" w:rsidDel="00000000" w:rsidP="00000000" w:rsidRDefault="00000000" w:rsidRPr="00000000" w14:paraId="0000015D">
      <w:pPr>
        <w:numPr>
          <w:ilvl w:val="0"/>
          <w:numId w:val="19"/>
        </w:numPr>
        <w:spacing w:after="15" w:line="240" w:lineRule="auto"/>
        <w:ind w:left="1800" w:hanging="360"/>
        <w:rPr>
          <w:sz w:val="24"/>
          <w:szCs w:val="24"/>
        </w:rPr>
      </w:pPr>
      <w:r w:rsidDel="00000000" w:rsidR="00000000" w:rsidRPr="00000000">
        <w:rPr>
          <w:rFonts w:ascii="Times New Roman" w:cs="Times New Roman" w:eastAsia="Times New Roman" w:hAnsi="Times New Roman"/>
          <w:sz w:val="24"/>
          <w:szCs w:val="24"/>
          <w:rtl w:val="0"/>
        </w:rPr>
        <w:t xml:space="preserve">Availability Status  </w:t>
      </w:r>
    </w:p>
    <w:p w:rsidR="00000000" w:rsidDel="00000000" w:rsidP="00000000" w:rsidRDefault="00000000" w:rsidRPr="00000000" w14:paraId="0000015E">
      <w:pPr>
        <w:numPr>
          <w:ilvl w:val="0"/>
          <w:numId w:val="8"/>
        </w:numPr>
        <w:spacing w:after="15" w:line="240" w:lineRule="auto"/>
        <w:ind w:left="2520" w:hanging="360"/>
        <w:rPr>
          <w:sz w:val="24"/>
          <w:szCs w:val="24"/>
        </w:rPr>
      </w:pPr>
      <w:r w:rsidDel="00000000" w:rsidR="00000000" w:rsidRPr="00000000">
        <w:rPr>
          <w:rFonts w:ascii="Times New Roman" w:cs="Times New Roman" w:eastAsia="Times New Roman" w:hAnsi="Times New Roman"/>
          <w:sz w:val="24"/>
          <w:szCs w:val="24"/>
          <w:rtl w:val="0"/>
        </w:rPr>
        <w:t xml:space="preserve">[Unavailable]</w:t>
      </w:r>
    </w:p>
    <w:p w:rsidR="00000000" w:rsidDel="00000000" w:rsidP="00000000" w:rsidRDefault="00000000" w:rsidRPr="00000000" w14:paraId="0000015F">
      <w:pPr>
        <w:spacing w:after="15" w:line="240" w:lineRule="auto"/>
        <w:ind w:left="360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0">
      <w:pPr>
        <w:numPr>
          <w:ilvl w:val="0"/>
          <w:numId w:val="22"/>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Edit the following: (The following fields may be updated en masse for large numbers of accessions, for details please consult with HMS Support.)</w:t>
      </w:r>
    </w:p>
    <w:p w:rsidR="00000000" w:rsidDel="00000000" w:rsidP="00000000" w:rsidRDefault="00000000" w:rsidRPr="00000000" w14:paraId="00000161">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2">
      <w:pPr>
        <w:numPr>
          <w:ilvl w:val="0"/>
          <w:numId w:val="12"/>
        </w:numPr>
        <w:spacing w:after="200" w:line="276"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Main page:</w:t>
      </w:r>
    </w:p>
    <w:p w:rsidR="00000000" w:rsidDel="00000000" w:rsidP="00000000" w:rsidRDefault="00000000" w:rsidRPr="00000000" w14:paraId="00000163">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Accession #:</w:t>
      </w:r>
    </w:p>
    <w:p w:rsidR="00000000" w:rsidDel="00000000" w:rsidP="00000000" w:rsidRDefault="00000000" w:rsidRPr="00000000" w14:paraId="00000164">
      <w:pPr>
        <w:numPr>
          <w:ilvl w:val="0"/>
          <w:numId w:val="17"/>
        </w:numPr>
        <w:spacing w:line="240" w:lineRule="auto"/>
        <w:ind w:left="2385" w:hanging="360"/>
        <w:rPr>
          <w:sz w:val="24"/>
          <w:szCs w:val="24"/>
        </w:rPr>
      </w:pPr>
      <w:r w:rsidDel="00000000" w:rsidR="00000000" w:rsidRPr="00000000">
        <w:rPr>
          <w:rFonts w:ascii="Times New Roman" w:cs="Times New Roman" w:eastAsia="Times New Roman" w:hAnsi="Times New Roman"/>
          <w:sz w:val="24"/>
          <w:szCs w:val="24"/>
          <w:rtl w:val="0"/>
        </w:rPr>
        <w:t xml:space="preserve">SF-258 [NN3-123-88-001] or ERA LTI number [LTI-0123-2012-0001]</w:t>
      </w:r>
    </w:p>
    <w:p w:rsidR="00000000" w:rsidDel="00000000" w:rsidP="00000000" w:rsidRDefault="00000000" w:rsidRPr="00000000" w14:paraId="00000165">
      <w:pPr>
        <w:spacing w:line="240" w:lineRule="auto"/>
        <w:ind w:left="2385"/>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6">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Description:</w:t>
      </w:r>
    </w:p>
    <w:p w:rsidR="00000000" w:rsidDel="00000000" w:rsidP="00000000" w:rsidRDefault="00000000" w:rsidRPr="00000000" w14:paraId="00000167">
      <w:pPr>
        <w:numPr>
          <w:ilvl w:val="0"/>
          <w:numId w:val="17"/>
        </w:numPr>
        <w:spacing w:line="240" w:lineRule="auto"/>
        <w:ind w:left="2385" w:hanging="360"/>
        <w:rPr>
          <w:sz w:val="24"/>
          <w:szCs w:val="24"/>
        </w:rPr>
      </w:pPr>
      <w:r w:rsidDel="00000000" w:rsidR="00000000" w:rsidRPr="00000000">
        <w:rPr>
          <w:rFonts w:ascii="Times New Roman" w:cs="Times New Roman" w:eastAsia="Times New Roman" w:hAnsi="Times New Roman"/>
          <w:sz w:val="24"/>
          <w:szCs w:val="24"/>
          <w:rtl w:val="0"/>
        </w:rPr>
        <w:t xml:space="preserve">Plain language archival title based on SF-135 and disposition authority</w:t>
      </w:r>
    </w:p>
    <w:p w:rsidR="00000000" w:rsidDel="00000000" w:rsidP="00000000" w:rsidRDefault="00000000" w:rsidRPr="00000000" w14:paraId="00000168">
      <w:pPr>
        <w:spacing w:line="240" w:lineRule="auto"/>
        <w:ind w:left="2385"/>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9">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Sub Division:</w:t>
      </w:r>
    </w:p>
    <w:p w:rsidR="00000000" w:rsidDel="00000000" w:rsidP="00000000" w:rsidRDefault="00000000" w:rsidRPr="00000000" w14:paraId="0000016A">
      <w:pPr>
        <w:numPr>
          <w:ilvl w:val="0"/>
          <w:numId w:val="17"/>
        </w:numPr>
        <w:tabs>
          <w:tab w:val="left" w:pos="180"/>
          <w:tab w:val="left" w:pos="450"/>
          <w:tab w:val="left" w:pos="540"/>
          <w:tab w:val="left" w:pos="720"/>
        </w:tabs>
        <w:spacing w:line="240" w:lineRule="auto"/>
        <w:ind w:left="2385" w:hanging="360"/>
        <w:rPr>
          <w:sz w:val="24"/>
          <w:szCs w:val="24"/>
        </w:rPr>
      </w:pPr>
      <w:r w:rsidDel="00000000" w:rsidR="00000000" w:rsidRPr="00000000">
        <w:rPr>
          <w:rFonts w:ascii="Times New Roman" w:cs="Times New Roman" w:eastAsia="Times New Roman" w:hAnsi="Times New Roman"/>
          <w:sz w:val="24"/>
          <w:szCs w:val="24"/>
          <w:rtl w:val="0"/>
        </w:rPr>
        <w:t xml:space="preserve">Enter the name of the office that created the records (the major subdivision on SF 258 and ERA TR)</w:t>
      </w:r>
    </w:p>
    <w:p w:rsidR="00000000" w:rsidDel="00000000" w:rsidP="00000000" w:rsidRDefault="00000000" w:rsidRPr="00000000" w14:paraId="0000016B">
      <w:pPr>
        <w:tabs>
          <w:tab w:val="left" w:pos="180"/>
          <w:tab w:val="left" w:pos="450"/>
          <w:tab w:val="left" w:pos="540"/>
          <w:tab w:val="left" w:pos="720"/>
        </w:tabs>
        <w:spacing w:line="240" w:lineRule="auto"/>
        <w:ind w:left="2385"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C">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Sub Group:</w:t>
      </w:r>
    </w:p>
    <w:p w:rsidR="00000000" w:rsidDel="00000000" w:rsidP="00000000" w:rsidRDefault="00000000" w:rsidRPr="00000000" w14:paraId="0000016D">
      <w:pPr>
        <w:numPr>
          <w:ilvl w:val="0"/>
          <w:numId w:val="17"/>
        </w:numPr>
        <w:tabs>
          <w:tab w:val="left" w:pos="180"/>
          <w:tab w:val="left" w:pos="450"/>
          <w:tab w:val="left" w:pos="540"/>
          <w:tab w:val="left" w:pos="720"/>
        </w:tabs>
        <w:spacing w:line="240" w:lineRule="auto"/>
        <w:ind w:left="2385" w:hanging="360"/>
        <w:rPr>
          <w:sz w:val="24"/>
          <w:szCs w:val="24"/>
        </w:rPr>
      </w:pPr>
      <w:r w:rsidDel="00000000" w:rsidR="00000000" w:rsidRPr="00000000">
        <w:rPr>
          <w:rFonts w:ascii="Times New Roman" w:cs="Times New Roman" w:eastAsia="Times New Roman" w:hAnsi="Times New Roman"/>
          <w:sz w:val="24"/>
          <w:szCs w:val="24"/>
          <w:rtl w:val="0"/>
        </w:rPr>
        <w:t xml:space="preserve">Enter the name of the division/unit within the office (the minor subdivision on SF 258 or ERA TR)</w:t>
      </w:r>
    </w:p>
    <w:p w:rsidR="00000000" w:rsidDel="00000000" w:rsidP="00000000" w:rsidRDefault="00000000" w:rsidRPr="00000000" w14:paraId="0000016E">
      <w:pPr>
        <w:tabs>
          <w:tab w:val="left" w:pos="180"/>
          <w:tab w:val="left" w:pos="450"/>
          <w:tab w:val="left" w:pos="540"/>
          <w:tab w:val="left" w:pos="720"/>
        </w:tabs>
        <w:spacing w:line="240" w:lineRule="auto"/>
        <w:ind w:left="2385"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F">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Alternate Disposition Authority:</w:t>
      </w:r>
    </w:p>
    <w:p w:rsidR="00000000" w:rsidDel="00000000" w:rsidP="00000000" w:rsidRDefault="00000000" w:rsidRPr="00000000" w14:paraId="00000170">
      <w:pPr>
        <w:numPr>
          <w:ilvl w:val="0"/>
          <w:numId w:val="17"/>
        </w:numPr>
        <w:tabs>
          <w:tab w:val="left" w:pos="180"/>
          <w:tab w:val="left" w:pos="450"/>
          <w:tab w:val="left" w:pos="540"/>
          <w:tab w:val="left" w:pos="720"/>
        </w:tabs>
        <w:spacing w:line="240" w:lineRule="auto"/>
        <w:ind w:left="2385" w:hanging="360"/>
        <w:rPr>
          <w:sz w:val="24"/>
          <w:szCs w:val="24"/>
        </w:rPr>
      </w:pPr>
      <w:r w:rsidDel="00000000" w:rsidR="00000000" w:rsidRPr="00000000">
        <w:rPr>
          <w:rFonts w:ascii="Times New Roman" w:cs="Times New Roman" w:eastAsia="Times New Roman" w:hAnsi="Times New Roman"/>
          <w:sz w:val="24"/>
          <w:szCs w:val="24"/>
          <w:rtl w:val="0"/>
        </w:rPr>
        <w:t xml:space="preserve">ERA DAL number [DAL-0123-2011-0007] (ERA Surrogate number for NARA Records Control Number)</w:t>
      </w:r>
    </w:p>
    <w:p w:rsidR="00000000" w:rsidDel="00000000" w:rsidP="00000000" w:rsidRDefault="00000000" w:rsidRPr="00000000" w14:paraId="00000171">
      <w:pPr>
        <w:numPr>
          <w:ilvl w:val="2"/>
          <w:numId w:val="6"/>
        </w:numPr>
        <w:tabs>
          <w:tab w:val="left" w:pos="180"/>
          <w:tab w:val="left" w:pos="450"/>
          <w:tab w:val="left" w:pos="540"/>
          <w:tab w:val="left" w:pos="720"/>
        </w:tabs>
        <w:spacing w:line="240" w:lineRule="auto"/>
        <w:ind w:left="3810" w:hanging="360"/>
        <w:rPr>
          <w:sz w:val="24"/>
          <w:szCs w:val="24"/>
        </w:rPr>
      </w:pPr>
      <w:r w:rsidDel="00000000" w:rsidR="00000000" w:rsidRPr="00000000">
        <w:rPr>
          <w:rFonts w:ascii="Times New Roman" w:cs="Times New Roman" w:eastAsia="Times New Roman" w:hAnsi="Times New Roman"/>
          <w:sz w:val="24"/>
          <w:szCs w:val="24"/>
          <w:rtl w:val="0"/>
        </w:rPr>
        <w:t xml:space="preserve">Number explanation:  </w:t>
      </w:r>
    </w:p>
    <w:p w:rsidR="00000000" w:rsidDel="00000000" w:rsidP="00000000" w:rsidRDefault="00000000" w:rsidRPr="00000000" w14:paraId="00000172">
      <w:pPr>
        <w:numPr>
          <w:ilvl w:val="0"/>
          <w:numId w:val="34"/>
        </w:numPr>
        <w:tabs>
          <w:tab w:val="left" w:pos="180"/>
          <w:tab w:val="left" w:pos="450"/>
          <w:tab w:val="left" w:pos="540"/>
          <w:tab w:val="left" w:pos="720"/>
        </w:tabs>
        <w:spacing w:line="240" w:lineRule="auto"/>
        <w:ind w:left="4500" w:hanging="360"/>
        <w:rPr>
          <w:sz w:val="24"/>
          <w:szCs w:val="24"/>
        </w:rPr>
      </w:pPr>
      <w:r w:rsidDel="00000000" w:rsidR="00000000" w:rsidRPr="00000000">
        <w:rPr>
          <w:rFonts w:ascii="Times New Roman" w:cs="Times New Roman" w:eastAsia="Times New Roman" w:hAnsi="Times New Roman"/>
          <w:sz w:val="24"/>
          <w:szCs w:val="24"/>
          <w:rtl w:val="0"/>
        </w:rPr>
        <w:t xml:space="preserve">DAL-(Legacy)</w:t>
      </w:r>
    </w:p>
    <w:p w:rsidR="00000000" w:rsidDel="00000000" w:rsidP="00000000" w:rsidRDefault="00000000" w:rsidRPr="00000000" w14:paraId="00000173">
      <w:pPr>
        <w:numPr>
          <w:ilvl w:val="0"/>
          <w:numId w:val="34"/>
        </w:numPr>
        <w:tabs>
          <w:tab w:val="left" w:pos="180"/>
          <w:tab w:val="left" w:pos="450"/>
          <w:tab w:val="left" w:pos="540"/>
          <w:tab w:val="left" w:pos="720"/>
        </w:tabs>
        <w:spacing w:line="240" w:lineRule="auto"/>
        <w:ind w:left="4500" w:hanging="360"/>
        <w:rPr>
          <w:sz w:val="24"/>
          <w:szCs w:val="24"/>
        </w:rPr>
      </w:pPr>
      <w:r w:rsidDel="00000000" w:rsidR="00000000" w:rsidRPr="00000000">
        <w:rPr>
          <w:rFonts w:ascii="Times New Roman" w:cs="Times New Roman" w:eastAsia="Times New Roman" w:hAnsi="Times New Roman"/>
          <w:sz w:val="24"/>
          <w:szCs w:val="24"/>
          <w:rtl w:val="0"/>
        </w:rPr>
        <w:t xml:space="preserve">NU, AU, or 4 digit RG number</w:t>
      </w:r>
    </w:p>
    <w:p w:rsidR="00000000" w:rsidDel="00000000" w:rsidP="00000000" w:rsidRDefault="00000000" w:rsidRPr="00000000" w14:paraId="00000174">
      <w:pPr>
        <w:numPr>
          <w:ilvl w:val="0"/>
          <w:numId w:val="34"/>
        </w:numPr>
        <w:tabs>
          <w:tab w:val="left" w:pos="180"/>
          <w:tab w:val="left" w:pos="450"/>
          <w:tab w:val="left" w:pos="540"/>
          <w:tab w:val="left" w:pos="720"/>
        </w:tabs>
        <w:spacing w:line="240" w:lineRule="auto"/>
        <w:ind w:left="4500" w:hanging="360"/>
        <w:rPr>
          <w:sz w:val="24"/>
          <w:szCs w:val="24"/>
        </w:rPr>
      </w:pPr>
      <w:r w:rsidDel="00000000" w:rsidR="00000000" w:rsidRPr="00000000">
        <w:rPr>
          <w:rFonts w:ascii="Times New Roman" w:cs="Times New Roman" w:eastAsia="Times New Roman" w:hAnsi="Times New Roman"/>
          <w:sz w:val="24"/>
          <w:szCs w:val="24"/>
          <w:rtl w:val="0"/>
        </w:rPr>
        <w:t xml:space="preserve">4 digit year</w:t>
      </w:r>
    </w:p>
    <w:p w:rsidR="00000000" w:rsidDel="00000000" w:rsidP="00000000" w:rsidRDefault="00000000" w:rsidRPr="00000000" w14:paraId="00000175">
      <w:pPr>
        <w:numPr>
          <w:ilvl w:val="0"/>
          <w:numId w:val="34"/>
        </w:numPr>
        <w:tabs>
          <w:tab w:val="left" w:pos="180"/>
          <w:tab w:val="left" w:pos="450"/>
          <w:tab w:val="left" w:pos="540"/>
          <w:tab w:val="left" w:pos="720"/>
        </w:tabs>
        <w:spacing w:line="240" w:lineRule="auto"/>
        <w:ind w:left="4500" w:hanging="360"/>
        <w:rPr>
          <w:sz w:val="24"/>
          <w:szCs w:val="24"/>
        </w:rPr>
      </w:pPr>
      <w:r w:rsidDel="00000000" w:rsidR="00000000" w:rsidRPr="00000000">
        <w:rPr>
          <w:rFonts w:ascii="Times New Roman" w:cs="Times New Roman" w:eastAsia="Times New Roman" w:hAnsi="Times New Roman"/>
          <w:sz w:val="24"/>
          <w:szCs w:val="24"/>
          <w:rtl w:val="0"/>
        </w:rPr>
        <w:t xml:space="preserve">4 digit schedule number</w:t>
      </w:r>
    </w:p>
    <w:p w:rsidR="00000000" w:rsidDel="00000000" w:rsidP="00000000" w:rsidRDefault="00000000" w:rsidRPr="00000000" w14:paraId="00000176">
      <w:pPr>
        <w:numPr>
          <w:ilvl w:val="0"/>
          <w:numId w:val="34"/>
        </w:numPr>
        <w:tabs>
          <w:tab w:val="left" w:pos="180"/>
          <w:tab w:val="left" w:pos="450"/>
          <w:tab w:val="left" w:pos="540"/>
          <w:tab w:val="left" w:pos="720"/>
        </w:tabs>
        <w:spacing w:line="240" w:lineRule="auto"/>
        <w:ind w:left="4500" w:hanging="360"/>
        <w:rPr>
          <w:sz w:val="24"/>
          <w:szCs w:val="24"/>
        </w:rPr>
      </w:pPr>
      <w:r w:rsidDel="00000000" w:rsidR="00000000" w:rsidRPr="00000000">
        <w:rPr>
          <w:rFonts w:ascii="Times New Roman" w:cs="Times New Roman" w:eastAsia="Times New Roman" w:hAnsi="Times New Roman"/>
          <w:sz w:val="24"/>
          <w:szCs w:val="24"/>
          <w:rtl w:val="0"/>
        </w:rPr>
        <w:t xml:space="preserve">4 digit item number</w:t>
      </w:r>
    </w:p>
    <w:p w:rsidR="00000000" w:rsidDel="00000000" w:rsidP="00000000" w:rsidRDefault="00000000" w:rsidRPr="00000000" w14:paraId="00000177">
      <w:pPr>
        <w:spacing w:line="240" w:lineRule="auto"/>
        <w:ind w:left="2385"/>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8">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Transfer Authorization Date:</w:t>
      </w:r>
    </w:p>
    <w:p w:rsidR="00000000" w:rsidDel="00000000" w:rsidP="00000000" w:rsidRDefault="00000000" w:rsidRPr="00000000" w14:paraId="00000179">
      <w:pPr>
        <w:numPr>
          <w:ilvl w:val="0"/>
          <w:numId w:val="17"/>
        </w:numPr>
        <w:spacing w:line="240" w:lineRule="auto"/>
        <w:ind w:left="2385" w:hanging="360"/>
        <w:rPr>
          <w:sz w:val="24"/>
          <w:szCs w:val="24"/>
        </w:rPr>
      </w:pPr>
      <w:r w:rsidDel="00000000" w:rsidR="00000000" w:rsidRPr="00000000">
        <w:rPr>
          <w:rFonts w:ascii="Times New Roman" w:cs="Times New Roman" w:eastAsia="Times New Roman" w:hAnsi="Times New Roman"/>
          <w:sz w:val="24"/>
          <w:szCs w:val="24"/>
          <w:rtl w:val="0"/>
        </w:rPr>
        <w:t xml:space="preserve">Enter the date that the transfer was authorized. This is the date listed on the SF-258 line 3A.  For ERA transfers, this is the date that the Transfer Request (TR) was approved.</w:t>
      </w:r>
    </w:p>
    <w:p w:rsidR="00000000" w:rsidDel="00000000" w:rsidP="00000000" w:rsidRDefault="00000000" w:rsidRPr="00000000" w14:paraId="0000017A">
      <w:pPr>
        <w:spacing w:line="240" w:lineRule="auto"/>
        <w:ind w:left="2385"/>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B">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Access Restriction:</w:t>
      </w:r>
    </w:p>
    <w:p w:rsidR="00000000" w:rsidDel="00000000" w:rsidP="00000000" w:rsidRDefault="00000000" w:rsidRPr="00000000" w14:paraId="0000017C">
      <w:pPr>
        <w:numPr>
          <w:ilvl w:val="0"/>
          <w:numId w:val="17"/>
        </w:numPr>
        <w:spacing w:line="240" w:lineRule="auto"/>
        <w:ind w:left="2385" w:hanging="360"/>
        <w:rPr>
          <w:sz w:val="24"/>
          <w:szCs w:val="24"/>
        </w:rPr>
      </w:pPr>
      <w:r w:rsidDel="00000000" w:rsidR="00000000" w:rsidRPr="00000000">
        <w:rPr>
          <w:rFonts w:ascii="Times New Roman" w:cs="Times New Roman" w:eastAsia="Times New Roman" w:hAnsi="Times New Roman"/>
          <w:sz w:val="24"/>
          <w:szCs w:val="24"/>
          <w:rtl w:val="0"/>
        </w:rPr>
        <w:t xml:space="preserve">Choose from the drop down box:</w:t>
      </w:r>
    </w:p>
    <w:p w:rsidR="00000000" w:rsidDel="00000000" w:rsidP="00000000" w:rsidRDefault="00000000" w:rsidRPr="00000000" w14:paraId="0000017D">
      <w:pPr>
        <w:numPr>
          <w:ilvl w:val="0"/>
          <w:numId w:val="37"/>
        </w:numPr>
        <w:spacing w:line="240" w:lineRule="auto"/>
        <w:ind w:left="3105" w:hanging="360"/>
        <w:rPr>
          <w:sz w:val="24"/>
          <w:szCs w:val="24"/>
        </w:rPr>
      </w:pPr>
      <w:r w:rsidDel="00000000" w:rsidR="00000000" w:rsidRPr="00000000">
        <w:rPr>
          <w:rFonts w:ascii="Times New Roman" w:cs="Times New Roman" w:eastAsia="Times New Roman" w:hAnsi="Times New Roman"/>
          <w:sz w:val="24"/>
          <w:szCs w:val="24"/>
          <w:rtl w:val="0"/>
        </w:rPr>
        <w:t xml:space="preserve">“Restricted-Fully” if the records are National Security Classified </w:t>
      </w:r>
    </w:p>
    <w:p w:rsidR="00000000" w:rsidDel="00000000" w:rsidP="00000000" w:rsidRDefault="00000000" w:rsidRPr="00000000" w14:paraId="0000017E">
      <w:pPr>
        <w:numPr>
          <w:ilvl w:val="0"/>
          <w:numId w:val="37"/>
        </w:numPr>
        <w:spacing w:line="240" w:lineRule="auto"/>
        <w:ind w:left="3105" w:hanging="360"/>
        <w:rPr>
          <w:sz w:val="24"/>
          <w:szCs w:val="24"/>
        </w:rPr>
      </w:pPr>
      <w:r w:rsidDel="00000000" w:rsidR="00000000" w:rsidRPr="00000000">
        <w:rPr>
          <w:rFonts w:ascii="Times New Roman" w:cs="Times New Roman" w:eastAsia="Times New Roman" w:hAnsi="Times New Roman"/>
          <w:sz w:val="24"/>
          <w:szCs w:val="24"/>
          <w:rtl w:val="0"/>
        </w:rPr>
        <w:t xml:space="preserve">“Restricted-Fully” or “Restricted-Partly” if all or part of the series </w:t>
      </w:r>
      <w:r w:rsidDel="00000000" w:rsidR="00000000" w:rsidRPr="00000000">
        <w:rPr>
          <w:rFonts w:ascii="Times New Roman" w:cs="Times New Roman" w:eastAsia="Times New Roman" w:hAnsi="Times New Roman"/>
          <w:b w:val="1"/>
          <w:sz w:val="24"/>
          <w:szCs w:val="24"/>
          <w:rtl w:val="0"/>
        </w:rPr>
        <w:t xml:space="preserve">is</w:t>
      </w:r>
      <w:r w:rsidDel="00000000" w:rsidR="00000000" w:rsidRPr="00000000">
        <w:rPr>
          <w:rFonts w:ascii="Times New Roman" w:cs="Times New Roman" w:eastAsia="Times New Roman" w:hAnsi="Times New Roman"/>
          <w:sz w:val="24"/>
          <w:szCs w:val="24"/>
          <w:rtl w:val="0"/>
        </w:rPr>
        <w:t xml:space="preserve"> subject to FOIA restrictions.</w:t>
      </w:r>
    </w:p>
    <w:p w:rsidR="00000000" w:rsidDel="00000000" w:rsidP="00000000" w:rsidRDefault="00000000" w:rsidRPr="00000000" w14:paraId="0000017F">
      <w:pPr>
        <w:numPr>
          <w:ilvl w:val="0"/>
          <w:numId w:val="37"/>
        </w:numPr>
        <w:spacing w:line="240" w:lineRule="auto"/>
        <w:ind w:left="3105" w:hanging="360"/>
        <w:rPr>
          <w:sz w:val="24"/>
          <w:szCs w:val="24"/>
        </w:rPr>
      </w:pPr>
      <w:r w:rsidDel="00000000" w:rsidR="00000000" w:rsidRPr="00000000">
        <w:rPr>
          <w:rFonts w:ascii="Times New Roman" w:cs="Times New Roman" w:eastAsia="Times New Roman" w:hAnsi="Times New Roman"/>
          <w:sz w:val="24"/>
          <w:szCs w:val="24"/>
          <w:rtl w:val="0"/>
        </w:rPr>
        <w:t xml:space="preserve">“Restricted Possibly” if part of the series </w:t>
      </w:r>
      <w:r w:rsidDel="00000000" w:rsidR="00000000" w:rsidRPr="00000000">
        <w:rPr>
          <w:rFonts w:ascii="Times New Roman" w:cs="Times New Roman" w:eastAsia="Times New Roman" w:hAnsi="Times New Roman"/>
          <w:b w:val="1"/>
          <w:sz w:val="24"/>
          <w:szCs w:val="24"/>
          <w:rtl w:val="0"/>
        </w:rPr>
        <w:t xml:space="preserve">may be</w:t>
      </w:r>
      <w:r w:rsidDel="00000000" w:rsidR="00000000" w:rsidRPr="00000000">
        <w:rPr>
          <w:rFonts w:ascii="Times New Roman" w:cs="Times New Roman" w:eastAsia="Times New Roman" w:hAnsi="Times New Roman"/>
          <w:sz w:val="24"/>
          <w:szCs w:val="24"/>
          <w:rtl w:val="0"/>
        </w:rPr>
        <w:t xml:space="preserve"> subject to FOIA restrictions.</w:t>
      </w:r>
    </w:p>
    <w:p w:rsidR="00000000" w:rsidDel="00000000" w:rsidP="00000000" w:rsidRDefault="00000000" w:rsidRPr="00000000" w14:paraId="00000180">
      <w:pPr>
        <w:numPr>
          <w:ilvl w:val="0"/>
          <w:numId w:val="37"/>
        </w:numPr>
        <w:tabs>
          <w:tab w:val="left" w:pos="180"/>
          <w:tab w:val="left" w:pos="450"/>
          <w:tab w:val="left" w:pos="540"/>
          <w:tab w:val="left" w:pos="720"/>
        </w:tabs>
        <w:spacing w:line="240" w:lineRule="auto"/>
        <w:ind w:left="3105" w:hanging="360"/>
        <w:rPr>
          <w:sz w:val="24"/>
          <w:szCs w:val="24"/>
        </w:rPr>
      </w:pPr>
      <w:r w:rsidDel="00000000" w:rsidR="00000000" w:rsidRPr="00000000">
        <w:rPr>
          <w:rFonts w:ascii="Times New Roman" w:cs="Times New Roman" w:eastAsia="Times New Roman" w:hAnsi="Times New Roman"/>
          <w:sz w:val="24"/>
          <w:szCs w:val="24"/>
          <w:rtl w:val="0"/>
        </w:rPr>
        <w:t xml:space="preserve">“Unrestricted” if there are no restrictions to access the records.</w:t>
      </w:r>
    </w:p>
    <w:p w:rsidR="00000000" w:rsidDel="00000000" w:rsidP="00000000" w:rsidRDefault="00000000" w:rsidRPr="00000000" w14:paraId="00000181">
      <w:pPr>
        <w:spacing w:line="240" w:lineRule="auto"/>
        <w:ind w:left="16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2">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Specific Access Restriction:</w:t>
      </w:r>
    </w:p>
    <w:p w:rsidR="00000000" w:rsidDel="00000000" w:rsidP="00000000" w:rsidRDefault="00000000" w:rsidRPr="00000000" w14:paraId="00000183">
      <w:pPr>
        <w:numPr>
          <w:ilvl w:val="0"/>
          <w:numId w:val="23"/>
        </w:numPr>
        <w:spacing w:line="240" w:lineRule="auto"/>
        <w:ind w:left="2340" w:hanging="360"/>
        <w:rPr>
          <w:sz w:val="24"/>
          <w:szCs w:val="24"/>
        </w:rPr>
      </w:pPr>
      <w:r w:rsidDel="00000000" w:rsidR="00000000" w:rsidRPr="00000000">
        <w:rPr>
          <w:rFonts w:ascii="Times New Roman" w:cs="Times New Roman" w:eastAsia="Times New Roman" w:hAnsi="Times New Roman"/>
          <w:sz w:val="24"/>
          <w:szCs w:val="24"/>
          <w:rtl w:val="0"/>
        </w:rPr>
        <w:t xml:space="preserve">If you listed anything other than unrestricted in the Access Restriction field, then click the little white box on the right side of the field and select the specific access restrictions that apply. </w:t>
      </w:r>
    </w:p>
    <w:p w:rsidR="00000000" w:rsidDel="00000000" w:rsidP="00000000" w:rsidRDefault="00000000" w:rsidRPr="00000000" w14:paraId="00000184">
      <w:pPr>
        <w:spacing w:line="240" w:lineRule="auto"/>
        <w:ind w:left="23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85">
      <w:pPr>
        <w:numPr>
          <w:ilvl w:val="0"/>
          <w:numId w:val="23"/>
        </w:numPr>
        <w:spacing w:line="240" w:lineRule="auto"/>
        <w:ind w:left="2340" w:hanging="360"/>
        <w:rPr>
          <w:sz w:val="24"/>
          <w:szCs w:val="24"/>
        </w:rPr>
      </w:pPr>
      <w:r w:rsidDel="00000000" w:rsidR="00000000" w:rsidRPr="00000000">
        <w:rPr>
          <w:rFonts w:ascii="Times New Roman" w:cs="Times New Roman" w:eastAsia="Times New Roman" w:hAnsi="Times New Roman"/>
          <w:sz w:val="24"/>
          <w:szCs w:val="24"/>
          <w:rtl w:val="0"/>
        </w:rPr>
        <w:t xml:space="preserve">If the records are National Security Classified, then select “FOIA (b)(1) – National Security.”</w:t>
      </w:r>
    </w:p>
    <w:p w:rsidR="00000000" w:rsidDel="00000000" w:rsidP="00000000" w:rsidRDefault="00000000" w:rsidRPr="00000000" w14:paraId="00000186">
      <w:pPr>
        <w:spacing w:line="240" w:lineRule="auto"/>
        <w:ind w:left="234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7">
      <w:pPr>
        <w:numPr>
          <w:ilvl w:val="0"/>
          <w:numId w:val="23"/>
        </w:numPr>
        <w:tabs>
          <w:tab w:val="left" w:pos="180"/>
          <w:tab w:val="left" w:pos="450"/>
          <w:tab w:val="left" w:pos="540"/>
          <w:tab w:val="left" w:pos="720"/>
        </w:tabs>
        <w:spacing w:line="240" w:lineRule="auto"/>
        <w:ind w:left="2340" w:hanging="360"/>
        <w:rPr>
          <w:sz w:val="24"/>
          <w:szCs w:val="24"/>
        </w:rPr>
      </w:pPr>
      <w:r w:rsidDel="00000000" w:rsidR="00000000" w:rsidRPr="00000000">
        <w:rPr>
          <w:rFonts w:ascii="Times New Roman" w:cs="Times New Roman" w:eastAsia="Times New Roman" w:hAnsi="Times New Roman"/>
          <w:sz w:val="24"/>
          <w:szCs w:val="24"/>
          <w:rtl w:val="0"/>
        </w:rPr>
        <w:t xml:space="preserve">If the records are unclassified, but restricted, then select the appropriate restriction.  See the Screening Label Guide for further details on which specific access restrictions might apply.</w:t>
      </w:r>
    </w:p>
    <w:p w:rsidR="00000000" w:rsidDel="00000000" w:rsidP="00000000" w:rsidRDefault="00000000" w:rsidRPr="00000000" w14:paraId="00000188">
      <w:pPr>
        <w:spacing w:line="240" w:lineRule="auto"/>
        <w:ind w:left="16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9">
      <w:pPr>
        <w:spacing w:line="240" w:lineRule="auto"/>
        <w:ind w:left="16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A">
      <w:pPr>
        <w:spacing w:line="240" w:lineRule="auto"/>
        <w:ind w:left="16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B">
      <w:pPr>
        <w:spacing w:line="240" w:lineRule="auto"/>
        <w:ind w:left="16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C">
      <w:pPr>
        <w:numPr>
          <w:ilvl w:val="0"/>
          <w:numId w:val="12"/>
        </w:numPr>
        <w:spacing w:after="200" w:line="276"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Attachments Tab:</w:t>
      </w:r>
    </w:p>
    <w:p w:rsidR="00000000" w:rsidDel="00000000" w:rsidP="00000000" w:rsidRDefault="00000000" w:rsidRPr="00000000" w14:paraId="0000018D">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Attach scan of SF-135 if applicable.</w:t>
      </w:r>
    </w:p>
    <w:p w:rsidR="00000000" w:rsidDel="00000000" w:rsidP="00000000" w:rsidRDefault="00000000" w:rsidRPr="00000000" w14:paraId="0000018E">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Attach any other associated electronic documentation.</w:t>
      </w:r>
    </w:p>
    <w:p w:rsidR="00000000" w:rsidDel="00000000" w:rsidP="00000000" w:rsidRDefault="00000000" w:rsidRPr="00000000" w14:paraId="0000018F">
      <w:pPr>
        <w:spacing w:line="240" w:lineRule="auto"/>
        <w:ind w:left="360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0">
      <w:pPr>
        <w:numPr>
          <w:ilvl w:val="0"/>
          <w:numId w:val="22"/>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Upon records receipt, edit the following: (The following fields may be updated en masse for large numbers of accessions, for details please consult with HMS Support.)</w:t>
      </w:r>
    </w:p>
    <w:p w:rsidR="00000000" w:rsidDel="00000000" w:rsidP="00000000" w:rsidRDefault="00000000" w:rsidRPr="00000000" w14:paraId="00000191">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2">
      <w:pPr>
        <w:numPr>
          <w:ilvl w:val="0"/>
          <w:numId w:val="12"/>
        </w:numPr>
        <w:spacing w:after="200" w:line="276"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Main page</w:t>
      </w:r>
    </w:p>
    <w:p w:rsidR="00000000" w:rsidDel="00000000" w:rsidP="00000000" w:rsidRDefault="00000000" w:rsidRPr="00000000" w14:paraId="00000193">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Records Accepted/Received Date</w:t>
      </w:r>
    </w:p>
    <w:p w:rsidR="00000000" w:rsidDel="00000000" w:rsidP="00000000" w:rsidRDefault="00000000" w:rsidRPr="00000000" w14:paraId="00000194">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Status: Update to “Records Received”</w:t>
      </w:r>
    </w:p>
    <w:p w:rsidR="00000000" w:rsidDel="00000000" w:rsidP="00000000" w:rsidRDefault="00000000" w:rsidRPr="00000000" w14:paraId="00000195">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Comments: Document boxes not received</w:t>
      </w:r>
    </w:p>
    <w:p w:rsidR="00000000" w:rsidDel="00000000" w:rsidP="00000000" w:rsidRDefault="00000000" w:rsidRPr="00000000" w14:paraId="00000196">
      <w:pPr>
        <w:spacing w:after="200" w:line="276" w:lineRule="auto"/>
        <w:ind w:left="108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7">
      <w:pPr>
        <w:numPr>
          <w:ilvl w:val="0"/>
          <w:numId w:val="12"/>
        </w:numPr>
        <w:spacing w:after="200" w:line="276"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Assets</w:t>
      </w:r>
    </w:p>
    <w:p w:rsidR="00000000" w:rsidDel="00000000" w:rsidP="00000000" w:rsidRDefault="00000000" w:rsidRPr="00000000" w14:paraId="00000198">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Box locations</w:t>
      </w:r>
    </w:p>
    <w:p w:rsidR="00000000" w:rsidDel="00000000" w:rsidP="00000000" w:rsidRDefault="00000000" w:rsidRPr="00000000" w14:paraId="00000199">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Asset Status: Inactivate assets for boxes not received</w:t>
      </w:r>
    </w:p>
    <w:p w:rsidR="00000000" w:rsidDel="00000000" w:rsidP="00000000" w:rsidRDefault="00000000" w:rsidRPr="00000000" w14:paraId="0000019A">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Container type: Update if necessary</w:t>
      </w:r>
    </w:p>
    <w:p w:rsidR="00000000" w:rsidDel="00000000" w:rsidP="00000000" w:rsidRDefault="00000000" w:rsidRPr="00000000" w14:paraId="0000019B">
      <w:pPr>
        <w:spacing w:line="240" w:lineRule="auto"/>
        <w:ind w:left="21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C">
      <w:pPr>
        <w:numPr>
          <w:ilvl w:val="0"/>
          <w:numId w:val="9"/>
        </w:numPr>
        <w:spacing w:line="240"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Risk Assessment [see Risk Assessment SOPs] for the Washington Area only.  It is only filled in if a preservation problem is discovered or a preservation action is completed.</w:t>
      </w:r>
    </w:p>
    <w:p w:rsidR="00000000" w:rsidDel="00000000" w:rsidP="00000000" w:rsidRDefault="00000000" w:rsidRPr="00000000" w14:paraId="0000019D">
      <w:pPr>
        <w:spacing w:line="240" w:lineRule="auto"/>
        <w:ind w:left="144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E">
      <w:pPr>
        <w:numPr>
          <w:ilvl w:val="0"/>
          <w:numId w:val="9"/>
        </w:numPr>
        <w:spacing w:line="240"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Attachments</w:t>
      </w:r>
    </w:p>
    <w:p w:rsidR="00000000" w:rsidDel="00000000" w:rsidP="00000000" w:rsidRDefault="00000000" w:rsidRPr="00000000" w14:paraId="0000019F">
      <w:pPr>
        <w:numPr>
          <w:ilvl w:val="2"/>
          <w:numId w:val="35"/>
        </w:numPr>
        <w:spacing w:line="240" w:lineRule="auto"/>
        <w:ind w:left="1620" w:hanging="180"/>
        <w:rPr>
          <w:sz w:val="24"/>
          <w:szCs w:val="24"/>
        </w:rPr>
      </w:pPr>
      <w:r w:rsidDel="00000000" w:rsidR="00000000" w:rsidRPr="00000000">
        <w:rPr>
          <w:rFonts w:ascii="Times New Roman" w:cs="Times New Roman" w:eastAsia="Times New Roman" w:hAnsi="Times New Roman"/>
          <w:sz w:val="24"/>
          <w:szCs w:val="24"/>
          <w:rtl w:val="0"/>
        </w:rPr>
        <w:t xml:space="preserve">Attach OF-11 if applicable.</w:t>
      </w:r>
    </w:p>
    <w:p w:rsidR="00000000" w:rsidDel="00000000" w:rsidP="00000000" w:rsidRDefault="00000000" w:rsidRPr="00000000" w14:paraId="000001A0">
      <w:pPr>
        <w:spacing w:line="240" w:lineRule="auto"/>
        <w:ind w:left="360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1">
      <w:pPr>
        <w:numPr>
          <w:ilvl w:val="0"/>
          <w:numId w:val="22"/>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Verify data accuracy in all HMS tabs.</w:t>
      </w:r>
    </w:p>
    <w:p w:rsidR="00000000" w:rsidDel="00000000" w:rsidP="00000000" w:rsidRDefault="00000000" w:rsidRPr="00000000" w14:paraId="000001A2">
      <w:pPr>
        <w:numPr>
          <w:ilvl w:val="1"/>
          <w:numId w:val="22"/>
        </w:numPr>
        <w:spacing w:line="240"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Status: Update to Verified.</w:t>
      </w:r>
    </w:p>
    <w:p w:rsidR="00000000" w:rsidDel="00000000" w:rsidP="00000000" w:rsidRDefault="00000000" w:rsidRPr="00000000" w14:paraId="000001A3">
      <w:pPr>
        <w:numPr>
          <w:ilvl w:val="1"/>
          <w:numId w:val="22"/>
        </w:numPr>
        <w:spacing w:line="240"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Assigned To: Name of individual who completed review.</w:t>
      </w:r>
    </w:p>
    <w:p w:rsidR="00000000" w:rsidDel="00000000" w:rsidP="00000000" w:rsidRDefault="00000000" w:rsidRPr="00000000" w14:paraId="000001A4">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5">
      <w:pPr>
        <w:numPr>
          <w:ilvl w:val="0"/>
          <w:numId w:val="22"/>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Upon acceptance of legal custody, click the “Create Record Entry” button.  </w:t>
      </w:r>
    </w:p>
    <w:p w:rsidR="00000000" w:rsidDel="00000000" w:rsidP="00000000" w:rsidRDefault="00000000" w:rsidRPr="00000000" w14:paraId="000001A6">
      <w:pPr>
        <w:numPr>
          <w:ilvl w:val="1"/>
          <w:numId w:val="22"/>
        </w:numPr>
        <w:tabs>
          <w:tab w:val="left" w:pos="-3330"/>
          <w:tab w:val="left" w:pos="-2880"/>
        </w:tabs>
        <w:spacing w:line="240"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This will move data from the Accessions tab to the Records Entries tab and update the Accessions tab status to Complete.  </w:t>
      </w:r>
    </w:p>
    <w:p w:rsidR="00000000" w:rsidDel="00000000" w:rsidP="00000000" w:rsidRDefault="00000000" w:rsidRPr="00000000" w14:paraId="000001A7">
      <w:pPr>
        <w:numPr>
          <w:ilvl w:val="1"/>
          <w:numId w:val="22"/>
        </w:numPr>
        <w:tabs>
          <w:tab w:val="left" w:pos="-3330"/>
          <w:tab w:val="left" w:pos="-2880"/>
        </w:tabs>
        <w:spacing w:line="240" w:lineRule="auto"/>
        <w:ind w:left="1080" w:hanging="360"/>
        <w:rPr>
          <w:sz w:val="24"/>
          <w:szCs w:val="24"/>
        </w:rPr>
      </w:pPr>
      <w:r w:rsidDel="00000000" w:rsidR="00000000" w:rsidRPr="00000000">
        <w:rPr>
          <w:rFonts w:ascii="Times New Roman" w:cs="Times New Roman" w:eastAsia="Times New Roman" w:hAnsi="Times New Roman"/>
          <w:sz w:val="24"/>
          <w:szCs w:val="24"/>
          <w:rtl w:val="0"/>
        </w:rPr>
        <w:t xml:space="preserve">After this point, it will not be possible to edit Accessions tab data.</w:t>
      </w:r>
    </w:p>
    <w:p w:rsidR="00000000" w:rsidDel="00000000" w:rsidP="00000000" w:rsidRDefault="00000000" w:rsidRPr="00000000" w14:paraId="000001A8">
      <w:pPr>
        <w:spacing w:after="15" w:line="240" w:lineRule="auto"/>
        <w:ind w:left="21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9">
      <w:pPr>
        <w:spacing w:after="15" w:line="240" w:lineRule="auto"/>
        <w:ind w:left="21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A">
      <w:pPr>
        <w:spacing w:after="15" w:line="240" w:lineRule="auto"/>
        <w:ind w:left="21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B">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C">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D">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E">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Problems</w:t>
      </w:r>
      <w:r w:rsidDel="00000000" w:rsidR="00000000" w:rsidRPr="00000000">
        <w:rPr>
          <w:rtl w:val="0"/>
        </w:rPr>
      </w:r>
    </w:p>
    <w:p w:rsidR="00000000" w:rsidDel="00000000" w:rsidP="00000000" w:rsidRDefault="00000000" w:rsidRPr="00000000" w14:paraId="000001AF">
      <w:pPr>
        <w:numPr>
          <w:ilvl w:val="0"/>
          <w:numId w:val="25"/>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Problems that do not prevent acceptance of legal custody</w:t>
      </w:r>
    </w:p>
    <w:p w:rsidR="00000000" w:rsidDel="00000000" w:rsidP="00000000" w:rsidRDefault="00000000" w:rsidRPr="00000000" w14:paraId="000001B0">
      <w:pPr>
        <w:numPr>
          <w:ilvl w:val="1"/>
          <w:numId w:val="25"/>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Update any HMS fields impacted by the problem.</w:t>
      </w:r>
    </w:p>
    <w:p w:rsidR="00000000" w:rsidDel="00000000" w:rsidP="00000000" w:rsidRDefault="00000000" w:rsidRPr="00000000" w14:paraId="000001B1">
      <w:pPr>
        <w:numPr>
          <w:ilvl w:val="1"/>
          <w:numId w:val="25"/>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Describe the problem in the Comments if any ambiguities remain.</w:t>
      </w:r>
    </w:p>
    <w:p w:rsidR="00000000" w:rsidDel="00000000" w:rsidP="00000000" w:rsidRDefault="00000000" w:rsidRPr="00000000" w14:paraId="000001B2">
      <w:pPr>
        <w:numPr>
          <w:ilvl w:val="1"/>
          <w:numId w:val="25"/>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Examples:</w:t>
      </w:r>
    </w:p>
    <w:p w:rsidR="00000000" w:rsidDel="00000000" w:rsidP="00000000" w:rsidRDefault="00000000" w:rsidRPr="00000000" w14:paraId="000001B3">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Boxes charged out or not on shelf at FRC at time of transfer</w:t>
      </w:r>
    </w:p>
    <w:p w:rsidR="00000000" w:rsidDel="00000000" w:rsidP="00000000" w:rsidRDefault="00000000" w:rsidRPr="00000000" w14:paraId="000001B4">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Inaccurate container type</w:t>
      </w:r>
    </w:p>
    <w:p w:rsidR="00000000" w:rsidDel="00000000" w:rsidP="00000000" w:rsidRDefault="00000000" w:rsidRPr="00000000" w14:paraId="000001B5">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Incorrect National Security classification</w:t>
      </w:r>
    </w:p>
    <w:p w:rsidR="00000000" w:rsidDel="00000000" w:rsidP="00000000" w:rsidRDefault="00000000" w:rsidRPr="00000000" w14:paraId="000001B6">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Records fall under a different permanent disposition authority</w:t>
      </w:r>
    </w:p>
    <w:p w:rsidR="00000000" w:rsidDel="00000000" w:rsidP="00000000" w:rsidRDefault="00000000" w:rsidRPr="00000000" w14:paraId="000001B7">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Record Group reallocation</w:t>
      </w:r>
    </w:p>
    <w:p w:rsidR="00000000" w:rsidDel="00000000" w:rsidP="00000000" w:rsidRDefault="00000000" w:rsidRPr="00000000" w14:paraId="000001B8">
      <w:pPr>
        <w:spacing w:line="276" w:lineRule="auto"/>
        <w:ind w:left="21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9">
      <w:pPr>
        <w:numPr>
          <w:ilvl w:val="0"/>
          <w:numId w:val="25"/>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Problems that prevent acceptance of legal custody</w:t>
      </w:r>
    </w:p>
    <w:p w:rsidR="00000000" w:rsidDel="00000000" w:rsidP="00000000" w:rsidRDefault="00000000" w:rsidRPr="00000000" w14:paraId="000001BA">
      <w:pPr>
        <w:numPr>
          <w:ilvl w:val="1"/>
          <w:numId w:val="25"/>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Describe the problem in the Comments.</w:t>
      </w:r>
    </w:p>
    <w:p w:rsidR="00000000" w:rsidDel="00000000" w:rsidP="00000000" w:rsidRDefault="00000000" w:rsidRPr="00000000" w14:paraId="000001BB">
      <w:pPr>
        <w:numPr>
          <w:ilvl w:val="1"/>
          <w:numId w:val="25"/>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Update status to Inactive.</w:t>
      </w:r>
    </w:p>
    <w:p w:rsidR="00000000" w:rsidDel="00000000" w:rsidP="00000000" w:rsidRDefault="00000000" w:rsidRPr="00000000" w14:paraId="000001BC">
      <w:pPr>
        <w:numPr>
          <w:ilvl w:val="1"/>
          <w:numId w:val="25"/>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Examples:</w:t>
      </w:r>
    </w:p>
    <w:p w:rsidR="00000000" w:rsidDel="00000000" w:rsidP="00000000" w:rsidRDefault="00000000" w:rsidRPr="00000000" w14:paraId="000001BD">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No boxes received – all records charged out or not on shelf</w:t>
      </w:r>
    </w:p>
    <w:p w:rsidR="00000000" w:rsidDel="00000000" w:rsidP="00000000" w:rsidRDefault="00000000" w:rsidRPr="00000000" w14:paraId="000001BE">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Transfer contains temporary records</w:t>
      </w:r>
    </w:p>
    <w:p w:rsidR="00000000" w:rsidDel="00000000" w:rsidP="00000000" w:rsidRDefault="00000000" w:rsidRPr="00000000" w14:paraId="000001BF">
      <w:pPr>
        <w:spacing w:line="276" w:lineRule="auto"/>
        <w:ind w:left="21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0">
      <w:pPr>
        <w:numPr>
          <w:ilvl w:val="0"/>
          <w:numId w:val="25"/>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Records belonging to a different custodial unit</w:t>
      </w:r>
    </w:p>
    <w:p w:rsidR="00000000" w:rsidDel="00000000" w:rsidP="00000000" w:rsidRDefault="00000000" w:rsidRPr="00000000" w14:paraId="000001C1">
      <w:pPr>
        <w:numPr>
          <w:ilvl w:val="1"/>
          <w:numId w:val="25"/>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Entire transfer</w:t>
      </w:r>
    </w:p>
    <w:p w:rsidR="00000000" w:rsidDel="00000000" w:rsidP="00000000" w:rsidRDefault="00000000" w:rsidRPr="00000000" w14:paraId="000001C2">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Describe change in custodial unit in Comments.</w:t>
      </w:r>
    </w:p>
    <w:p w:rsidR="00000000" w:rsidDel="00000000" w:rsidP="00000000" w:rsidRDefault="00000000" w:rsidRPr="00000000" w14:paraId="000001C3">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Update Archival Unit.</w:t>
      </w:r>
    </w:p>
    <w:p w:rsidR="00000000" w:rsidDel="00000000" w:rsidP="00000000" w:rsidRDefault="00000000" w:rsidRPr="00000000" w14:paraId="000001C4">
      <w:pPr>
        <w:spacing w:line="276" w:lineRule="auto"/>
        <w:ind w:left="21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5">
      <w:pPr>
        <w:numPr>
          <w:ilvl w:val="1"/>
          <w:numId w:val="25"/>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Partial transfer</w:t>
      </w:r>
    </w:p>
    <w:p w:rsidR="00000000" w:rsidDel="00000000" w:rsidP="00000000" w:rsidRDefault="00000000" w:rsidRPr="00000000" w14:paraId="000001C6">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Inactivate affected assets</w:t>
      </w:r>
    </w:p>
    <w:p w:rsidR="00000000" w:rsidDel="00000000" w:rsidP="00000000" w:rsidRDefault="00000000" w:rsidRPr="00000000" w14:paraId="000001C7">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Attach completed 14044</w:t>
      </w:r>
    </w:p>
    <w:p w:rsidR="00000000" w:rsidDel="00000000" w:rsidP="00000000" w:rsidRDefault="00000000" w:rsidRPr="00000000" w14:paraId="000001C8">
      <w:pPr>
        <w:numPr>
          <w:ilvl w:val="2"/>
          <w:numId w:val="25"/>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Describe change in custodial unit in Comments.</w:t>
      </w:r>
    </w:p>
    <w:p w:rsidR="00000000" w:rsidDel="00000000" w:rsidP="00000000" w:rsidRDefault="00000000" w:rsidRPr="00000000" w14:paraId="000001C9">
      <w:pPr>
        <w:spacing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A">
      <w:pPr>
        <w:spacing w:line="276"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Dribs/Drabs (Marooned Boxes)</w:t>
      </w:r>
    </w:p>
    <w:p w:rsidR="00000000" w:rsidDel="00000000" w:rsidP="00000000" w:rsidRDefault="00000000" w:rsidRPr="00000000" w14:paraId="000001CB">
      <w:pPr>
        <w:spacing w:line="276" w:lineRule="auto"/>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1CC">
      <w:pPr>
        <w:spacing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Current issues:</w:t>
      </w:r>
    </w:p>
    <w:p w:rsidR="00000000" w:rsidDel="00000000" w:rsidP="00000000" w:rsidRDefault="00000000" w:rsidRPr="00000000" w14:paraId="000001CD">
      <w:pPr>
        <w:numPr>
          <w:ilvl w:val="0"/>
          <w:numId w:val="10"/>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Agency-generated Transfer Requests for boxes in agency custody temporarily withdrawn from FRC at time of original transfer may create a situation in which multiple transfer forms cover the same records and may require additional background research by stakeholders</w:t>
      </w:r>
    </w:p>
    <w:p w:rsidR="00000000" w:rsidDel="00000000" w:rsidP="00000000" w:rsidRDefault="00000000" w:rsidRPr="00000000" w14:paraId="000001CE">
      <w:pPr>
        <w:numPr>
          <w:ilvl w:val="1"/>
          <w:numId w:val="10"/>
        </w:numPr>
        <w:spacing w:line="276" w:lineRule="auto"/>
        <w:ind w:left="2160" w:hanging="360"/>
        <w:rPr>
          <w:sz w:val="24"/>
          <w:szCs w:val="24"/>
        </w:rPr>
      </w:pPr>
      <w:r w:rsidDel="00000000" w:rsidR="00000000" w:rsidRPr="00000000">
        <w:rPr>
          <w:rFonts w:ascii="Times New Roman" w:cs="Times New Roman" w:eastAsia="Times New Roman" w:hAnsi="Times New Roman"/>
          <w:sz w:val="24"/>
          <w:szCs w:val="24"/>
          <w:rtl w:val="0"/>
        </w:rPr>
        <w:t xml:space="preserve">ARCIS data for records under these Transfer Requests may be inaccurate</w:t>
      </w:r>
    </w:p>
    <w:p w:rsidR="00000000" w:rsidDel="00000000" w:rsidP="00000000" w:rsidRDefault="00000000" w:rsidRPr="00000000" w14:paraId="000001CF">
      <w:pPr>
        <w:numPr>
          <w:ilvl w:val="1"/>
          <w:numId w:val="10"/>
        </w:numPr>
        <w:spacing w:line="276" w:lineRule="auto"/>
        <w:ind w:left="2160" w:hanging="360"/>
        <w:rPr>
          <w:sz w:val="24"/>
          <w:szCs w:val="24"/>
        </w:rPr>
      </w:pPr>
      <w:r w:rsidDel="00000000" w:rsidR="00000000" w:rsidRPr="00000000">
        <w:rPr>
          <w:rFonts w:ascii="Times New Roman" w:cs="Times New Roman" w:eastAsia="Times New Roman" w:hAnsi="Times New Roman"/>
          <w:sz w:val="24"/>
          <w:szCs w:val="24"/>
          <w:rtl w:val="0"/>
        </w:rPr>
        <w:t xml:space="preserve">For SF-258 transfers, reject new TR</w:t>
      </w:r>
    </w:p>
    <w:p w:rsidR="00000000" w:rsidDel="00000000" w:rsidP="00000000" w:rsidRDefault="00000000" w:rsidRPr="00000000" w14:paraId="000001D0">
      <w:pPr>
        <w:numPr>
          <w:ilvl w:val="1"/>
          <w:numId w:val="10"/>
        </w:numPr>
        <w:spacing w:line="276" w:lineRule="auto"/>
        <w:ind w:left="2160" w:hanging="360"/>
        <w:rPr>
          <w:sz w:val="24"/>
          <w:szCs w:val="24"/>
        </w:rPr>
      </w:pPr>
      <w:r w:rsidDel="00000000" w:rsidR="00000000" w:rsidRPr="00000000">
        <w:rPr>
          <w:rFonts w:ascii="Times New Roman" w:cs="Times New Roman" w:eastAsia="Times New Roman" w:hAnsi="Times New Roman"/>
          <w:sz w:val="24"/>
          <w:szCs w:val="24"/>
          <w:rtl w:val="0"/>
        </w:rPr>
        <w:t xml:space="preserve">Who to notify at FRC when boxes are received directly from agency – T&amp;D Chief, or FRC Account Manager?</w:t>
      </w:r>
    </w:p>
    <w:p w:rsidR="00000000" w:rsidDel="00000000" w:rsidP="00000000" w:rsidRDefault="00000000" w:rsidRPr="00000000" w14:paraId="000001D1">
      <w:pPr>
        <w:numPr>
          <w:ilvl w:val="0"/>
          <w:numId w:val="10"/>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Complications in the dribs/drabs process because of the introduction of ARCIS and ERA have not been fully resolved</w:t>
      </w:r>
    </w:p>
    <w:p w:rsidR="00000000" w:rsidDel="00000000" w:rsidP="00000000" w:rsidRDefault="00000000" w:rsidRPr="00000000" w14:paraId="000001D2">
      <w:pPr>
        <w:spacing w:line="276" w:lineRule="auto"/>
        <w:ind w:left="144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3">
      <w:pPr>
        <w:spacing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Types of Dribs/Drabs:</w:t>
      </w:r>
    </w:p>
    <w:p w:rsidR="00000000" w:rsidDel="00000000" w:rsidP="00000000" w:rsidRDefault="00000000" w:rsidRPr="00000000" w14:paraId="000001D4">
      <w:pPr>
        <w:numPr>
          <w:ilvl w:val="3"/>
          <w:numId w:val="25"/>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Covered on completed SF-258, original transfer occurred prior to ARCIS. (No asset-level information in ARCIS about the records.)</w:t>
      </w:r>
    </w:p>
    <w:p w:rsidR="00000000" w:rsidDel="00000000" w:rsidP="00000000" w:rsidRDefault="00000000" w:rsidRPr="00000000" w14:paraId="000001D5">
      <w:pPr>
        <w:numPr>
          <w:ilvl w:val="3"/>
          <w:numId w:val="25"/>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Covered on completed SF-258, original transfer occurred using ARCIS. Records are currently eligible for transfer according to five-year cycle.</w:t>
      </w:r>
    </w:p>
    <w:p w:rsidR="00000000" w:rsidDel="00000000" w:rsidP="00000000" w:rsidRDefault="00000000" w:rsidRPr="00000000" w14:paraId="000001D6">
      <w:pPr>
        <w:numPr>
          <w:ilvl w:val="4"/>
          <w:numId w:val="25"/>
        </w:numPr>
        <w:spacing w:line="276" w:lineRule="auto"/>
        <w:ind w:left="3600" w:hanging="2520"/>
        <w:rPr>
          <w:sz w:val="24"/>
          <w:szCs w:val="24"/>
        </w:rPr>
      </w:pPr>
      <w:r w:rsidDel="00000000" w:rsidR="00000000" w:rsidRPr="00000000">
        <w:rPr>
          <w:rFonts w:ascii="Times New Roman" w:cs="Times New Roman" w:eastAsia="Times New Roman" w:hAnsi="Times New Roman"/>
          <w:sz w:val="24"/>
          <w:szCs w:val="24"/>
          <w:rtl w:val="0"/>
        </w:rPr>
        <w:t xml:space="preserve">Issue: archival staff may not recognize that the records are dribs/drabs</w:t>
      </w:r>
    </w:p>
    <w:p w:rsidR="00000000" w:rsidDel="00000000" w:rsidP="00000000" w:rsidRDefault="00000000" w:rsidRPr="00000000" w14:paraId="000001D7">
      <w:pPr>
        <w:numPr>
          <w:ilvl w:val="3"/>
          <w:numId w:val="25"/>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Covered on completed SF-258, original transfer occurred using ARCIS. Records are not currently eligible for transfer according to five-year cycle. </w:t>
      </w:r>
    </w:p>
    <w:p w:rsidR="00000000" w:rsidDel="00000000" w:rsidP="00000000" w:rsidRDefault="00000000" w:rsidRPr="00000000" w14:paraId="000001D8">
      <w:pPr>
        <w:numPr>
          <w:ilvl w:val="4"/>
          <w:numId w:val="25"/>
        </w:numPr>
        <w:spacing w:line="276" w:lineRule="auto"/>
        <w:ind w:left="3600" w:hanging="2520"/>
        <w:rPr>
          <w:sz w:val="24"/>
          <w:szCs w:val="24"/>
        </w:rPr>
      </w:pPr>
      <w:r w:rsidDel="00000000" w:rsidR="00000000" w:rsidRPr="00000000">
        <w:rPr>
          <w:rFonts w:ascii="Times New Roman" w:cs="Times New Roman" w:eastAsia="Times New Roman" w:hAnsi="Times New Roman"/>
          <w:sz w:val="24"/>
          <w:szCs w:val="24"/>
          <w:rtl w:val="0"/>
        </w:rPr>
        <w:t xml:space="preserve">Issue: archival staff may not recognize that the records are dribs/drabs</w:t>
      </w:r>
    </w:p>
    <w:p w:rsidR="00000000" w:rsidDel="00000000" w:rsidP="00000000" w:rsidRDefault="00000000" w:rsidRPr="00000000" w14:paraId="000001D9">
      <w:pPr>
        <w:numPr>
          <w:ilvl w:val="3"/>
          <w:numId w:val="25"/>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Removed from completed LTI.  Archival unit will accept records under new, FRC- or Agency-Generated TR.</w:t>
      </w:r>
    </w:p>
    <w:p w:rsidR="00000000" w:rsidDel="00000000" w:rsidP="00000000" w:rsidRDefault="00000000" w:rsidRPr="00000000" w14:paraId="000001DA">
      <w:pPr>
        <w:tabs>
          <w:tab w:val="center" w:pos="4680"/>
        </w:tabs>
        <w:spacing w:after="200" w:line="276" w:lineRule="auto"/>
        <w:jc w:val="center"/>
        <w:rPr>
          <w:rFonts w:ascii="Tahoma" w:cs="Tahoma" w:eastAsia="Tahoma" w:hAnsi="Tahoma"/>
          <w:sz w:val="48"/>
          <w:szCs w:val="48"/>
        </w:rPr>
      </w:pPr>
      <w:r w:rsidDel="00000000" w:rsidR="00000000" w:rsidRPr="00000000">
        <w:rPr>
          <w:rFonts w:ascii="Tahoma" w:cs="Tahoma" w:eastAsia="Tahoma" w:hAnsi="Tahoma"/>
          <w:b w:val="1"/>
          <w:smallCaps w:val="1"/>
          <w:sz w:val="48"/>
          <w:szCs w:val="48"/>
          <w:rtl w:val="0"/>
        </w:rPr>
        <w:t xml:space="preserve">HMS</w:t>
      </w:r>
      <w:r w:rsidDel="00000000" w:rsidR="00000000" w:rsidRPr="00000000">
        <w:rPr>
          <w:rtl w:val="0"/>
        </w:rPr>
      </w:r>
    </w:p>
    <w:p w:rsidR="00000000" w:rsidDel="00000000" w:rsidP="00000000" w:rsidRDefault="00000000" w:rsidRPr="00000000" w14:paraId="000001DB">
      <w:pPr>
        <w:tabs>
          <w:tab w:val="center" w:pos="4680"/>
        </w:tabs>
        <w:spacing w:after="200" w:line="276" w:lineRule="auto"/>
        <w:jc w:val="center"/>
        <w:rPr>
          <w:rFonts w:ascii="Tahoma" w:cs="Tahoma" w:eastAsia="Tahoma" w:hAnsi="Tahoma"/>
          <w:sz w:val="32"/>
          <w:szCs w:val="32"/>
        </w:rPr>
      </w:pPr>
      <w:r w:rsidDel="00000000" w:rsidR="00000000" w:rsidRPr="00000000">
        <w:rPr>
          <w:rFonts w:ascii="Tahoma" w:cs="Tahoma" w:eastAsia="Tahoma" w:hAnsi="Tahoma"/>
          <w:b w:val="1"/>
          <w:sz w:val="32"/>
          <w:szCs w:val="32"/>
          <w:rtl w:val="0"/>
        </w:rPr>
        <w:t xml:space="preserve">Accessioning Dribs and Drabs</w:t>
      </w:r>
      <w:r w:rsidDel="00000000" w:rsidR="00000000" w:rsidRPr="00000000">
        <w:rPr>
          <w:rtl w:val="0"/>
        </w:rPr>
      </w:r>
    </w:p>
    <w:p w:rsidR="00000000" w:rsidDel="00000000" w:rsidP="00000000" w:rsidRDefault="00000000" w:rsidRPr="00000000" w14:paraId="000001DC">
      <w:pPr>
        <w:tabs>
          <w:tab w:val="center" w:pos="4680"/>
        </w:tabs>
        <w:spacing w:after="200" w:line="276" w:lineRule="auto"/>
        <w:jc w:val="center"/>
        <w:rPr>
          <w:rFonts w:ascii="Tahoma" w:cs="Tahoma" w:eastAsia="Tahoma" w:hAnsi="Tahoma"/>
          <w:sz w:val="40"/>
          <w:szCs w:val="40"/>
        </w:rPr>
      </w:pPr>
      <w:r w:rsidDel="00000000" w:rsidR="00000000" w:rsidRPr="00000000">
        <w:rPr>
          <w:rFonts w:ascii="Tahoma" w:cs="Tahoma" w:eastAsia="Tahoma" w:hAnsi="Tahoma"/>
          <w:b w:val="1"/>
          <w:sz w:val="32"/>
          <w:szCs w:val="32"/>
          <w:rtl w:val="0"/>
        </w:rPr>
        <w:t xml:space="preserve">Standard Operating Procedures</w:t>
      </w:r>
      <w:r w:rsidDel="00000000" w:rsidR="00000000" w:rsidRPr="00000000">
        <w:rPr>
          <w:rtl w:val="0"/>
        </w:rPr>
      </w:r>
    </w:p>
    <w:p w:rsidR="00000000" w:rsidDel="00000000" w:rsidP="00000000" w:rsidRDefault="00000000" w:rsidRPr="00000000" w14:paraId="000001DD">
      <w:pPr>
        <w:spacing w:after="200" w:line="276" w:lineRule="auto"/>
        <w:jc w:val="both"/>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1DE">
      <w:pPr>
        <w:spacing w:after="200" w:line="276" w:lineRule="auto"/>
        <w:jc w:val="center"/>
        <w:rPr>
          <w:rFonts w:ascii="Calibri" w:cs="Calibri" w:eastAsia="Calibri" w:hAnsi="Calibri"/>
        </w:rPr>
      </w:pP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1DF">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1E0">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397000" cy="1295400"/>
            <wp:effectExtent b="0" l="0" r="0" t="0"/>
            <wp:docPr id="52" name="image49.png"/>
            <a:graphic>
              <a:graphicData uri="http://schemas.openxmlformats.org/drawingml/2006/picture">
                <pic:pic>
                  <pic:nvPicPr>
                    <pic:cNvPr id="0" name="image49.png"/>
                    <pic:cNvPicPr preferRelativeResize="0"/>
                  </pic:nvPicPr>
                  <pic:blipFill>
                    <a:blip r:embed="rId9"/>
                    <a:srcRect b="0" l="0" r="0" t="0"/>
                    <a:stretch>
                      <a:fillRect/>
                    </a:stretch>
                  </pic:blipFill>
                  <pic:spPr>
                    <a:xfrm>
                      <a:off x="0" y="0"/>
                      <a:ext cx="1397000" cy="1295400"/>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E1">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1E2">
      <w:pPr>
        <w:spacing w:after="200" w:line="276" w:lineRule="auto"/>
        <w:jc w:val="both"/>
        <w:rPr>
          <w:rFonts w:ascii="Calibri" w:cs="Calibri" w:eastAsia="Calibri" w:hAnsi="Calibri"/>
          <w:sz w:val="48"/>
          <w:szCs w:val="48"/>
        </w:rPr>
      </w:pPr>
      <w:r w:rsidDel="00000000" w:rsidR="00000000" w:rsidRPr="00000000">
        <w:rPr>
          <w:rtl w:val="0"/>
        </w:rPr>
      </w:r>
    </w:p>
    <w:tbl>
      <w:tblPr>
        <w:tblStyle w:val="Table7"/>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E3">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E4">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E5">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E6">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1E7">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1E8">
      <w:pPr>
        <w:spacing w:after="200" w:line="276" w:lineRule="auto"/>
        <w:jc w:val="center"/>
        <w:rPr>
          <w:rFonts w:ascii="Tahoma" w:cs="Tahoma" w:eastAsia="Tahoma" w:hAnsi="Tahoma"/>
        </w:rPr>
      </w:pPr>
      <w:r w:rsidDel="00000000" w:rsidR="00000000" w:rsidRPr="00000000">
        <w:rPr>
          <w:rFonts w:ascii="Tahoma" w:cs="Tahoma" w:eastAsia="Tahoma" w:hAnsi="Tahoma"/>
          <w:b w:val="1"/>
          <w:rtl w:val="0"/>
        </w:rPr>
        <w:t xml:space="preserve">June 25, 2012</w:t>
      </w:r>
      <w:r w:rsidDel="00000000" w:rsidR="00000000" w:rsidRPr="00000000">
        <w:rPr>
          <w:rtl w:val="0"/>
        </w:rPr>
      </w:r>
    </w:p>
    <w:p w:rsidR="00000000" w:rsidDel="00000000" w:rsidP="00000000" w:rsidRDefault="00000000" w:rsidRPr="00000000" w14:paraId="000001E9">
      <w:pPr>
        <w:spacing w:after="200" w:line="276" w:lineRule="auto"/>
        <w:jc w:val="center"/>
        <w:rPr>
          <w:rFonts w:ascii="Tahoma" w:cs="Tahoma" w:eastAsia="Tahoma" w:hAnsi="Tahoma"/>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r w:rsidDel="00000000" w:rsidR="00000000" w:rsidRPr="00000000">
        <w:rPr>
          <w:rtl w:val="0"/>
        </w:rPr>
      </w:r>
    </w:p>
    <w:p w:rsidR="00000000" w:rsidDel="00000000" w:rsidP="00000000" w:rsidRDefault="00000000" w:rsidRPr="00000000" w14:paraId="000001EA">
      <w:pPr>
        <w:spacing w:after="200" w:line="276" w:lineRule="auto"/>
        <w:jc w:val="center"/>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1EB">
      <w:pPr>
        <w:spacing w:after="200" w:line="276" w:lineRule="auto"/>
        <w:jc w:val="center"/>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1EC">
      <w:pPr>
        <w:spacing w:after="200" w:line="276" w:lineRule="auto"/>
        <w:jc w:val="center"/>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1ED">
      <w:pPr>
        <w:spacing w:after="200" w:line="276" w:lineRule="auto"/>
        <w:jc w:val="center"/>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1EE">
      <w:pPr>
        <w:spacing w:after="200" w:line="276" w:lineRule="auto"/>
        <w:jc w:val="center"/>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1EF">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b w:val="1"/>
          <w:sz w:val="28"/>
          <w:szCs w:val="28"/>
          <w:rtl w:val="0"/>
        </w:rPr>
        <w:t xml:space="preserve">Document Change Log</w:t>
      </w:r>
      <w:r w:rsidDel="00000000" w:rsidR="00000000" w:rsidRPr="00000000">
        <w:rPr>
          <w:rtl w:val="0"/>
        </w:rPr>
      </w:r>
    </w:p>
    <w:p w:rsidR="00000000" w:rsidDel="00000000" w:rsidP="00000000" w:rsidRDefault="00000000" w:rsidRPr="00000000" w14:paraId="000001F0">
      <w:pPr>
        <w:spacing w:after="200" w:line="276" w:lineRule="auto"/>
        <w:jc w:val="center"/>
        <w:rPr>
          <w:rFonts w:ascii="Calibri" w:cs="Calibri" w:eastAsia="Calibri" w:hAnsi="Calibri"/>
          <w:sz w:val="32"/>
          <w:szCs w:val="32"/>
        </w:rPr>
      </w:pPr>
      <w:r w:rsidDel="00000000" w:rsidR="00000000" w:rsidRPr="00000000">
        <w:rPr>
          <w:rtl w:val="0"/>
        </w:rPr>
      </w:r>
    </w:p>
    <w:tbl>
      <w:tblPr>
        <w:tblStyle w:val="Table8"/>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F1">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F6">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F7">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F8">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F9">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FA">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FB">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FC">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FD">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FE">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FF">
            <w:pPr>
              <w:numPr>
                <w:ilvl w:val="0"/>
                <w:numId w:val="21"/>
              </w:numPr>
              <w:spacing w:line="240" w:lineRule="auto"/>
              <w:ind w:left="720" w:hanging="360"/>
            </w:pPr>
            <w:r w:rsidDel="00000000" w:rsidR="00000000" w:rsidRPr="00000000">
              <w:rPr>
                <w:rtl w:val="0"/>
              </w:rPr>
            </w:r>
          </w:p>
        </w:tc>
      </w:tr>
    </w:tbl>
    <w:p w:rsidR="00000000" w:rsidDel="00000000" w:rsidP="00000000" w:rsidRDefault="00000000" w:rsidRPr="00000000" w14:paraId="00000200">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201">
      <w:pPr>
        <w:spacing w:after="200" w:line="276" w:lineRule="auto"/>
        <w:jc w:val="center"/>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202">
      <w:pPr>
        <w:spacing w:after="200" w:line="276" w:lineRule="auto"/>
        <w:jc w:val="center"/>
        <w:rPr>
          <w:rFonts w:ascii="Times New Roman" w:cs="Times New Roman" w:eastAsia="Times New Roman" w:hAnsi="Times New Roman"/>
          <w:sz w:val="24"/>
          <w:szCs w:val="24"/>
          <w:u w:val="single"/>
        </w:rPr>
      </w:pPr>
      <w:r w:rsidDel="00000000" w:rsidR="00000000" w:rsidRPr="00000000">
        <w:br w:type="page"/>
      </w:r>
      <w:r w:rsidDel="00000000" w:rsidR="00000000" w:rsidRPr="00000000">
        <w:rPr>
          <w:rFonts w:ascii="Times New Roman" w:cs="Times New Roman" w:eastAsia="Times New Roman" w:hAnsi="Times New Roman"/>
          <w:sz w:val="24"/>
          <w:szCs w:val="24"/>
          <w:u w:val="single"/>
          <w:rtl w:val="0"/>
        </w:rPr>
        <w:t xml:space="preserve">HMS SOPs for Accessioning Dribs/Drabs</w:t>
      </w:r>
    </w:p>
    <w:p w:rsidR="00000000" w:rsidDel="00000000" w:rsidP="00000000" w:rsidRDefault="00000000" w:rsidRPr="00000000" w14:paraId="00000203">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Dribs/drabs are marooned boxes which were temporarily withdrawn from the records center when the rest of their transfer was accessioned.  These boxes are sent to the archives by the records center or by agency records management staff years or decades after the original transfer.  Due to the advent of ARCIS and ERA there are many possible dribs/drabs scenarios, each of which requires different actions on the part of accessioning staff.  Below are the SOPs for each dribs/drabs scenario with HMS activities italicized.</w:t>
      </w:r>
    </w:p>
    <w:p w:rsidR="00000000" w:rsidDel="00000000" w:rsidP="00000000" w:rsidRDefault="00000000" w:rsidRPr="00000000" w14:paraId="00000204">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Scenarios:</w:t>
      </w:r>
    </w:p>
    <w:p w:rsidR="00000000" w:rsidDel="00000000" w:rsidP="00000000" w:rsidRDefault="00000000" w:rsidRPr="00000000" w14:paraId="00000205">
      <w:pPr>
        <w:numPr>
          <w:ilvl w:val="0"/>
          <w:numId w:val="1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Original accession was covered on an SF-258 and occurred before the advent of ARCIS, meaning that there is no asset-level information in ARCIS about the marooned box.  Dribs/drabs are received from FRC during a quarterly records move with identifying information attached.</w:t>
      </w:r>
    </w:p>
    <w:p w:rsidR="00000000" w:rsidDel="00000000" w:rsidP="00000000" w:rsidRDefault="00000000" w:rsidRPr="00000000" w14:paraId="00000206">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In the HMS Record Entries Tab, identify the entry for the original transfer.</w:t>
      </w:r>
      <w:r w:rsidDel="00000000" w:rsidR="00000000" w:rsidRPr="00000000">
        <w:rPr>
          <w:rtl w:val="0"/>
        </w:rPr>
      </w:r>
    </w:p>
    <w:p w:rsidR="00000000" w:rsidDel="00000000" w:rsidP="00000000" w:rsidRDefault="00000000" w:rsidRPr="00000000" w14:paraId="00000207">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HMS has an inactive asset listing for the box:</w:t>
      </w:r>
    </w:p>
    <w:p w:rsidR="00000000" w:rsidDel="00000000" w:rsidP="00000000" w:rsidRDefault="00000000" w:rsidRPr="00000000" w14:paraId="00000208">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sz w:val="24"/>
          <w:szCs w:val="24"/>
          <w:rtl w:val="0"/>
        </w:rPr>
        <w:t xml:space="preserve">Shelve box near the rest of the transfer if possible.</w:t>
      </w:r>
    </w:p>
    <w:p w:rsidR="00000000" w:rsidDel="00000000" w:rsidP="00000000" w:rsidRDefault="00000000" w:rsidRPr="00000000" w14:paraId="00000209">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Update asset status to active. </w:t>
      </w:r>
      <w:r w:rsidDel="00000000" w:rsidR="00000000" w:rsidRPr="00000000">
        <w:rPr>
          <w:rtl w:val="0"/>
        </w:rPr>
      </w:r>
    </w:p>
    <w:p w:rsidR="00000000" w:rsidDel="00000000" w:rsidP="00000000" w:rsidRDefault="00000000" w:rsidRPr="00000000" w14:paraId="0000020A">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Enter location.</w:t>
      </w:r>
      <w:r w:rsidDel="00000000" w:rsidR="00000000" w:rsidRPr="00000000">
        <w:rPr>
          <w:rtl w:val="0"/>
        </w:rPr>
      </w:r>
    </w:p>
    <w:p w:rsidR="00000000" w:rsidDel="00000000" w:rsidP="00000000" w:rsidRDefault="00000000" w:rsidRPr="00000000" w14:paraId="0000020B">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HMS does not have an asset listing for the box:</w:t>
      </w:r>
    </w:p>
    <w:p w:rsidR="00000000" w:rsidDel="00000000" w:rsidP="00000000" w:rsidRDefault="00000000" w:rsidRPr="00000000" w14:paraId="0000020C">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sz w:val="24"/>
          <w:szCs w:val="24"/>
          <w:rtl w:val="0"/>
        </w:rPr>
        <w:t xml:space="preserve">Shelve box near the rest of the transfer if possible.</w:t>
      </w:r>
    </w:p>
    <w:p w:rsidR="00000000" w:rsidDel="00000000" w:rsidP="00000000" w:rsidRDefault="00000000" w:rsidRPr="00000000" w14:paraId="0000020D">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Create new asset.</w:t>
      </w:r>
      <w:r w:rsidDel="00000000" w:rsidR="00000000" w:rsidRPr="00000000">
        <w:rPr>
          <w:rtl w:val="0"/>
        </w:rPr>
      </w:r>
    </w:p>
    <w:p w:rsidR="00000000" w:rsidDel="00000000" w:rsidP="00000000" w:rsidRDefault="00000000" w:rsidRPr="00000000" w14:paraId="0000020E">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Enter location.</w:t>
      </w:r>
      <w:r w:rsidDel="00000000" w:rsidR="00000000" w:rsidRPr="00000000">
        <w:rPr>
          <w:rtl w:val="0"/>
        </w:rPr>
      </w:r>
    </w:p>
    <w:p w:rsidR="00000000" w:rsidDel="00000000" w:rsidP="00000000" w:rsidRDefault="00000000" w:rsidRPr="00000000" w14:paraId="0000020F">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records have been processed, work with processing staff to identify the new series, and either </w:t>
      </w:r>
      <w:r w:rsidDel="00000000" w:rsidR="00000000" w:rsidRPr="00000000">
        <w:rPr>
          <w:rFonts w:ascii="Times New Roman" w:cs="Times New Roman" w:eastAsia="Times New Roman" w:hAnsi="Times New Roman"/>
          <w:i w:val="1"/>
          <w:sz w:val="24"/>
          <w:szCs w:val="24"/>
          <w:rtl w:val="0"/>
        </w:rPr>
        <w:t xml:space="preserve">create a new asset</w:t>
      </w:r>
      <w:r w:rsidDel="00000000" w:rsidR="00000000" w:rsidRPr="00000000">
        <w:rPr>
          <w:rFonts w:ascii="Times New Roman" w:cs="Times New Roman" w:eastAsia="Times New Roman" w:hAnsi="Times New Roman"/>
          <w:sz w:val="24"/>
          <w:szCs w:val="24"/>
          <w:rtl w:val="0"/>
        </w:rPr>
        <w:t xml:space="preserve"> for the marooned box at the end of the processed series or interfile the records.</w:t>
      </w:r>
    </w:p>
    <w:p w:rsidR="00000000" w:rsidDel="00000000" w:rsidP="00000000" w:rsidRDefault="00000000" w:rsidRPr="00000000" w14:paraId="00000210">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Enter a note in the Comments field for the original transfer's entry indicating that the box was received.</w:t>
      </w:r>
      <w:r w:rsidDel="00000000" w:rsidR="00000000" w:rsidRPr="00000000">
        <w:rPr>
          <w:rtl w:val="0"/>
        </w:rPr>
      </w:r>
    </w:p>
    <w:p w:rsidR="00000000" w:rsidDel="00000000" w:rsidP="00000000" w:rsidRDefault="00000000" w:rsidRPr="00000000" w14:paraId="00000211">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Update the accession dossier to reflect receipt of the marooned boxes.</w:t>
      </w:r>
    </w:p>
    <w:p w:rsidR="00000000" w:rsidDel="00000000" w:rsidP="00000000" w:rsidRDefault="00000000" w:rsidRPr="00000000" w14:paraId="00000212">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Annotate the cover sheet if applicable.</w:t>
      </w:r>
    </w:p>
    <w:p w:rsidR="00000000" w:rsidDel="00000000" w:rsidP="00000000" w:rsidRDefault="00000000" w:rsidRPr="00000000" w14:paraId="00000213">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Update the volume on the SF-258.</w:t>
      </w:r>
    </w:p>
    <w:p w:rsidR="00000000" w:rsidDel="00000000" w:rsidP="00000000" w:rsidRDefault="00000000" w:rsidRPr="00000000" w14:paraId="00000214">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Annotate the transfer listing.</w:t>
      </w:r>
    </w:p>
    <w:p w:rsidR="00000000" w:rsidDel="00000000" w:rsidP="00000000" w:rsidRDefault="00000000" w:rsidRPr="00000000" w14:paraId="00000215">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i w:val="1"/>
          <w:sz w:val="24"/>
          <w:szCs w:val="24"/>
          <w:rtl w:val="0"/>
        </w:rPr>
        <w:t xml:space="preserve">Attach a copy of the HMS Single Record Entry - Detail report.</w:t>
      </w:r>
      <w:r w:rsidDel="00000000" w:rsidR="00000000" w:rsidRPr="00000000">
        <w:rPr>
          <w:rtl w:val="0"/>
        </w:rPr>
      </w:r>
    </w:p>
    <w:p w:rsidR="00000000" w:rsidDel="00000000" w:rsidP="00000000" w:rsidRDefault="00000000" w:rsidRPr="00000000" w14:paraId="00000216">
      <w:pPr>
        <w:numPr>
          <w:ilvl w:val="0"/>
          <w:numId w:val="1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Original accession was covered on an SF-258 and occurred before the advent of ARCIS, meaning that there is no asset-level information in ARCIS about the marooned box.  The records are still in agency possession and the agency has submitted a new transfer form for the records.</w:t>
      </w:r>
    </w:p>
    <w:p w:rsidR="00000000" w:rsidDel="00000000" w:rsidP="00000000" w:rsidRDefault="00000000" w:rsidRPr="00000000" w14:paraId="00000217">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Once the records are identified as dribs/drabs, reject the new transfer form.</w:t>
      </w:r>
    </w:p>
    <w:p w:rsidR="00000000" w:rsidDel="00000000" w:rsidP="00000000" w:rsidRDefault="00000000" w:rsidRPr="00000000" w14:paraId="00000218">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Notify Transfer &amp; Disposition staff at the FRC that the boxes have been received directly from agency.</w:t>
      </w:r>
    </w:p>
    <w:p w:rsidR="00000000" w:rsidDel="00000000" w:rsidP="00000000" w:rsidRDefault="00000000" w:rsidRPr="00000000" w14:paraId="00000219">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Complete the dribs/drabs process described in Scenario A.</w:t>
      </w:r>
    </w:p>
    <w:p w:rsidR="00000000" w:rsidDel="00000000" w:rsidP="00000000" w:rsidRDefault="00000000" w:rsidRPr="00000000" w14:paraId="0000021A">
      <w:pPr>
        <w:numPr>
          <w:ilvl w:val="0"/>
          <w:numId w:val="1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Original accession was covered on an SF-258 and occurred after the advent of ARCIS, meaning that there is a breakout transfer in ARCIS with asset-level information for the marooned box.  Dribs/drabs are received from FRC during a quarterly records move with identifying information attached.</w:t>
      </w:r>
    </w:p>
    <w:p w:rsidR="00000000" w:rsidDel="00000000" w:rsidP="00000000" w:rsidRDefault="00000000" w:rsidRPr="00000000" w14:paraId="0000021B">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In the HMS Record Entries Tab, identify the entry for the original transfer.</w:t>
      </w:r>
      <w:r w:rsidDel="00000000" w:rsidR="00000000" w:rsidRPr="00000000">
        <w:rPr>
          <w:rtl w:val="0"/>
        </w:rPr>
      </w:r>
    </w:p>
    <w:p w:rsidR="00000000" w:rsidDel="00000000" w:rsidP="00000000" w:rsidRDefault="00000000" w:rsidRPr="00000000" w14:paraId="0000021C">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HMS has an inactive asset listing for the box:</w:t>
      </w:r>
    </w:p>
    <w:p w:rsidR="00000000" w:rsidDel="00000000" w:rsidP="00000000" w:rsidRDefault="00000000" w:rsidRPr="00000000" w14:paraId="0000021D">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sz w:val="24"/>
          <w:szCs w:val="24"/>
          <w:rtl w:val="0"/>
        </w:rPr>
        <w:t xml:space="preserve">Shelve box near the rest of the transfer if possible.</w:t>
      </w:r>
    </w:p>
    <w:p w:rsidR="00000000" w:rsidDel="00000000" w:rsidP="00000000" w:rsidRDefault="00000000" w:rsidRPr="00000000" w14:paraId="0000021E">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Update asset status to active. </w:t>
      </w:r>
      <w:r w:rsidDel="00000000" w:rsidR="00000000" w:rsidRPr="00000000">
        <w:rPr>
          <w:rtl w:val="0"/>
        </w:rPr>
      </w:r>
    </w:p>
    <w:p w:rsidR="00000000" w:rsidDel="00000000" w:rsidP="00000000" w:rsidRDefault="00000000" w:rsidRPr="00000000" w14:paraId="0000021F">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Enter location.</w:t>
      </w:r>
      <w:r w:rsidDel="00000000" w:rsidR="00000000" w:rsidRPr="00000000">
        <w:rPr>
          <w:rtl w:val="0"/>
        </w:rPr>
      </w:r>
    </w:p>
    <w:p w:rsidR="00000000" w:rsidDel="00000000" w:rsidP="00000000" w:rsidRDefault="00000000" w:rsidRPr="00000000" w14:paraId="00000220">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records have been processed, work with processing staff to identify the new series, and either </w:t>
      </w:r>
      <w:r w:rsidDel="00000000" w:rsidR="00000000" w:rsidRPr="00000000">
        <w:rPr>
          <w:rFonts w:ascii="Times New Roman" w:cs="Times New Roman" w:eastAsia="Times New Roman" w:hAnsi="Times New Roman"/>
          <w:i w:val="1"/>
          <w:sz w:val="24"/>
          <w:szCs w:val="24"/>
          <w:rtl w:val="0"/>
        </w:rPr>
        <w:t xml:space="preserve">create a new asset</w:t>
      </w:r>
      <w:r w:rsidDel="00000000" w:rsidR="00000000" w:rsidRPr="00000000">
        <w:rPr>
          <w:rFonts w:ascii="Times New Roman" w:cs="Times New Roman" w:eastAsia="Times New Roman" w:hAnsi="Times New Roman"/>
          <w:sz w:val="24"/>
          <w:szCs w:val="24"/>
          <w:rtl w:val="0"/>
        </w:rPr>
        <w:t xml:space="preserve"> for the marooned box at the end of the processed series or interfile the records.</w:t>
      </w:r>
    </w:p>
    <w:p w:rsidR="00000000" w:rsidDel="00000000" w:rsidP="00000000" w:rsidRDefault="00000000" w:rsidRPr="00000000" w14:paraId="00000221">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Enter a note in the Comments field for the original transfer's entry indicating that the box was received.</w:t>
      </w:r>
      <w:r w:rsidDel="00000000" w:rsidR="00000000" w:rsidRPr="00000000">
        <w:rPr>
          <w:rtl w:val="0"/>
        </w:rPr>
      </w:r>
    </w:p>
    <w:p w:rsidR="00000000" w:rsidDel="00000000" w:rsidP="00000000" w:rsidRDefault="00000000" w:rsidRPr="00000000" w14:paraId="00000222">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In the Legacy Numbers tab for the original transfer's entry, enter the ARCIS transfer number for the marooned box breakout.</w:t>
      </w:r>
      <w:r w:rsidDel="00000000" w:rsidR="00000000" w:rsidRPr="00000000">
        <w:rPr>
          <w:rtl w:val="0"/>
        </w:rPr>
      </w:r>
    </w:p>
    <w:p w:rsidR="00000000" w:rsidDel="00000000" w:rsidP="00000000" w:rsidRDefault="00000000" w:rsidRPr="00000000" w14:paraId="00000223">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Update the accession dossier to reflect receipt of the marooned boxes.</w:t>
      </w:r>
    </w:p>
    <w:p w:rsidR="00000000" w:rsidDel="00000000" w:rsidP="00000000" w:rsidRDefault="00000000" w:rsidRPr="00000000" w14:paraId="00000224">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Annotate the cover sheet if applicable.</w:t>
      </w:r>
    </w:p>
    <w:p w:rsidR="00000000" w:rsidDel="00000000" w:rsidP="00000000" w:rsidRDefault="00000000" w:rsidRPr="00000000" w14:paraId="00000225">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Update the volume on the SF-258.</w:t>
      </w:r>
    </w:p>
    <w:p w:rsidR="00000000" w:rsidDel="00000000" w:rsidP="00000000" w:rsidRDefault="00000000" w:rsidRPr="00000000" w14:paraId="00000226">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Annotate the transfer listing.</w:t>
      </w:r>
    </w:p>
    <w:p w:rsidR="00000000" w:rsidDel="00000000" w:rsidP="00000000" w:rsidRDefault="00000000" w:rsidRPr="00000000" w14:paraId="00000227">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i w:val="1"/>
          <w:sz w:val="24"/>
          <w:szCs w:val="24"/>
          <w:rtl w:val="0"/>
        </w:rPr>
        <w:t xml:space="preserve">Attach a copy of the HMS Single Record Entry - Detail report.</w:t>
      </w:r>
      <w:r w:rsidDel="00000000" w:rsidR="00000000" w:rsidRPr="00000000">
        <w:rPr>
          <w:rtl w:val="0"/>
        </w:rPr>
      </w:r>
    </w:p>
    <w:p w:rsidR="00000000" w:rsidDel="00000000" w:rsidP="00000000" w:rsidRDefault="00000000" w:rsidRPr="00000000" w14:paraId="00000228">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In the HMS Accessions tab, identify the entry automatically created when the ARCIS status for the breakout transfer was updated to "Accession Approved."  Make the following updates:</w:t>
      </w:r>
      <w:r w:rsidDel="00000000" w:rsidR="00000000" w:rsidRPr="00000000">
        <w:rPr>
          <w:rtl w:val="0"/>
        </w:rPr>
      </w:r>
    </w:p>
    <w:p w:rsidR="00000000" w:rsidDel="00000000" w:rsidP="00000000" w:rsidRDefault="00000000" w:rsidRPr="00000000" w14:paraId="00000229">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i w:val="1"/>
          <w:sz w:val="24"/>
          <w:szCs w:val="24"/>
          <w:rtl w:val="0"/>
        </w:rPr>
        <w:t xml:space="preserve">Enter a note in the Comments field indicating that the box was previously accessioned, giving the accession number for the original SF-258, and noting the date that the box was received.</w:t>
      </w:r>
      <w:r w:rsidDel="00000000" w:rsidR="00000000" w:rsidRPr="00000000">
        <w:rPr>
          <w:rtl w:val="0"/>
        </w:rPr>
      </w:r>
    </w:p>
    <w:p w:rsidR="00000000" w:rsidDel="00000000" w:rsidP="00000000" w:rsidRDefault="00000000" w:rsidRPr="00000000" w14:paraId="0000022A">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i w:val="1"/>
          <w:sz w:val="24"/>
          <w:szCs w:val="24"/>
          <w:rtl w:val="0"/>
        </w:rPr>
        <w:t xml:space="preserve">Inactivate the transfer.</w:t>
      </w:r>
      <w:r w:rsidDel="00000000" w:rsidR="00000000" w:rsidRPr="00000000">
        <w:rPr>
          <w:rtl w:val="0"/>
        </w:rPr>
      </w:r>
    </w:p>
    <w:p w:rsidR="00000000" w:rsidDel="00000000" w:rsidP="00000000" w:rsidRDefault="00000000" w:rsidRPr="00000000" w14:paraId="0000022B">
      <w:pPr>
        <w:numPr>
          <w:ilvl w:val="0"/>
          <w:numId w:val="1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Original accession was covered on an SF-258 and occurred after the advent of ARCIS, meaning that there is a breakout transfer in ARCIS with asset-level information for the marooned box.  The records are still in agency possession and the agency has submitted a new transfer form for the records as a direct offer.</w:t>
      </w:r>
    </w:p>
    <w:p w:rsidR="00000000" w:rsidDel="00000000" w:rsidP="00000000" w:rsidRDefault="00000000" w:rsidRPr="00000000" w14:paraId="0000022C">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Once the records are identified as dribs/drabs, reject the new transfer form</w:t>
      </w:r>
    </w:p>
    <w:p w:rsidR="00000000" w:rsidDel="00000000" w:rsidP="00000000" w:rsidRDefault="00000000" w:rsidRPr="00000000" w14:paraId="0000022D">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Notify Transfer &amp; Disposition staff at the FRC that the boxes have been received directly from agency and ask them to update the ARCIS status to "Accession Approved" in order to push ARCIS data for the breakout transfer into the HMS Accessions tab.</w:t>
      </w:r>
    </w:p>
    <w:p w:rsidR="00000000" w:rsidDel="00000000" w:rsidP="00000000" w:rsidRDefault="00000000" w:rsidRPr="00000000" w14:paraId="0000022E">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Complete the dribs/drabs process described in Scenario C.</w:t>
      </w:r>
    </w:p>
    <w:p w:rsidR="00000000" w:rsidDel="00000000" w:rsidP="00000000" w:rsidRDefault="00000000" w:rsidRPr="00000000" w14:paraId="0000022F">
      <w:pPr>
        <w:numPr>
          <w:ilvl w:val="0"/>
          <w:numId w:val="1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Original accession was covered on an SF-258 and occurred after the advent of ARCIS, meaning that there is a breakout transfer in ARCIS with asset-level information for the marooned box.  The records may or may not have been returned to the FRC by the agency but, because the records are eligible for transfer to NARA according to the five-year cycle, a new transfer form will be created by the FRC for the annual move.</w:t>
      </w:r>
    </w:p>
    <w:p w:rsidR="00000000" w:rsidDel="00000000" w:rsidP="00000000" w:rsidRDefault="00000000" w:rsidRPr="00000000" w14:paraId="00000230">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the records are identified as dribs/drabs during the preview:</w:t>
      </w:r>
    </w:p>
    <w:p w:rsidR="00000000" w:rsidDel="00000000" w:rsidP="00000000" w:rsidRDefault="00000000" w:rsidRPr="00000000" w14:paraId="00000231">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Report to the FRC that the records are dribs/drabs covered under an SF-258 and request that no transfer form be created.</w:t>
      </w:r>
    </w:p>
    <w:p w:rsidR="00000000" w:rsidDel="00000000" w:rsidP="00000000" w:rsidRDefault="00000000" w:rsidRPr="00000000" w14:paraId="00000232">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the records are identified as dribs/drabs after a new transfer form has been created and proposed to NARA, but before the transfer form has been approved.</w:t>
      </w:r>
    </w:p>
    <w:p w:rsidR="00000000" w:rsidDel="00000000" w:rsidP="00000000" w:rsidRDefault="00000000" w:rsidRPr="00000000" w14:paraId="00000233">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Reject the new transfer form with a note indicating that the records are covered under a previous accession.</w:t>
      </w:r>
    </w:p>
    <w:p w:rsidR="00000000" w:rsidDel="00000000" w:rsidP="00000000" w:rsidRDefault="00000000" w:rsidRPr="00000000" w14:paraId="00000234">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the records are identified as dribs/drabs after physical transfer of records but before legal custody of the records has been accepted.</w:t>
      </w:r>
    </w:p>
    <w:p w:rsidR="00000000" w:rsidDel="00000000" w:rsidP="00000000" w:rsidRDefault="00000000" w:rsidRPr="00000000" w14:paraId="00000235">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For Transfer Requests, reject Physical Custody (or reject Legal Custody if the Transfer Request has already been placed in Physical Custody Accepted status).</w:t>
      </w:r>
    </w:p>
    <w:p w:rsidR="00000000" w:rsidDel="00000000" w:rsidP="00000000" w:rsidRDefault="00000000" w:rsidRPr="00000000" w14:paraId="00000236">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For SF-258s, cross out the transfer and annotate the transfer listing to indicate that the records are covered under a previous accession before signing line 16.</w:t>
      </w:r>
    </w:p>
    <w:p w:rsidR="00000000" w:rsidDel="00000000" w:rsidP="00000000" w:rsidRDefault="00000000" w:rsidRPr="00000000" w14:paraId="00000237">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i w:val="1"/>
          <w:sz w:val="24"/>
          <w:szCs w:val="24"/>
          <w:rtl w:val="0"/>
        </w:rPr>
        <w:t xml:space="preserve">In the HMS Accessions tab, identify the entry automatically created when the ARCIS status for the breakout transfer was updated to "Accession Approved."  Make the following updates:</w:t>
      </w:r>
      <w:r w:rsidDel="00000000" w:rsidR="00000000" w:rsidRPr="00000000">
        <w:rPr>
          <w:rtl w:val="0"/>
        </w:rPr>
      </w:r>
    </w:p>
    <w:p w:rsidR="00000000" w:rsidDel="00000000" w:rsidP="00000000" w:rsidRDefault="00000000" w:rsidRPr="00000000" w14:paraId="00000238">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Enter a note in the Comments field indicating that the box was previously accessioned, giving the accession number for the original SF-258, and noting the date that the box was received.</w:t>
      </w:r>
      <w:r w:rsidDel="00000000" w:rsidR="00000000" w:rsidRPr="00000000">
        <w:rPr>
          <w:rtl w:val="0"/>
        </w:rPr>
      </w:r>
    </w:p>
    <w:p w:rsidR="00000000" w:rsidDel="00000000" w:rsidP="00000000" w:rsidRDefault="00000000" w:rsidRPr="00000000" w14:paraId="00000239">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Inactivate the transfer.</w:t>
      </w:r>
      <w:r w:rsidDel="00000000" w:rsidR="00000000" w:rsidRPr="00000000">
        <w:rPr>
          <w:rtl w:val="0"/>
        </w:rPr>
      </w:r>
    </w:p>
    <w:p w:rsidR="00000000" w:rsidDel="00000000" w:rsidP="00000000" w:rsidRDefault="00000000" w:rsidRPr="00000000" w14:paraId="0000023A">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the records are identified as dribs/drabs after accepting legal custody of the records on the new transfer form.</w:t>
      </w:r>
    </w:p>
    <w:p w:rsidR="00000000" w:rsidDel="00000000" w:rsidP="00000000" w:rsidRDefault="00000000" w:rsidRPr="00000000" w14:paraId="0000023B">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i w:val="1"/>
          <w:sz w:val="24"/>
          <w:szCs w:val="24"/>
          <w:rtl w:val="0"/>
        </w:rPr>
        <w:t xml:space="preserve">Enter a note in the Comments field for both the original transfer entry and the new transfer entry with cross-references.</w:t>
      </w:r>
      <w:r w:rsidDel="00000000" w:rsidR="00000000" w:rsidRPr="00000000">
        <w:rPr>
          <w:rtl w:val="0"/>
        </w:rPr>
      </w:r>
    </w:p>
    <w:p w:rsidR="00000000" w:rsidDel="00000000" w:rsidP="00000000" w:rsidRDefault="00000000" w:rsidRPr="00000000" w14:paraId="0000023C">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i w:val="1"/>
          <w:sz w:val="24"/>
          <w:szCs w:val="24"/>
          <w:rtl w:val="0"/>
        </w:rPr>
        <w:t xml:space="preserve">Create a related record entries link between the original transfer entry and new transfer entry, and confirm that the legacy numbers for the new transfer appear have populated in the Legacy Numbers tab for the original transfer entry.</w:t>
      </w:r>
      <w:r w:rsidDel="00000000" w:rsidR="00000000" w:rsidRPr="00000000">
        <w:rPr>
          <w:rtl w:val="0"/>
        </w:rPr>
      </w:r>
    </w:p>
    <w:p w:rsidR="00000000" w:rsidDel="00000000" w:rsidP="00000000" w:rsidRDefault="00000000" w:rsidRPr="00000000" w14:paraId="0000023D">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the original transfer is unprocessed:</w:t>
      </w:r>
    </w:p>
    <w:p w:rsidR="00000000" w:rsidDel="00000000" w:rsidP="00000000" w:rsidRDefault="00000000" w:rsidRPr="00000000" w14:paraId="0000023E">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Activate the marooned box asset in the original transfer entry.</w:t>
      </w:r>
      <w:r w:rsidDel="00000000" w:rsidR="00000000" w:rsidRPr="00000000">
        <w:rPr>
          <w:rtl w:val="0"/>
        </w:rPr>
      </w:r>
    </w:p>
    <w:p w:rsidR="00000000" w:rsidDel="00000000" w:rsidP="00000000" w:rsidRDefault="00000000" w:rsidRPr="00000000" w14:paraId="0000023F">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Inactivate the new transfer entry.</w:t>
      </w:r>
      <w:r w:rsidDel="00000000" w:rsidR="00000000" w:rsidRPr="00000000">
        <w:rPr>
          <w:rtl w:val="0"/>
        </w:rPr>
      </w:r>
    </w:p>
    <w:p w:rsidR="00000000" w:rsidDel="00000000" w:rsidP="00000000" w:rsidRDefault="00000000" w:rsidRPr="00000000" w14:paraId="00000240">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the original transfer has been processed:</w:t>
      </w:r>
    </w:p>
    <w:p w:rsidR="00000000" w:rsidDel="00000000" w:rsidP="00000000" w:rsidRDefault="00000000" w:rsidRPr="00000000" w14:paraId="00000241">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sz w:val="24"/>
          <w:szCs w:val="24"/>
          <w:rtl w:val="0"/>
        </w:rPr>
        <w:t xml:space="preserve">Work with processing staff to either </w:t>
      </w:r>
      <w:r w:rsidDel="00000000" w:rsidR="00000000" w:rsidRPr="00000000">
        <w:rPr>
          <w:rFonts w:ascii="Times New Roman" w:cs="Times New Roman" w:eastAsia="Times New Roman" w:hAnsi="Times New Roman"/>
          <w:i w:val="1"/>
          <w:sz w:val="24"/>
          <w:szCs w:val="24"/>
          <w:rtl w:val="0"/>
        </w:rPr>
        <w:t xml:space="preserve">create a new asset</w:t>
      </w:r>
      <w:r w:rsidDel="00000000" w:rsidR="00000000" w:rsidRPr="00000000">
        <w:rPr>
          <w:rFonts w:ascii="Times New Roman" w:cs="Times New Roman" w:eastAsia="Times New Roman" w:hAnsi="Times New Roman"/>
          <w:sz w:val="24"/>
          <w:szCs w:val="24"/>
          <w:rtl w:val="0"/>
        </w:rPr>
        <w:t xml:space="preserve"> for the marooned box at the end of the processed series or interfile the records.</w:t>
      </w:r>
    </w:p>
    <w:p w:rsidR="00000000" w:rsidDel="00000000" w:rsidP="00000000" w:rsidRDefault="00000000" w:rsidRPr="00000000" w14:paraId="00000242">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Inactivate the new transfer entry.</w:t>
      </w:r>
      <w:r w:rsidDel="00000000" w:rsidR="00000000" w:rsidRPr="00000000">
        <w:rPr>
          <w:rtl w:val="0"/>
        </w:rPr>
      </w:r>
    </w:p>
    <w:p w:rsidR="00000000" w:rsidDel="00000000" w:rsidP="00000000" w:rsidRDefault="00000000" w:rsidRPr="00000000" w14:paraId="00000243">
      <w:pPr>
        <w:spacing w:line="276" w:lineRule="auto"/>
        <w:ind w:left="288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4">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Update both accession dossiers with cross-references.</w:t>
      </w:r>
    </w:p>
    <w:p w:rsidR="00000000" w:rsidDel="00000000" w:rsidP="00000000" w:rsidRDefault="00000000" w:rsidRPr="00000000" w14:paraId="00000245">
      <w:pPr>
        <w:numPr>
          <w:ilvl w:val="0"/>
          <w:numId w:val="1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Original accession was completed using ERA, and the marooned box was removed from the Legal Transfer Instrument (LTI) using the Transfer Processing Results form (TPR), meaning that NARA never took legal custody of the marooned box.  The records are eligible for transfer to NARA according to the five-year cycle, so a new transfer form has been created by the FRC for the annual move.</w:t>
      </w:r>
    </w:p>
    <w:p w:rsidR="00000000" w:rsidDel="00000000" w:rsidP="00000000" w:rsidRDefault="00000000" w:rsidRPr="00000000" w14:paraId="00000246">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Approve the new transfer form and follow the normal accessioning process.</w:t>
      </w:r>
    </w:p>
    <w:p w:rsidR="00000000" w:rsidDel="00000000" w:rsidP="00000000" w:rsidRDefault="00000000" w:rsidRPr="00000000" w14:paraId="00000247">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After creating a new entry for the transfer in the Record Entries tab by completing the transfer in the HMS Accessions tab.</w:t>
      </w:r>
    </w:p>
    <w:p w:rsidR="00000000" w:rsidDel="00000000" w:rsidP="00000000" w:rsidRDefault="00000000" w:rsidRPr="00000000" w14:paraId="00000248">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i w:val="1"/>
          <w:sz w:val="24"/>
          <w:szCs w:val="24"/>
          <w:rtl w:val="0"/>
        </w:rPr>
        <w:t xml:space="preserve">Enter a note in the Comments field for both the original transfer entry and the new transfer entry with cross-references.</w:t>
      </w:r>
      <w:r w:rsidDel="00000000" w:rsidR="00000000" w:rsidRPr="00000000">
        <w:rPr>
          <w:rtl w:val="0"/>
        </w:rPr>
      </w:r>
    </w:p>
    <w:p w:rsidR="00000000" w:rsidDel="00000000" w:rsidP="00000000" w:rsidRDefault="00000000" w:rsidRPr="00000000" w14:paraId="00000249">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i w:val="1"/>
          <w:sz w:val="24"/>
          <w:szCs w:val="24"/>
          <w:rtl w:val="0"/>
        </w:rPr>
        <w:t xml:space="preserve">Create a related record entries link between the original transfer entry and new transfer entry, and confirm that the legacy numbers for the new transfer appear in the Legacy Numbers tab for the original transfer entry</w:t>
      </w:r>
      <w:r w:rsidDel="00000000" w:rsidR="00000000" w:rsidRPr="00000000">
        <w:rPr>
          <w:rtl w:val="0"/>
        </w:rPr>
      </w:r>
    </w:p>
    <w:p w:rsidR="00000000" w:rsidDel="00000000" w:rsidP="00000000" w:rsidRDefault="00000000" w:rsidRPr="00000000" w14:paraId="0000024A">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the original transfer is unprocessed:</w:t>
      </w:r>
    </w:p>
    <w:p w:rsidR="00000000" w:rsidDel="00000000" w:rsidP="00000000" w:rsidRDefault="00000000" w:rsidRPr="00000000" w14:paraId="0000024B">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Activate the marooned box asset in the original transfer entry.</w:t>
      </w:r>
      <w:r w:rsidDel="00000000" w:rsidR="00000000" w:rsidRPr="00000000">
        <w:rPr>
          <w:rtl w:val="0"/>
        </w:rPr>
      </w:r>
    </w:p>
    <w:p w:rsidR="00000000" w:rsidDel="00000000" w:rsidP="00000000" w:rsidRDefault="00000000" w:rsidRPr="00000000" w14:paraId="0000024C">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Inactivate the new transfer entry.</w:t>
      </w:r>
      <w:r w:rsidDel="00000000" w:rsidR="00000000" w:rsidRPr="00000000">
        <w:rPr>
          <w:rtl w:val="0"/>
        </w:rPr>
      </w:r>
    </w:p>
    <w:p w:rsidR="00000000" w:rsidDel="00000000" w:rsidP="00000000" w:rsidRDefault="00000000" w:rsidRPr="00000000" w14:paraId="0000024D">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the original transfer has been processed:</w:t>
      </w:r>
    </w:p>
    <w:p w:rsidR="00000000" w:rsidDel="00000000" w:rsidP="00000000" w:rsidRDefault="00000000" w:rsidRPr="00000000" w14:paraId="0000024E">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sz w:val="24"/>
          <w:szCs w:val="24"/>
          <w:rtl w:val="0"/>
        </w:rPr>
        <w:t xml:space="preserve">Work with processing staff to either </w:t>
      </w:r>
      <w:r w:rsidDel="00000000" w:rsidR="00000000" w:rsidRPr="00000000">
        <w:rPr>
          <w:rFonts w:ascii="Times New Roman" w:cs="Times New Roman" w:eastAsia="Times New Roman" w:hAnsi="Times New Roman"/>
          <w:i w:val="1"/>
          <w:sz w:val="24"/>
          <w:szCs w:val="24"/>
          <w:rtl w:val="0"/>
        </w:rPr>
        <w:t xml:space="preserve">create a new asset</w:t>
      </w:r>
      <w:r w:rsidDel="00000000" w:rsidR="00000000" w:rsidRPr="00000000">
        <w:rPr>
          <w:rFonts w:ascii="Times New Roman" w:cs="Times New Roman" w:eastAsia="Times New Roman" w:hAnsi="Times New Roman"/>
          <w:sz w:val="24"/>
          <w:szCs w:val="24"/>
          <w:rtl w:val="0"/>
        </w:rPr>
        <w:t xml:space="preserve"> for the marooned box at the end of the processed series or interfile the records.</w:t>
      </w:r>
    </w:p>
    <w:p w:rsidR="00000000" w:rsidDel="00000000" w:rsidP="00000000" w:rsidRDefault="00000000" w:rsidRPr="00000000" w14:paraId="0000024F">
      <w:pPr>
        <w:numPr>
          <w:ilvl w:val="3"/>
          <w:numId w:val="11"/>
        </w:numPr>
        <w:spacing w:line="276" w:lineRule="auto"/>
        <w:ind w:left="2880" w:hanging="360"/>
        <w:rPr>
          <w:sz w:val="24"/>
          <w:szCs w:val="24"/>
        </w:rPr>
      </w:pPr>
      <w:r w:rsidDel="00000000" w:rsidR="00000000" w:rsidRPr="00000000">
        <w:rPr>
          <w:rFonts w:ascii="Times New Roman" w:cs="Times New Roman" w:eastAsia="Times New Roman" w:hAnsi="Times New Roman"/>
          <w:i w:val="1"/>
          <w:sz w:val="24"/>
          <w:szCs w:val="24"/>
          <w:rtl w:val="0"/>
        </w:rPr>
        <w:t xml:space="preserve">Inactivate the new transfer entry.</w:t>
      </w:r>
      <w:r w:rsidDel="00000000" w:rsidR="00000000" w:rsidRPr="00000000">
        <w:rPr>
          <w:rtl w:val="0"/>
        </w:rPr>
      </w:r>
    </w:p>
    <w:p w:rsidR="00000000" w:rsidDel="00000000" w:rsidP="00000000" w:rsidRDefault="00000000" w:rsidRPr="00000000" w14:paraId="00000250">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there are paper accession dossiers for the transfers, update both with cross-references:</w:t>
      </w:r>
    </w:p>
    <w:p w:rsidR="00000000" w:rsidDel="00000000" w:rsidP="00000000" w:rsidRDefault="00000000" w:rsidRPr="00000000" w14:paraId="00000251">
      <w:pPr>
        <w:numPr>
          <w:ilvl w:val="0"/>
          <w:numId w:val="1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Original accession was completed using ERA, and the marooned box was removed from the Legal Transfer Instrument (LTI) using the Transfer Processing Results form (TPR), meaning that NARA never took legal custody of the marooned box.  The records are still in agency possession and the agency has submitted a new transfer form for the records.</w:t>
      </w:r>
    </w:p>
    <w:p w:rsidR="00000000" w:rsidDel="00000000" w:rsidP="00000000" w:rsidRDefault="00000000" w:rsidRPr="00000000" w14:paraId="00000252">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Once the records are identified as dribs/drabs, approve the new transfer form.</w:t>
      </w:r>
    </w:p>
    <w:p w:rsidR="00000000" w:rsidDel="00000000" w:rsidP="00000000" w:rsidRDefault="00000000" w:rsidRPr="00000000" w14:paraId="00000253">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Notify Transfer &amp; Disposition staff at the FRC that the boxes have been received directly from agency and ask them to update the ARCIS status to "Accession Approved" in order to push ARCIS data for the breakout transfer into the HMS Accessions tab.</w:t>
      </w:r>
    </w:p>
    <w:p w:rsidR="00000000" w:rsidDel="00000000" w:rsidP="00000000" w:rsidRDefault="00000000" w:rsidRPr="00000000" w14:paraId="00000254">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Complete the dribs/drabs process described in Scenario F.</w:t>
      </w:r>
    </w:p>
    <w:p w:rsidR="00000000" w:rsidDel="00000000" w:rsidP="00000000" w:rsidRDefault="00000000" w:rsidRPr="00000000" w14:paraId="00000255">
      <w:pPr>
        <w:numPr>
          <w:ilvl w:val="0"/>
          <w:numId w:val="1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Marooned boxes of any type that contain National Security classified information.</w:t>
      </w:r>
    </w:p>
    <w:p w:rsidR="00000000" w:rsidDel="00000000" w:rsidP="00000000" w:rsidRDefault="00000000" w:rsidRPr="00000000" w14:paraId="00000256">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Notify the National Declassification Center (NDC) upon receipt of the boxes - NDC staff will determine if the original records series has gone through declassification review.</w:t>
      </w:r>
    </w:p>
    <w:p w:rsidR="00000000" w:rsidDel="00000000" w:rsidP="00000000" w:rsidRDefault="00000000" w:rsidRPr="00000000" w14:paraId="00000257">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the original transfer has not been declassified, complete the normal dribs/drabs process for the appropriate Scenario.</w:t>
      </w:r>
    </w:p>
    <w:p w:rsidR="00000000" w:rsidDel="00000000" w:rsidP="00000000" w:rsidRDefault="00000000" w:rsidRPr="00000000" w14:paraId="00000258">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If the original transfer has been declassified, NDC will complete the dribs/drabs process.</w:t>
      </w:r>
    </w:p>
    <w:p w:rsidR="00000000" w:rsidDel="00000000" w:rsidP="00000000" w:rsidRDefault="00000000" w:rsidRPr="00000000" w14:paraId="00000259">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Enter a note in the Comments field for the original transfer's entry indicating that the box was received.</w:t>
      </w:r>
      <w:r w:rsidDel="00000000" w:rsidR="00000000" w:rsidRPr="00000000">
        <w:rPr>
          <w:rtl w:val="0"/>
        </w:rPr>
      </w:r>
    </w:p>
    <w:p w:rsidR="00000000" w:rsidDel="00000000" w:rsidP="00000000" w:rsidRDefault="00000000" w:rsidRPr="00000000" w14:paraId="0000025A">
      <w:pPr>
        <w:numPr>
          <w:ilvl w:val="1"/>
          <w:numId w:val="1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Update the accession dossier to reflect receipt of the marooned boxes.</w:t>
      </w:r>
    </w:p>
    <w:p w:rsidR="00000000" w:rsidDel="00000000" w:rsidP="00000000" w:rsidRDefault="00000000" w:rsidRPr="00000000" w14:paraId="0000025B">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Annotate the cover sheet if applicable.</w:t>
      </w:r>
    </w:p>
    <w:p w:rsidR="00000000" w:rsidDel="00000000" w:rsidP="00000000" w:rsidRDefault="00000000" w:rsidRPr="00000000" w14:paraId="0000025C">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Update the volume on the SF-258.</w:t>
      </w:r>
    </w:p>
    <w:p w:rsidR="00000000" w:rsidDel="00000000" w:rsidP="00000000" w:rsidRDefault="00000000" w:rsidRPr="00000000" w14:paraId="0000025D">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sz w:val="24"/>
          <w:szCs w:val="24"/>
          <w:rtl w:val="0"/>
        </w:rPr>
        <w:t xml:space="preserve">Annotate the transfer listing.</w:t>
      </w:r>
    </w:p>
    <w:p w:rsidR="00000000" w:rsidDel="00000000" w:rsidP="00000000" w:rsidRDefault="00000000" w:rsidRPr="00000000" w14:paraId="0000025E">
      <w:pPr>
        <w:numPr>
          <w:ilvl w:val="2"/>
          <w:numId w:val="11"/>
        </w:numPr>
        <w:spacing w:line="276" w:lineRule="auto"/>
        <w:ind w:left="2160" w:hanging="180"/>
        <w:rPr>
          <w:sz w:val="24"/>
          <w:szCs w:val="24"/>
        </w:rPr>
      </w:pPr>
      <w:r w:rsidDel="00000000" w:rsidR="00000000" w:rsidRPr="00000000">
        <w:rPr>
          <w:rFonts w:ascii="Times New Roman" w:cs="Times New Roman" w:eastAsia="Times New Roman" w:hAnsi="Times New Roman"/>
          <w:i w:val="1"/>
          <w:sz w:val="24"/>
          <w:szCs w:val="24"/>
          <w:rtl w:val="0"/>
        </w:rPr>
        <w:t xml:space="preserve">Attach a copy of the HMS Single Record Entry - Detail report.</w:t>
      </w:r>
      <w:r w:rsidDel="00000000" w:rsidR="00000000" w:rsidRPr="00000000">
        <w:rPr>
          <w:rtl w:val="0"/>
        </w:rPr>
      </w:r>
    </w:p>
    <w:p w:rsidR="00000000" w:rsidDel="00000000" w:rsidP="00000000" w:rsidRDefault="00000000" w:rsidRPr="00000000" w14:paraId="0000025F">
      <w:pPr>
        <w:spacing w:line="276" w:lineRule="auto"/>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0">
      <w:pPr>
        <w:spacing w:line="276" w:lineRule="auto"/>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1">
      <w:pPr>
        <w:spacing w:line="276" w:lineRule="auto"/>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2">
      <w:pPr>
        <w:spacing w:after="200" w:line="276" w:lineRule="auto"/>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3">
      <w:pPr>
        <w:spacing w:after="200" w:line="276" w:lineRule="auto"/>
        <w:jc w:val="center"/>
        <w:rPr>
          <w:rFonts w:ascii="Calibri" w:cs="Calibri" w:eastAsia="Calibri" w:hAnsi="Calibri"/>
          <w:sz w:val="24"/>
          <w:szCs w:val="24"/>
        </w:rPr>
      </w:pPr>
      <w:r w:rsidDel="00000000" w:rsidR="00000000" w:rsidRPr="00000000">
        <w:br w:type="page"/>
      </w:r>
      <w:r w:rsidDel="00000000" w:rsidR="00000000" w:rsidRPr="00000000">
        <w:rPr>
          <w:rFonts w:ascii="Calibri" w:cs="Calibri" w:eastAsia="Calibri" w:hAnsi="Calibri"/>
          <w:b w:val="1"/>
          <w:sz w:val="24"/>
          <w:szCs w:val="24"/>
          <w:rtl w:val="0"/>
        </w:rPr>
        <w:t xml:space="preserve">Dribs/Drabs Decision Tree</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2235200</wp:posOffset>
                </wp:positionH>
                <wp:positionV relativeFrom="paragraph">
                  <wp:posOffset>317500</wp:posOffset>
                </wp:positionV>
                <wp:extent cx="1076325" cy="761365"/>
                <wp:effectExtent b="0" l="0" r="0" t="0"/>
                <wp:wrapNone/>
                <wp:docPr id="25" name=""/>
                <a:graphic>
                  <a:graphicData uri="http://schemas.microsoft.com/office/word/2010/wordprocessingShape">
                    <wps:wsp>
                      <wps:cNvSpPr/>
                      <wps:cNvPr id="6" name="Shape 6"/>
                      <wps:spPr>
                        <a:xfrm>
                          <a:off x="4812600" y="3404080"/>
                          <a:ext cx="1066800" cy="751840"/>
                        </a:xfrm>
                        <a:prstGeom prst="roundRect">
                          <a:avLst>
                            <a:gd fmla="val 16667" name="adj"/>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2"/>
                                <w:vertAlign w:val="baseline"/>
                              </w:rPr>
                              <w:t xml:space="preserve">Have the records been declassified?</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2235200</wp:posOffset>
                </wp:positionH>
                <wp:positionV relativeFrom="paragraph">
                  <wp:posOffset>317500</wp:posOffset>
                </wp:positionV>
                <wp:extent cx="1076325" cy="761365"/>
                <wp:effectExtent b="0" l="0" r="0" t="0"/>
                <wp:wrapNone/>
                <wp:docPr id="25" name="image48.png"/>
                <a:graphic>
                  <a:graphicData uri="http://schemas.openxmlformats.org/drawingml/2006/picture">
                    <pic:pic>
                      <pic:nvPicPr>
                        <pic:cNvPr id="0" name="image48.png"/>
                        <pic:cNvPicPr preferRelativeResize="0"/>
                      </pic:nvPicPr>
                      <pic:blipFill>
                        <a:blip r:embed="rId10"/>
                        <a:srcRect/>
                        <a:stretch>
                          <a:fillRect/>
                        </a:stretch>
                      </pic:blipFill>
                      <pic:spPr>
                        <a:xfrm>
                          <a:off x="0" y="0"/>
                          <a:ext cx="1076325" cy="76136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4546600</wp:posOffset>
                </wp:positionH>
                <wp:positionV relativeFrom="paragraph">
                  <wp:posOffset>317500</wp:posOffset>
                </wp:positionV>
                <wp:extent cx="1457960" cy="716915"/>
                <wp:effectExtent b="0" l="0" r="0" t="0"/>
                <wp:wrapNone/>
                <wp:docPr id="47" name=""/>
                <a:graphic>
                  <a:graphicData uri="http://schemas.microsoft.com/office/word/2010/wordprocessingShape">
                    <wps:wsp>
                      <wps:cNvSpPr/>
                      <wps:cNvPr id="28" name="Shape 28"/>
                      <wps:spPr>
                        <a:xfrm>
                          <a:off x="4621783" y="3426305"/>
                          <a:ext cx="1448435" cy="707390"/>
                        </a:xfrm>
                        <a:prstGeom prst="roundRect">
                          <a:avLst>
                            <a:gd fmla="val 16667" name="adj"/>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2"/>
                                <w:vertAlign w:val="baseline"/>
                              </w:rPr>
                              <w:t xml:space="preserve">NDC will complete dribs/drabs process (Scenario H)</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4546600</wp:posOffset>
                </wp:positionH>
                <wp:positionV relativeFrom="paragraph">
                  <wp:posOffset>317500</wp:posOffset>
                </wp:positionV>
                <wp:extent cx="1457960" cy="716915"/>
                <wp:effectExtent b="0" l="0" r="0" t="0"/>
                <wp:wrapNone/>
                <wp:docPr id="47" name="image71.png"/>
                <a:graphic>
                  <a:graphicData uri="http://schemas.openxmlformats.org/drawingml/2006/picture">
                    <pic:pic>
                      <pic:nvPicPr>
                        <pic:cNvPr id="0" name="image71.png"/>
                        <pic:cNvPicPr preferRelativeResize="0"/>
                      </pic:nvPicPr>
                      <pic:blipFill>
                        <a:blip r:embed="rId11"/>
                        <a:srcRect/>
                        <a:stretch>
                          <a:fillRect/>
                        </a:stretch>
                      </pic:blipFill>
                      <pic:spPr>
                        <a:xfrm>
                          <a:off x="0" y="0"/>
                          <a:ext cx="1457960" cy="716915"/>
                        </a:xfrm>
                        <a:prstGeom prst="rect"/>
                        <a:ln/>
                      </pic:spPr>
                    </pic:pic>
                  </a:graphicData>
                </a:graphic>
              </wp:anchor>
            </w:drawing>
          </mc:Fallback>
        </mc:AlternateContent>
      </w:r>
    </w:p>
    <w:p w:rsidR="00000000" w:rsidDel="00000000" w:rsidP="00000000" w:rsidRDefault="00000000" w:rsidRPr="00000000" w14:paraId="00000264">
      <w:pPr>
        <w:spacing w:after="200" w:line="276" w:lineRule="auto"/>
        <w:rPr>
          <w:rFonts w:ascii="Calibri" w:cs="Calibri" w:eastAsia="Calibri" w:hAnsi="Calibri"/>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2247900</wp:posOffset>
                </wp:positionH>
                <wp:positionV relativeFrom="paragraph">
                  <wp:posOffset>5080000</wp:posOffset>
                </wp:positionV>
                <wp:extent cx="891540" cy="320040"/>
                <wp:effectExtent b="0" l="0" r="0" t="0"/>
                <wp:wrapNone/>
                <wp:docPr id="17" name="image33.png"/>
                <a:graphic>
                  <a:graphicData uri="http://schemas.openxmlformats.org/drawingml/2006/picture">
                    <pic:pic>
                      <pic:nvPicPr>
                        <pic:cNvPr id="0" name="image33.png"/>
                        <pic:cNvPicPr preferRelativeResize="0"/>
                      </pic:nvPicPr>
                      <pic:blipFill>
                        <a:blip r:embed="rId12"/>
                        <a:srcRect/>
                        <a:stretch>
                          <a:fillRect/>
                        </a:stretch>
                      </pic:blipFill>
                      <pic:spPr>
                        <a:xfrm>
                          <a:off x="0" y="0"/>
                          <a:ext cx="891540" cy="32004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2247900</wp:posOffset>
                </wp:positionH>
                <wp:positionV relativeFrom="paragraph">
                  <wp:posOffset>5080000</wp:posOffset>
                </wp:positionV>
                <wp:extent cx="891540" cy="320040"/>
                <wp:effectExtent b="0" l="0" r="0" t="0"/>
                <wp:wrapNone/>
                <wp:docPr id="17" name="image34.png"/>
                <a:graphic>
                  <a:graphicData uri="http://schemas.openxmlformats.org/drawingml/2006/picture">
                    <pic:pic>
                      <pic:nvPicPr>
                        <pic:cNvPr id="0" name="image34.png"/>
                        <pic:cNvPicPr preferRelativeResize="0"/>
                      </pic:nvPicPr>
                      <pic:blipFill>
                        <a:blip r:embed="rId13"/>
                        <a:srcRect/>
                        <a:stretch>
                          <a:fillRect/>
                        </a:stretch>
                      </pic:blipFill>
                      <pic:spPr>
                        <a:xfrm>
                          <a:off x="0" y="0"/>
                          <a:ext cx="891540" cy="32004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965200</wp:posOffset>
                </wp:positionH>
                <wp:positionV relativeFrom="paragraph">
                  <wp:posOffset>990600</wp:posOffset>
                </wp:positionV>
                <wp:extent cx="1610360" cy="673100"/>
                <wp:effectExtent b="0" l="0" r="0" t="0"/>
                <wp:wrapNone/>
                <wp:docPr id="6" name="image11.png"/>
                <a:graphic>
                  <a:graphicData uri="http://schemas.openxmlformats.org/drawingml/2006/picture">
                    <pic:pic>
                      <pic:nvPicPr>
                        <pic:cNvPr id="0" name="image11.png"/>
                        <pic:cNvPicPr preferRelativeResize="0"/>
                      </pic:nvPicPr>
                      <pic:blipFill>
                        <a:blip r:embed="rId14"/>
                        <a:srcRect/>
                        <a:stretch>
                          <a:fillRect/>
                        </a:stretch>
                      </pic:blipFill>
                      <pic:spPr>
                        <a:xfrm>
                          <a:off x="0" y="0"/>
                          <a:ext cx="1610360" cy="67310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965200</wp:posOffset>
                </wp:positionH>
                <wp:positionV relativeFrom="paragraph">
                  <wp:posOffset>990600</wp:posOffset>
                </wp:positionV>
                <wp:extent cx="1610360" cy="673100"/>
                <wp:effectExtent b="0" l="0" r="0" t="0"/>
                <wp:wrapNone/>
                <wp:docPr id="6" name="image12.png"/>
                <a:graphic>
                  <a:graphicData uri="http://schemas.openxmlformats.org/drawingml/2006/picture">
                    <pic:pic>
                      <pic:nvPicPr>
                        <pic:cNvPr id="0" name="image12.png"/>
                        <pic:cNvPicPr preferRelativeResize="0"/>
                      </pic:nvPicPr>
                      <pic:blipFill>
                        <a:blip r:embed="rId15"/>
                        <a:srcRect/>
                        <a:stretch>
                          <a:fillRect/>
                        </a:stretch>
                      </pic:blipFill>
                      <pic:spPr>
                        <a:xfrm>
                          <a:off x="0" y="0"/>
                          <a:ext cx="1610360" cy="6731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2146300</wp:posOffset>
                </wp:positionH>
                <wp:positionV relativeFrom="paragraph">
                  <wp:posOffset>3225800</wp:posOffset>
                </wp:positionV>
                <wp:extent cx="1217930" cy="749935"/>
                <wp:effectExtent b="0" l="0" r="0" t="0"/>
                <wp:wrapNone/>
                <wp:docPr id="37" name=""/>
                <a:graphic>
                  <a:graphicData uri="http://schemas.microsoft.com/office/word/2010/wordprocessingShape">
                    <wps:wsp>
                      <wps:cNvSpPr/>
                      <wps:cNvPr id="18" name="Shape 18"/>
                      <wps:spPr>
                        <a:xfrm>
                          <a:off x="4741798" y="3409795"/>
                          <a:ext cx="1208405" cy="740410"/>
                        </a:xfrm>
                        <a:prstGeom prst="roundRect">
                          <a:avLst>
                            <a:gd fmla="val 16667" name="adj"/>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2"/>
                                <w:vertAlign w:val="baseline"/>
                              </w:rPr>
                              <w:t xml:space="preserve">Are the records at the FRC or the agency?</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2146300</wp:posOffset>
                </wp:positionH>
                <wp:positionV relativeFrom="paragraph">
                  <wp:posOffset>3225800</wp:posOffset>
                </wp:positionV>
                <wp:extent cx="1217930" cy="749935"/>
                <wp:effectExtent b="0" l="0" r="0" t="0"/>
                <wp:wrapNone/>
                <wp:docPr id="37" name="image61.png"/>
                <a:graphic>
                  <a:graphicData uri="http://schemas.openxmlformats.org/drawingml/2006/picture">
                    <pic:pic>
                      <pic:nvPicPr>
                        <pic:cNvPr id="0" name="image61.png"/>
                        <pic:cNvPicPr preferRelativeResize="0"/>
                      </pic:nvPicPr>
                      <pic:blipFill>
                        <a:blip r:embed="rId16"/>
                        <a:srcRect/>
                        <a:stretch>
                          <a:fillRect/>
                        </a:stretch>
                      </pic:blipFill>
                      <pic:spPr>
                        <a:xfrm>
                          <a:off x="0" y="0"/>
                          <a:ext cx="1217930" cy="74993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254000</wp:posOffset>
                </wp:positionH>
                <wp:positionV relativeFrom="paragraph">
                  <wp:posOffset>990600</wp:posOffset>
                </wp:positionV>
                <wp:extent cx="25400" cy="478790"/>
                <wp:effectExtent b="0" l="0" r="0" t="0"/>
                <wp:wrapNone/>
                <wp:docPr id="21" name=""/>
                <a:graphic>
                  <a:graphicData uri="http://schemas.microsoft.com/office/word/2010/wordprocessingShape">
                    <wps:wsp>
                      <wps:cNvCnPr/>
                      <wps:spPr>
                        <a:xfrm>
                          <a:off x="5346000" y="3540605"/>
                          <a:ext cx="0" cy="478790"/>
                        </a:xfrm>
                        <a:prstGeom prst="straightConnector1">
                          <a:avLst/>
                        </a:prstGeom>
                        <a:solidFill>
                          <a:srgbClr val="FFFFFF"/>
                        </a:solidFill>
                        <a:ln cap="flat" cmpd="sng" w="952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254000</wp:posOffset>
                </wp:positionH>
                <wp:positionV relativeFrom="paragraph">
                  <wp:posOffset>990600</wp:posOffset>
                </wp:positionV>
                <wp:extent cx="25400" cy="478790"/>
                <wp:effectExtent b="0" l="0" r="0" t="0"/>
                <wp:wrapNone/>
                <wp:docPr id="21" name="image41.png"/>
                <a:graphic>
                  <a:graphicData uri="http://schemas.openxmlformats.org/drawingml/2006/picture">
                    <pic:pic>
                      <pic:nvPicPr>
                        <pic:cNvPr id="0" name="image41.png"/>
                        <pic:cNvPicPr preferRelativeResize="0"/>
                      </pic:nvPicPr>
                      <pic:blipFill>
                        <a:blip r:embed="rId17"/>
                        <a:srcRect/>
                        <a:stretch>
                          <a:fillRect/>
                        </a:stretch>
                      </pic:blipFill>
                      <pic:spPr>
                        <a:xfrm>
                          <a:off x="0" y="0"/>
                          <a:ext cx="25400" cy="47879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3124200</wp:posOffset>
                </wp:positionH>
                <wp:positionV relativeFrom="paragraph">
                  <wp:posOffset>4025900</wp:posOffset>
                </wp:positionV>
                <wp:extent cx="793115" cy="303530"/>
                <wp:effectExtent b="0" l="0" r="0" t="0"/>
                <wp:wrapNone/>
                <wp:docPr id="32" name=""/>
                <a:graphic>
                  <a:graphicData uri="http://schemas.microsoft.com/office/word/2010/wordprocessingShape">
                    <wps:wsp>
                      <wps:cNvSpPr/>
                      <wps:cNvPr id="13" name="Shape 13"/>
                      <wps:spPr>
                        <a:xfrm>
                          <a:off x="4954205" y="3632998"/>
                          <a:ext cx="783590" cy="294005"/>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AGENCY</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3124200</wp:posOffset>
                </wp:positionH>
                <wp:positionV relativeFrom="paragraph">
                  <wp:posOffset>4025900</wp:posOffset>
                </wp:positionV>
                <wp:extent cx="793115" cy="303530"/>
                <wp:effectExtent b="0" l="0" r="0" t="0"/>
                <wp:wrapNone/>
                <wp:docPr id="32" name="image56.png"/>
                <a:graphic>
                  <a:graphicData uri="http://schemas.openxmlformats.org/drawingml/2006/picture">
                    <pic:pic>
                      <pic:nvPicPr>
                        <pic:cNvPr id="0" name="image56.png"/>
                        <pic:cNvPicPr preferRelativeResize="0"/>
                      </pic:nvPicPr>
                      <pic:blipFill>
                        <a:blip r:embed="rId18"/>
                        <a:srcRect/>
                        <a:stretch>
                          <a:fillRect/>
                        </a:stretch>
                      </pic:blipFill>
                      <pic:spPr>
                        <a:xfrm>
                          <a:off x="0" y="0"/>
                          <a:ext cx="793115" cy="30353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3784600</wp:posOffset>
                </wp:positionH>
                <wp:positionV relativeFrom="paragraph">
                  <wp:posOffset>1638300</wp:posOffset>
                </wp:positionV>
                <wp:extent cx="675005" cy="25400"/>
                <wp:effectExtent b="0" l="0" r="0" t="0"/>
                <wp:wrapNone/>
                <wp:docPr id="45" name=""/>
                <a:graphic>
                  <a:graphicData uri="http://schemas.microsoft.com/office/word/2010/wordprocessingShape">
                    <wps:wsp>
                      <wps:cNvCnPr/>
                      <wps:spPr>
                        <a:xfrm>
                          <a:off x="5008498" y="3780000"/>
                          <a:ext cx="675005" cy="0"/>
                        </a:xfrm>
                        <a:prstGeom prst="straightConnector1">
                          <a:avLst/>
                        </a:prstGeom>
                        <a:solidFill>
                          <a:srgbClr val="FFFFFF"/>
                        </a:solidFill>
                        <a:ln cap="flat" cmpd="sng" w="952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3784600</wp:posOffset>
                </wp:positionH>
                <wp:positionV relativeFrom="paragraph">
                  <wp:posOffset>1638300</wp:posOffset>
                </wp:positionV>
                <wp:extent cx="675005" cy="25400"/>
                <wp:effectExtent b="0" l="0" r="0" t="0"/>
                <wp:wrapNone/>
                <wp:docPr id="45" name="image69.png"/>
                <a:graphic>
                  <a:graphicData uri="http://schemas.openxmlformats.org/drawingml/2006/picture">
                    <pic:pic>
                      <pic:nvPicPr>
                        <pic:cNvPr id="0" name="image69.png"/>
                        <pic:cNvPicPr preferRelativeResize="0"/>
                      </pic:nvPicPr>
                      <pic:blipFill>
                        <a:blip r:embed="rId19"/>
                        <a:srcRect/>
                        <a:stretch>
                          <a:fillRect/>
                        </a:stretch>
                      </pic:blipFill>
                      <pic:spPr>
                        <a:xfrm>
                          <a:off x="0" y="0"/>
                          <a:ext cx="675005"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889000</wp:posOffset>
                </wp:positionH>
                <wp:positionV relativeFrom="paragraph">
                  <wp:posOffset>7277100</wp:posOffset>
                </wp:positionV>
                <wp:extent cx="804545" cy="271145"/>
                <wp:effectExtent b="0" l="0" r="0" t="0"/>
                <wp:wrapNone/>
                <wp:docPr id="4" name="image7.png"/>
                <a:graphic>
                  <a:graphicData uri="http://schemas.openxmlformats.org/drawingml/2006/picture">
                    <pic:pic>
                      <pic:nvPicPr>
                        <pic:cNvPr id="0" name="image7.png"/>
                        <pic:cNvPicPr preferRelativeResize="0"/>
                      </pic:nvPicPr>
                      <pic:blipFill>
                        <a:blip r:embed="rId20"/>
                        <a:srcRect/>
                        <a:stretch>
                          <a:fillRect/>
                        </a:stretch>
                      </pic:blipFill>
                      <pic:spPr>
                        <a:xfrm>
                          <a:off x="0" y="0"/>
                          <a:ext cx="804545" cy="271145"/>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889000</wp:posOffset>
                </wp:positionH>
                <wp:positionV relativeFrom="paragraph">
                  <wp:posOffset>7277100</wp:posOffset>
                </wp:positionV>
                <wp:extent cx="804545" cy="271145"/>
                <wp:effectExtent b="0" l="0" r="0" t="0"/>
                <wp:wrapNone/>
                <wp:docPr id="4" name="image8.png"/>
                <a:graphic>
                  <a:graphicData uri="http://schemas.openxmlformats.org/drawingml/2006/picture">
                    <pic:pic>
                      <pic:nvPicPr>
                        <pic:cNvPr id="0" name="image8.png"/>
                        <pic:cNvPicPr preferRelativeResize="0"/>
                      </pic:nvPicPr>
                      <pic:blipFill>
                        <a:blip r:embed="rId21"/>
                        <a:srcRect/>
                        <a:stretch>
                          <a:fillRect/>
                        </a:stretch>
                      </pic:blipFill>
                      <pic:spPr>
                        <a:xfrm>
                          <a:off x="0" y="0"/>
                          <a:ext cx="804545" cy="27114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4584700</wp:posOffset>
                </wp:positionH>
                <wp:positionV relativeFrom="paragraph">
                  <wp:posOffset>1473200</wp:posOffset>
                </wp:positionV>
                <wp:extent cx="891540" cy="320040"/>
                <wp:effectExtent b="0" l="0" r="0" t="0"/>
                <wp:wrapNone/>
                <wp:docPr id="27" name=""/>
                <a:graphic>
                  <a:graphicData uri="http://schemas.microsoft.com/office/word/2010/wordprocessingShape">
                    <wps:wsp>
                      <wps:cNvSpPr/>
                      <wps:cNvPr id="8" name="Shape 8"/>
                      <wps:spPr>
                        <a:xfrm>
                          <a:off x="4904993" y="3624743"/>
                          <a:ext cx="882015" cy="310515"/>
                        </a:xfrm>
                        <a:prstGeom prst="roundRect">
                          <a:avLst>
                            <a:gd fmla="val 16667" name="adj"/>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2"/>
                                <w:vertAlign w:val="baseline"/>
                              </w:rPr>
                              <w:t xml:space="preserve">Scenario F</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4584700</wp:posOffset>
                </wp:positionH>
                <wp:positionV relativeFrom="paragraph">
                  <wp:posOffset>1473200</wp:posOffset>
                </wp:positionV>
                <wp:extent cx="891540" cy="320040"/>
                <wp:effectExtent b="0" l="0" r="0" t="0"/>
                <wp:wrapNone/>
                <wp:docPr id="27" name="image51.png"/>
                <a:graphic>
                  <a:graphicData uri="http://schemas.openxmlformats.org/drawingml/2006/picture">
                    <pic:pic>
                      <pic:nvPicPr>
                        <pic:cNvPr id="0" name="image51.png"/>
                        <pic:cNvPicPr preferRelativeResize="0"/>
                      </pic:nvPicPr>
                      <pic:blipFill>
                        <a:blip r:embed="rId22"/>
                        <a:srcRect/>
                        <a:stretch>
                          <a:fillRect/>
                        </a:stretch>
                      </pic:blipFill>
                      <pic:spPr>
                        <a:xfrm>
                          <a:off x="0" y="0"/>
                          <a:ext cx="891540" cy="32004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-431799</wp:posOffset>
                </wp:positionH>
                <wp:positionV relativeFrom="paragraph">
                  <wp:posOffset>3365500</wp:posOffset>
                </wp:positionV>
                <wp:extent cx="1424940" cy="537210"/>
                <wp:effectExtent b="0" l="0" r="0" t="0"/>
                <wp:wrapNone/>
                <wp:docPr id="29" name=""/>
                <a:graphic>
                  <a:graphicData uri="http://schemas.microsoft.com/office/word/2010/wordprocessingShape">
                    <wps:wsp>
                      <wps:cNvSpPr/>
                      <wps:cNvPr id="10" name="Shape 10"/>
                      <wps:spPr>
                        <a:xfrm>
                          <a:off x="4638293" y="3516158"/>
                          <a:ext cx="1415415" cy="527685"/>
                        </a:xfrm>
                        <a:prstGeom prst="roundRect">
                          <a:avLst>
                            <a:gd fmla="val 16667" name="adj"/>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2"/>
                                <w:vertAlign w:val="baseline"/>
                              </w:rPr>
                              <w:t xml:space="preserve">Was the original transfer pre-ARCIS?</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-431799</wp:posOffset>
                </wp:positionH>
                <wp:positionV relativeFrom="paragraph">
                  <wp:posOffset>3365500</wp:posOffset>
                </wp:positionV>
                <wp:extent cx="1424940" cy="537210"/>
                <wp:effectExtent b="0" l="0" r="0" t="0"/>
                <wp:wrapNone/>
                <wp:docPr id="29" name="image53.png"/>
                <a:graphic>
                  <a:graphicData uri="http://schemas.openxmlformats.org/drawingml/2006/picture">
                    <pic:pic>
                      <pic:nvPicPr>
                        <pic:cNvPr id="0" name="image53.png"/>
                        <pic:cNvPicPr preferRelativeResize="0"/>
                      </pic:nvPicPr>
                      <pic:blipFill>
                        <a:blip r:embed="rId23"/>
                        <a:srcRect/>
                        <a:stretch>
                          <a:fillRect/>
                        </a:stretch>
                      </pic:blipFill>
                      <pic:spPr>
                        <a:xfrm>
                          <a:off x="0" y="0"/>
                          <a:ext cx="1424940" cy="53721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3352800</wp:posOffset>
                </wp:positionH>
                <wp:positionV relativeFrom="paragraph">
                  <wp:posOffset>177800</wp:posOffset>
                </wp:positionV>
                <wp:extent cx="476885" cy="303530"/>
                <wp:effectExtent b="0" l="0" r="0" t="0"/>
                <wp:wrapNone/>
                <wp:docPr id="44" name=""/>
                <a:graphic>
                  <a:graphicData uri="http://schemas.microsoft.com/office/word/2010/wordprocessingShape">
                    <wps:wsp>
                      <wps:cNvSpPr/>
                      <wps:cNvPr id="25" name="Shape 25"/>
                      <wps:spPr>
                        <a:xfrm>
                          <a:off x="5112320" y="3632998"/>
                          <a:ext cx="467360" cy="294005"/>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YES</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3352800</wp:posOffset>
                </wp:positionH>
                <wp:positionV relativeFrom="paragraph">
                  <wp:posOffset>177800</wp:posOffset>
                </wp:positionV>
                <wp:extent cx="476885" cy="303530"/>
                <wp:effectExtent b="0" l="0" r="0" t="0"/>
                <wp:wrapNone/>
                <wp:docPr id="44" name="image68.png"/>
                <a:graphic>
                  <a:graphicData uri="http://schemas.openxmlformats.org/drawingml/2006/picture">
                    <pic:pic>
                      <pic:nvPicPr>
                        <pic:cNvPr id="0" name="image68.png"/>
                        <pic:cNvPicPr preferRelativeResize="0"/>
                      </pic:nvPicPr>
                      <pic:blipFill>
                        <a:blip r:embed="rId24"/>
                        <a:srcRect/>
                        <a:stretch>
                          <a:fillRect/>
                        </a:stretch>
                      </pic:blipFill>
                      <pic:spPr>
                        <a:xfrm>
                          <a:off x="0" y="0"/>
                          <a:ext cx="476885" cy="30353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3352800</wp:posOffset>
                </wp:positionH>
                <wp:positionV relativeFrom="paragraph">
                  <wp:posOffset>1460500</wp:posOffset>
                </wp:positionV>
                <wp:extent cx="488950" cy="325755"/>
                <wp:effectExtent b="0" l="0" r="0" t="0"/>
                <wp:wrapNone/>
                <wp:docPr id="42" name=""/>
                <a:graphic>
                  <a:graphicData uri="http://schemas.microsoft.com/office/word/2010/wordprocessingShape">
                    <wps:wsp>
                      <wps:cNvSpPr/>
                      <wps:cNvPr id="23" name="Shape 23"/>
                      <wps:spPr>
                        <a:xfrm>
                          <a:off x="5106288" y="3621885"/>
                          <a:ext cx="479425" cy="31623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FRC</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3352800</wp:posOffset>
                </wp:positionH>
                <wp:positionV relativeFrom="paragraph">
                  <wp:posOffset>1460500</wp:posOffset>
                </wp:positionV>
                <wp:extent cx="488950" cy="325755"/>
                <wp:effectExtent b="0" l="0" r="0" t="0"/>
                <wp:wrapNone/>
                <wp:docPr id="42" name="image66.png"/>
                <a:graphic>
                  <a:graphicData uri="http://schemas.openxmlformats.org/drawingml/2006/picture">
                    <pic:pic>
                      <pic:nvPicPr>
                        <pic:cNvPr id="0" name="image66.png"/>
                        <pic:cNvPicPr preferRelativeResize="0"/>
                      </pic:nvPicPr>
                      <pic:blipFill>
                        <a:blip r:embed="rId25"/>
                        <a:srcRect/>
                        <a:stretch>
                          <a:fillRect/>
                        </a:stretch>
                      </pic:blipFill>
                      <pic:spPr>
                        <a:xfrm>
                          <a:off x="0" y="0"/>
                          <a:ext cx="488950" cy="32575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-431799</wp:posOffset>
                </wp:positionH>
                <wp:positionV relativeFrom="paragraph">
                  <wp:posOffset>4876800</wp:posOffset>
                </wp:positionV>
                <wp:extent cx="1424940" cy="738505"/>
                <wp:effectExtent b="0" l="0" r="0" t="0"/>
                <wp:wrapNone/>
                <wp:docPr id="3" name="image5.png"/>
                <a:graphic>
                  <a:graphicData uri="http://schemas.openxmlformats.org/drawingml/2006/picture">
                    <pic:pic>
                      <pic:nvPicPr>
                        <pic:cNvPr id="0" name="image5.png"/>
                        <pic:cNvPicPr preferRelativeResize="0"/>
                      </pic:nvPicPr>
                      <pic:blipFill>
                        <a:blip r:embed="rId26"/>
                        <a:srcRect/>
                        <a:stretch>
                          <a:fillRect/>
                        </a:stretch>
                      </pic:blipFill>
                      <pic:spPr>
                        <a:xfrm>
                          <a:off x="0" y="0"/>
                          <a:ext cx="1424940" cy="738505"/>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-431799</wp:posOffset>
                </wp:positionH>
                <wp:positionV relativeFrom="paragraph">
                  <wp:posOffset>4876800</wp:posOffset>
                </wp:positionV>
                <wp:extent cx="1424940" cy="738505"/>
                <wp:effectExtent b="0" l="0" r="0" t="0"/>
                <wp:wrapNone/>
                <wp:docPr id="3" name="image6.png"/>
                <a:graphic>
                  <a:graphicData uri="http://schemas.openxmlformats.org/drawingml/2006/picture">
                    <pic:pic>
                      <pic:nvPicPr>
                        <pic:cNvPr id="0" name="image6.png"/>
                        <pic:cNvPicPr preferRelativeResize="0"/>
                      </pic:nvPicPr>
                      <pic:blipFill>
                        <a:blip r:embed="rId27"/>
                        <a:srcRect/>
                        <a:stretch>
                          <a:fillRect/>
                        </a:stretch>
                      </pic:blipFill>
                      <pic:spPr>
                        <a:xfrm>
                          <a:off x="0" y="0"/>
                          <a:ext cx="1424940" cy="73850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4584700</wp:posOffset>
                </wp:positionH>
                <wp:positionV relativeFrom="paragraph">
                  <wp:posOffset>2425700</wp:posOffset>
                </wp:positionV>
                <wp:extent cx="891540" cy="320040"/>
                <wp:effectExtent b="0" l="0" r="0" t="0"/>
                <wp:wrapNone/>
                <wp:docPr id="20" name="image39.png"/>
                <a:graphic>
                  <a:graphicData uri="http://schemas.openxmlformats.org/drawingml/2006/picture">
                    <pic:pic>
                      <pic:nvPicPr>
                        <pic:cNvPr id="0" name="image39.png"/>
                        <pic:cNvPicPr preferRelativeResize="0"/>
                      </pic:nvPicPr>
                      <pic:blipFill>
                        <a:blip r:embed="rId28"/>
                        <a:srcRect/>
                        <a:stretch>
                          <a:fillRect/>
                        </a:stretch>
                      </pic:blipFill>
                      <pic:spPr>
                        <a:xfrm>
                          <a:off x="0" y="0"/>
                          <a:ext cx="891540" cy="32004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4584700</wp:posOffset>
                </wp:positionH>
                <wp:positionV relativeFrom="paragraph">
                  <wp:posOffset>2425700</wp:posOffset>
                </wp:positionV>
                <wp:extent cx="891540" cy="320040"/>
                <wp:effectExtent b="0" l="0" r="0" t="0"/>
                <wp:wrapNone/>
                <wp:docPr id="20" name="image40.png"/>
                <a:graphic>
                  <a:graphicData uri="http://schemas.openxmlformats.org/drawingml/2006/picture">
                    <pic:pic>
                      <pic:nvPicPr>
                        <pic:cNvPr id="0" name="image40.png"/>
                        <pic:cNvPicPr preferRelativeResize="0"/>
                      </pic:nvPicPr>
                      <pic:blipFill>
                        <a:blip r:embed="rId29"/>
                        <a:srcRect/>
                        <a:stretch>
                          <a:fillRect/>
                        </a:stretch>
                      </pic:blipFill>
                      <pic:spPr>
                        <a:xfrm>
                          <a:off x="0" y="0"/>
                          <a:ext cx="891540" cy="32004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63501</wp:posOffset>
                </wp:positionH>
                <wp:positionV relativeFrom="paragraph">
                  <wp:posOffset>2476500</wp:posOffset>
                </wp:positionV>
                <wp:extent cx="456565" cy="303530"/>
                <wp:effectExtent b="0" l="0" r="0" t="0"/>
                <wp:wrapNone/>
                <wp:docPr id="8" name="image15.png"/>
                <a:graphic>
                  <a:graphicData uri="http://schemas.openxmlformats.org/drawingml/2006/picture">
                    <pic:pic>
                      <pic:nvPicPr>
                        <pic:cNvPr id="0" name="image15.png"/>
                        <pic:cNvPicPr preferRelativeResize="0"/>
                      </pic:nvPicPr>
                      <pic:blipFill>
                        <a:blip r:embed="rId30"/>
                        <a:srcRect/>
                        <a:stretch>
                          <a:fillRect/>
                        </a:stretch>
                      </pic:blipFill>
                      <pic:spPr>
                        <a:xfrm>
                          <a:off x="0" y="0"/>
                          <a:ext cx="456565" cy="30353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63501</wp:posOffset>
                </wp:positionH>
                <wp:positionV relativeFrom="paragraph">
                  <wp:posOffset>2476500</wp:posOffset>
                </wp:positionV>
                <wp:extent cx="456565" cy="303530"/>
                <wp:effectExtent b="0" l="0" r="0" t="0"/>
                <wp:wrapNone/>
                <wp:docPr id="8" name="image16.png"/>
                <a:graphic>
                  <a:graphicData uri="http://schemas.openxmlformats.org/drawingml/2006/picture">
                    <pic:pic>
                      <pic:nvPicPr>
                        <pic:cNvPr id="0" name="image16.png"/>
                        <pic:cNvPicPr preferRelativeResize="0"/>
                      </pic:nvPicPr>
                      <pic:blipFill>
                        <a:blip r:embed="rId31"/>
                        <a:srcRect/>
                        <a:stretch>
                          <a:fillRect/>
                        </a:stretch>
                      </pic:blipFill>
                      <pic:spPr>
                        <a:xfrm>
                          <a:off x="0" y="0"/>
                          <a:ext cx="456565" cy="30353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3352800</wp:posOffset>
                </wp:positionH>
                <wp:positionV relativeFrom="paragraph">
                  <wp:posOffset>3060700</wp:posOffset>
                </wp:positionV>
                <wp:extent cx="509905" cy="320040"/>
                <wp:effectExtent b="0" l="0" r="0" t="0"/>
                <wp:wrapNone/>
                <wp:docPr id="28" name=""/>
                <a:graphic>
                  <a:graphicData uri="http://schemas.microsoft.com/office/word/2010/wordprocessingShape">
                    <wps:wsp>
                      <wps:cNvSpPr/>
                      <wps:cNvPr id="9" name="Shape 9"/>
                      <wps:spPr>
                        <a:xfrm>
                          <a:off x="5095810" y="3624743"/>
                          <a:ext cx="500380" cy="310515"/>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FRC</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3352800</wp:posOffset>
                </wp:positionH>
                <wp:positionV relativeFrom="paragraph">
                  <wp:posOffset>3060700</wp:posOffset>
                </wp:positionV>
                <wp:extent cx="509905" cy="320040"/>
                <wp:effectExtent b="0" l="0" r="0" t="0"/>
                <wp:wrapNone/>
                <wp:docPr id="28" name="image52.png"/>
                <a:graphic>
                  <a:graphicData uri="http://schemas.openxmlformats.org/drawingml/2006/picture">
                    <pic:pic>
                      <pic:nvPicPr>
                        <pic:cNvPr id="0" name="image52.png"/>
                        <pic:cNvPicPr preferRelativeResize="0"/>
                      </pic:nvPicPr>
                      <pic:blipFill>
                        <a:blip r:embed="rId32"/>
                        <a:srcRect/>
                        <a:stretch>
                          <a:fillRect/>
                        </a:stretch>
                      </pic:blipFill>
                      <pic:spPr>
                        <a:xfrm>
                          <a:off x="0" y="0"/>
                          <a:ext cx="509905" cy="32004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2235200</wp:posOffset>
                </wp:positionH>
                <wp:positionV relativeFrom="paragraph">
                  <wp:posOffset>7277100</wp:posOffset>
                </wp:positionV>
                <wp:extent cx="891540" cy="320040"/>
                <wp:effectExtent b="0" l="0" r="0" t="0"/>
                <wp:wrapNone/>
                <wp:docPr id="9" name="image17.png"/>
                <a:graphic>
                  <a:graphicData uri="http://schemas.openxmlformats.org/drawingml/2006/picture">
                    <pic:pic>
                      <pic:nvPicPr>
                        <pic:cNvPr id="0" name="image17.png"/>
                        <pic:cNvPicPr preferRelativeResize="0"/>
                      </pic:nvPicPr>
                      <pic:blipFill>
                        <a:blip r:embed="rId33"/>
                        <a:srcRect/>
                        <a:stretch>
                          <a:fillRect/>
                        </a:stretch>
                      </pic:blipFill>
                      <pic:spPr>
                        <a:xfrm>
                          <a:off x="0" y="0"/>
                          <a:ext cx="891540" cy="32004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2235200</wp:posOffset>
                </wp:positionH>
                <wp:positionV relativeFrom="paragraph">
                  <wp:posOffset>7277100</wp:posOffset>
                </wp:positionV>
                <wp:extent cx="891540" cy="320040"/>
                <wp:effectExtent b="0" l="0" r="0" t="0"/>
                <wp:wrapNone/>
                <wp:docPr id="9" name="image18.png"/>
                <a:graphic>
                  <a:graphicData uri="http://schemas.openxmlformats.org/drawingml/2006/picture">
                    <pic:pic>
                      <pic:nvPicPr>
                        <pic:cNvPr id="0" name="image18.png"/>
                        <pic:cNvPicPr preferRelativeResize="0"/>
                      </pic:nvPicPr>
                      <pic:blipFill>
                        <a:blip r:embed="rId34"/>
                        <a:srcRect/>
                        <a:stretch>
                          <a:fillRect/>
                        </a:stretch>
                      </pic:blipFill>
                      <pic:spPr>
                        <a:xfrm>
                          <a:off x="0" y="0"/>
                          <a:ext cx="891540" cy="32004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1524000</wp:posOffset>
                </wp:positionH>
                <wp:positionV relativeFrom="paragraph">
                  <wp:posOffset>5219700</wp:posOffset>
                </wp:positionV>
                <wp:extent cx="610235" cy="25400"/>
                <wp:effectExtent b="0" l="0" r="0" t="0"/>
                <wp:wrapNone/>
                <wp:docPr id="7" name="image13.png"/>
                <a:graphic>
                  <a:graphicData uri="http://schemas.openxmlformats.org/drawingml/2006/picture">
                    <pic:pic>
                      <pic:nvPicPr>
                        <pic:cNvPr id="0" name="image13.png"/>
                        <pic:cNvPicPr preferRelativeResize="0"/>
                      </pic:nvPicPr>
                      <pic:blipFill>
                        <a:blip r:embed="rId35"/>
                        <a:srcRect/>
                        <a:stretch>
                          <a:fillRect/>
                        </a:stretch>
                      </pic:blipFill>
                      <pic:spPr>
                        <a:xfrm>
                          <a:off x="0" y="0"/>
                          <a:ext cx="610235" cy="2540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1524000</wp:posOffset>
                </wp:positionH>
                <wp:positionV relativeFrom="paragraph">
                  <wp:posOffset>5219700</wp:posOffset>
                </wp:positionV>
                <wp:extent cx="610235" cy="25400"/>
                <wp:effectExtent b="0" l="0" r="0" t="0"/>
                <wp:wrapNone/>
                <wp:docPr id="7" name="image14.png"/>
                <a:graphic>
                  <a:graphicData uri="http://schemas.openxmlformats.org/drawingml/2006/picture">
                    <pic:pic>
                      <pic:nvPicPr>
                        <pic:cNvPr id="0" name="image14.png"/>
                        <pic:cNvPicPr preferRelativeResize="0"/>
                      </pic:nvPicPr>
                      <pic:blipFill>
                        <a:blip r:embed="rId36"/>
                        <a:srcRect/>
                        <a:stretch>
                          <a:fillRect/>
                        </a:stretch>
                      </pic:blipFill>
                      <pic:spPr>
                        <a:xfrm>
                          <a:off x="0" y="0"/>
                          <a:ext cx="610235"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1104900</wp:posOffset>
                </wp:positionH>
                <wp:positionV relativeFrom="paragraph">
                  <wp:posOffset>5080000</wp:posOffset>
                </wp:positionV>
                <wp:extent cx="456565" cy="325755"/>
                <wp:effectExtent b="0" l="0" r="0" t="0"/>
                <wp:wrapNone/>
                <wp:docPr id="15" name="image29.png"/>
                <a:graphic>
                  <a:graphicData uri="http://schemas.openxmlformats.org/drawingml/2006/picture">
                    <pic:pic>
                      <pic:nvPicPr>
                        <pic:cNvPr id="0" name="image29.png"/>
                        <pic:cNvPicPr preferRelativeResize="0"/>
                      </pic:nvPicPr>
                      <pic:blipFill>
                        <a:blip r:embed="rId37"/>
                        <a:srcRect/>
                        <a:stretch>
                          <a:fillRect/>
                        </a:stretch>
                      </pic:blipFill>
                      <pic:spPr>
                        <a:xfrm>
                          <a:off x="0" y="0"/>
                          <a:ext cx="456565" cy="325755"/>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1104900</wp:posOffset>
                </wp:positionH>
                <wp:positionV relativeFrom="paragraph">
                  <wp:posOffset>5080000</wp:posOffset>
                </wp:positionV>
                <wp:extent cx="456565" cy="325755"/>
                <wp:effectExtent b="0" l="0" r="0" t="0"/>
                <wp:wrapNone/>
                <wp:docPr id="15" name="image30.png"/>
                <a:graphic>
                  <a:graphicData uri="http://schemas.openxmlformats.org/drawingml/2006/picture">
                    <pic:pic>
                      <pic:nvPicPr>
                        <pic:cNvPr id="0" name="image30.png"/>
                        <pic:cNvPicPr preferRelativeResize="0"/>
                      </pic:nvPicPr>
                      <pic:blipFill>
                        <a:blip r:embed="rId38"/>
                        <a:srcRect/>
                        <a:stretch>
                          <a:fillRect/>
                        </a:stretch>
                      </pic:blipFill>
                      <pic:spPr>
                        <a:xfrm>
                          <a:off x="0" y="0"/>
                          <a:ext cx="456565" cy="32575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1384300</wp:posOffset>
                </wp:positionH>
                <wp:positionV relativeFrom="paragraph">
                  <wp:posOffset>2057400</wp:posOffset>
                </wp:positionV>
                <wp:extent cx="686435" cy="25400"/>
                <wp:effectExtent b="0" l="0" r="0" t="0"/>
                <wp:wrapNone/>
                <wp:docPr id="39" name=""/>
                <a:graphic>
                  <a:graphicData uri="http://schemas.microsoft.com/office/word/2010/wordprocessingShape">
                    <wps:wsp>
                      <wps:cNvCnPr/>
                      <wps:spPr>
                        <a:xfrm>
                          <a:off x="5002783" y="3780000"/>
                          <a:ext cx="686435" cy="0"/>
                        </a:xfrm>
                        <a:prstGeom prst="straightConnector1">
                          <a:avLst/>
                        </a:prstGeom>
                        <a:solidFill>
                          <a:srgbClr val="FFFFFF"/>
                        </a:solidFill>
                        <a:ln cap="flat" cmpd="sng" w="952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1384300</wp:posOffset>
                </wp:positionH>
                <wp:positionV relativeFrom="paragraph">
                  <wp:posOffset>2057400</wp:posOffset>
                </wp:positionV>
                <wp:extent cx="686435" cy="25400"/>
                <wp:effectExtent b="0" l="0" r="0" t="0"/>
                <wp:wrapNone/>
                <wp:docPr id="39" name="image63.png"/>
                <a:graphic>
                  <a:graphicData uri="http://schemas.openxmlformats.org/drawingml/2006/picture">
                    <pic:pic>
                      <pic:nvPicPr>
                        <pic:cNvPr id="0" name="image63.png"/>
                        <pic:cNvPicPr preferRelativeResize="0"/>
                      </pic:nvPicPr>
                      <pic:blipFill>
                        <a:blip r:embed="rId39"/>
                        <a:srcRect/>
                        <a:stretch>
                          <a:fillRect/>
                        </a:stretch>
                      </pic:blipFill>
                      <pic:spPr>
                        <a:xfrm>
                          <a:off x="0" y="0"/>
                          <a:ext cx="686435"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1460500</wp:posOffset>
                </wp:positionH>
                <wp:positionV relativeFrom="paragraph">
                  <wp:posOffset>3619500</wp:posOffset>
                </wp:positionV>
                <wp:extent cx="610235" cy="25400"/>
                <wp:effectExtent b="0" l="0" r="0" t="0"/>
                <wp:wrapNone/>
                <wp:docPr id="11" name="image21.png"/>
                <a:graphic>
                  <a:graphicData uri="http://schemas.openxmlformats.org/drawingml/2006/picture">
                    <pic:pic>
                      <pic:nvPicPr>
                        <pic:cNvPr id="0" name="image21.png"/>
                        <pic:cNvPicPr preferRelativeResize="0"/>
                      </pic:nvPicPr>
                      <pic:blipFill>
                        <a:blip r:embed="rId40"/>
                        <a:srcRect/>
                        <a:stretch>
                          <a:fillRect/>
                        </a:stretch>
                      </pic:blipFill>
                      <pic:spPr>
                        <a:xfrm>
                          <a:off x="0" y="0"/>
                          <a:ext cx="610235" cy="2540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1460500</wp:posOffset>
                </wp:positionH>
                <wp:positionV relativeFrom="paragraph">
                  <wp:posOffset>3619500</wp:posOffset>
                </wp:positionV>
                <wp:extent cx="610235" cy="25400"/>
                <wp:effectExtent b="0" l="0" r="0" t="0"/>
                <wp:wrapNone/>
                <wp:docPr id="11" name="image22.png"/>
                <a:graphic>
                  <a:graphicData uri="http://schemas.openxmlformats.org/drawingml/2006/picture">
                    <pic:pic>
                      <pic:nvPicPr>
                        <pic:cNvPr id="0" name="image22.png"/>
                        <pic:cNvPicPr preferRelativeResize="0"/>
                      </pic:nvPicPr>
                      <pic:blipFill>
                        <a:blip r:embed="rId41"/>
                        <a:srcRect/>
                        <a:stretch>
                          <a:fillRect/>
                        </a:stretch>
                      </pic:blipFill>
                      <pic:spPr>
                        <a:xfrm>
                          <a:off x="0" y="0"/>
                          <a:ext cx="610235"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2133600</wp:posOffset>
                </wp:positionH>
                <wp:positionV relativeFrom="paragraph">
                  <wp:posOffset>6286500</wp:posOffset>
                </wp:positionV>
                <wp:extent cx="891540" cy="320040"/>
                <wp:effectExtent b="0" l="0" r="0" t="0"/>
                <wp:wrapNone/>
                <wp:docPr id="48" name=""/>
                <a:graphic>
                  <a:graphicData uri="http://schemas.microsoft.com/office/word/2010/wordprocessingShape">
                    <wps:wsp>
                      <wps:cNvSpPr/>
                      <wps:cNvPr id="29" name="Shape 29"/>
                      <wps:spPr>
                        <a:xfrm>
                          <a:off x="4904993" y="3624743"/>
                          <a:ext cx="882015" cy="310515"/>
                        </a:xfrm>
                        <a:prstGeom prst="roundRect">
                          <a:avLst>
                            <a:gd fmla="val 16667" name="adj"/>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2"/>
                                <w:vertAlign w:val="baseline"/>
                              </w:rPr>
                              <w:t xml:space="preserve">Scenario C</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2133600</wp:posOffset>
                </wp:positionH>
                <wp:positionV relativeFrom="paragraph">
                  <wp:posOffset>6286500</wp:posOffset>
                </wp:positionV>
                <wp:extent cx="891540" cy="320040"/>
                <wp:effectExtent b="0" l="0" r="0" t="0"/>
                <wp:wrapNone/>
                <wp:docPr id="48" name="image72.png"/>
                <a:graphic>
                  <a:graphicData uri="http://schemas.openxmlformats.org/drawingml/2006/picture">
                    <pic:pic>
                      <pic:nvPicPr>
                        <pic:cNvPr id="0" name="image72.png"/>
                        <pic:cNvPicPr preferRelativeResize="0"/>
                      </pic:nvPicPr>
                      <pic:blipFill>
                        <a:blip r:embed="rId42"/>
                        <a:srcRect/>
                        <a:stretch>
                          <a:fillRect/>
                        </a:stretch>
                      </pic:blipFill>
                      <pic:spPr>
                        <a:xfrm>
                          <a:off x="0" y="0"/>
                          <a:ext cx="891540" cy="32004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-304799</wp:posOffset>
                </wp:positionH>
                <wp:positionV relativeFrom="paragraph">
                  <wp:posOffset>88900</wp:posOffset>
                </wp:positionV>
                <wp:extent cx="1217930" cy="532130"/>
                <wp:effectExtent b="0" l="0" r="0" t="0"/>
                <wp:wrapNone/>
                <wp:docPr id="41" name=""/>
                <a:graphic>
                  <a:graphicData uri="http://schemas.microsoft.com/office/word/2010/wordprocessingShape">
                    <wps:wsp>
                      <wps:cNvSpPr/>
                      <wps:cNvPr id="22" name="Shape 22"/>
                      <wps:spPr>
                        <a:xfrm>
                          <a:off x="4741798" y="3518698"/>
                          <a:ext cx="1208405" cy="522605"/>
                        </a:xfrm>
                        <a:prstGeom prst="roundRect">
                          <a:avLst>
                            <a:gd fmla="val 16667" name="adj"/>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2"/>
                                <w:vertAlign w:val="baseline"/>
                              </w:rPr>
                              <w:t xml:space="preserve">Are the records classified?</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-304799</wp:posOffset>
                </wp:positionH>
                <wp:positionV relativeFrom="paragraph">
                  <wp:posOffset>88900</wp:posOffset>
                </wp:positionV>
                <wp:extent cx="1217930" cy="532130"/>
                <wp:effectExtent b="0" l="0" r="0" t="0"/>
                <wp:wrapNone/>
                <wp:docPr id="41" name="image65.png"/>
                <a:graphic>
                  <a:graphicData uri="http://schemas.openxmlformats.org/drawingml/2006/picture">
                    <pic:pic>
                      <pic:nvPicPr>
                        <pic:cNvPr id="0" name="image65.png"/>
                        <pic:cNvPicPr preferRelativeResize="0"/>
                      </pic:nvPicPr>
                      <pic:blipFill>
                        <a:blip r:embed="rId43"/>
                        <a:srcRect/>
                        <a:stretch>
                          <a:fillRect/>
                        </a:stretch>
                      </pic:blipFill>
                      <pic:spPr>
                        <a:xfrm>
                          <a:off x="0" y="0"/>
                          <a:ext cx="1217930" cy="53213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3911600</wp:posOffset>
                </wp:positionH>
                <wp:positionV relativeFrom="paragraph">
                  <wp:posOffset>4165600</wp:posOffset>
                </wp:positionV>
                <wp:extent cx="501015" cy="25400"/>
                <wp:effectExtent b="0" l="0" r="0" t="0"/>
                <wp:wrapNone/>
                <wp:docPr id="13" name="image25.png"/>
                <a:graphic>
                  <a:graphicData uri="http://schemas.openxmlformats.org/drawingml/2006/picture">
                    <pic:pic>
                      <pic:nvPicPr>
                        <pic:cNvPr id="0" name="image25.png"/>
                        <pic:cNvPicPr preferRelativeResize="0"/>
                      </pic:nvPicPr>
                      <pic:blipFill>
                        <a:blip r:embed="rId44"/>
                        <a:srcRect/>
                        <a:stretch>
                          <a:fillRect/>
                        </a:stretch>
                      </pic:blipFill>
                      <pic:spPr>
                        <a:xfrm>
                          <a:off x="0" y="0"/>
                          <a:ext cx="501015" cy="2540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3911600</wp:posOffset>
                </wp:positionH>
                <wp:positionV relativeFrom="paragraph">
                  <wp:posOffset>4165600</wp:posOffset>
                </wp:positionV>
                <wp:extent cx="501015" cy="25400"/>
                <wp:effectExtent b="0" l="0" r="0" t="0"/>
                <wp:wrapNone/>
                <wp:docPr id="13" name="image26.png"/>
                <a:graphic>
                  <a:graphicData uri="http://schemas.openxmlformats.org/drawingml/2006/picture">
                    <pic:pic>
                      <pic:nvPicPr>
                        <pic:cNvPr id="0" name="image26.png"/>
                        <pic:cNvPicPr preferRelativeResize="0"/>
                      </pic:nvPicPr>
                      <pic:blipFill>
                        <a:blip r:embed="rId45"/>
                        <a:srcRect/>
                        <a:stretch>
                          <a:fillRect/>
                        </a:stretch>
                      </pic:blipFill>
                      <pic:spPr>
                        <a:xfrm>
                          <a:off x="0" y="0"/>
                          <a:ext cx="501015"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1333500</wp:posOffset>
                </wp:positionH>
                <wp:positionV relativeFrom="paragraph">
                  <wp:posOffset>330200</wp:posOffset>
                </wp:positionV>
                <wp:extent cx="816610" cy="25400"/>
                <wp:effectExtent b="0" l="0" r="0" t="0"/>
                <wp:wrapNone/>
                <wp:docPr id="23" name=""/>
                <a:graphic>
                  <a:graphicData uri="http://schemas.microsoft.com/office/word/2010/wordprocessingShape">
                    <wps:wsp>
                      <wps:cNvCnPr/>
                      <wps:spPr>
                        <a:xfrm flipH="1" rot="10800000">
                          <a:off x="4937695" y="3779683"/>
                          <a:ext cx="816610" cy="635"/>
                        </a:xfrm>
                        <a:prstGeom prst="straightConnector1">
                          <a:avLst/>
                        </a:prstGeom>
                        <a:solidFill>
                          <a:srgbClr val="FFFFFF"/>
                        </a:solidFill>
                        <a:ln cap="flat" cmpd="sng" w="952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1333500</wp:posOffset>
                </wp:positionH>
                <wp:positionV relativeFrom="paragraph">
                  <wp:posOffset>330200</wp:posOffset>
                </wp:positionV>
                <wp:extent cx="816610" cy="25400"/>
                <wp:effectExtent b="0" l="0" r="0" t="0"/>
                <wp:wrapNone/>
                <wp:docPr id="23" name="image46.png"/>
                <a:graphic>
                  <a:graphicData uri="http://schemas.openxmlformats.org/drawingml/2006/picture">
                    <pic:pic>
                      <pic:nvPicPr>
                        <pic:cNvPr id="0" name="image46.png"/>
                        <pic:cNvPicPr preferRelativeResize="0"/>
                      </pic:nvPicPr>
                      <pic:blipFill>
                        <a:blip r:embed="rId46"/>
                        <a:srcRect/>
                        <a:stretch>
                          <a:fillRect/>
                        </a:stretch>
                      </pic:blipFill>
                      <pic:spPr>
                        <a:xfrm>
                          <a:off x="0" y="0"/>
                          <a:ext cx="816610"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3911600</wp:posOffset>
                </wp:positionH>
                <wp:positionV relativeFrom="paragraph">
                  <wp:posOffset>2616200</wp:posOffset>
                </wp:positionV>
                <wp:extent cx="501015" cy="25400"/>
                <wp:effectExtent b="0" l="0" r="0" t="0"/>
                <wp:wrapNone/>
                <wp:docPr id="1" name="image1.png"/>
                <a:graphic>
                  <a:graphicData uri="http://schemas.openxmlformats.org/drawingml/2006/picture">
                    <pic:pic>
                      <pic:nvPicPr>
                        <pic:cNvPr id="0" name="image1.png"/>
                        <pic:cNvPicPr preferRelativeResize="0"/>
                      </pic:nvPicPr>
                      <pic:blipFill>
                        <a:blip r:embed="rId47"/>
                        <a:srcRect/>
                        <a:stretch>
                          <a:fillRect/>
                        </a:stretch>
                      </pic:blipFill>
                      <pic:spPr>
                        <a:xfrm>
                          <a:off x="0" y="0"/>
                          <a:ext cx="501015" cy="2540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3911600</wp:posOffset>
                </wp:positionH>
                <wp:positionV relativeFrom="paragraph">
                  <wp:posOffset>2616200</wp:posOffset>
                </wp:positionV>
                <wp:extent cx="501015" cy="25400"/>
                <wp:effectExtent b="0" l="0" r="0" t="0"/>
                <wp:wrapNone/>
                <wp:docPr id="1" name="image2.png"/>
                <a:graphic>
                  <a:graphicData uri="http://schemas.openxmlformats.org/drawingml/2006/picture">
                    <pic:pic>
                      <pic:nvPicPr>
                        <pic:cNvPr id="0" name="image2.png"/>
                        <pic:cNvPicPr preferRelativeResize="0"/>
                      </pic:nvPicPr>
                      <pic:blipFill>
                        <a:blip r:embed="rId48"/>
                        <a:srcRect/>
                        <a:stretch>
                          <a:fillRect/>
                        </a:stretch>
                      </pic:blipFill>
                      <pic:spPr>
                        <a:xfrm>
                          <a:off x="0" y="0"/>
                          <a:ext cx="501015"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254000</wp:posOffset>
                </wp:positionH>
                <wp:positionV relativeFrom="paragraph">
                  <wp:posOffset>4267200</wp:posOffset>
                </wp:positionV>
                <wp:extent cx="25400" cy="478790"/>
                <wp:effectExtent b="0" l="0" r="0" t="0"/>
                <wp:wrapNone/>
                <wp:docPr id="38" name=""/>
                <a:graphic>
                  <a:graphicData uri="http://schemas.microsoft.com/office/word/2010/wordprocessingShape">
                    <wps:wsp>
                      <wps:cNvCnPr/>
                      <wps:spPr>
                        <a:xfrm>
                          <a:off x="5346000" y="3540605"/>
                          <a:ext cx="0" cy="478790"/>
                        </a:xfrm>
                        <a:prstGeom prst="straightConnector1">
                          <a:avLst/>
                        </a:prstGeom>
                        <a:solidFill>
                          <a:srgbClr val="FFFFFF"/>
                        </a:solidFill>
                        <a:ln cap="flat" cmpd="sng" w="952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254000</wp:posOffset>
                </wp:positionH>
                <wp:positionV relativeFrom="paragraph">
                  <wp:posOffset>4267200</wp:posOffset>
                </wp:positionV>
                <wp:extent cx="25400" cy="478790"/>
                <wp:effectExtent b="0" l="0" r="0" t="0"/>
                <wp:wrapNone/>
                <wp:docPr id="38" name="image62.png"/>
                <a:graphic>
                  <a:graphicData uri="http://schemas.openxmlformats.org/drawingml/2006/picture">
                    <pic:pic>
                      <pic:nvPicPr>
                        <pic:cNvPr id="0" name="image62.png"/>
                        <pic:cNvPicPr preferRelativeResize="0"/>
                      </pic:nvPicPr>
                      <pic:blipFill>
                        <a:blip r:embed="rId49"/>
                        <a:srcRect/>
                        <a:stretch>
                          <a:fillRect/>
                        </a:stretch>
                      </pic:blipFill>
                      <pic:spPr>
                        <a:xfrm>
                          <a:off x="0" y="0"/>
                          <a:ext cx="25400" cy="47879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-431799</wp:posOffset>
                </wp:positionH>
                <wp:positionV relativeFrom="paragraph">
                  <wp:posOffset>1651000</wp:posOffset>
                </wp:positionV>
                <wp:extent cx="1349375" cy="782320"/>
                <wp:effectExtent b="0" l="0" r="0" t="0"/>
                <wp:wrapNone/>
                <wp:docPr id="24" name=""/>
                <a:graphic>
                  <a:graphicData uri="http://schemas.microsoft.com/office/word/2010/wordprocessingShape">
                    <wps:wsp>
                      <wps:cNvSpPr/>
                      <wps:cNvPr id="5" name="Shape 5"/>
                      <wps:spPr>
                        <a:xfrm>
                          <a:off x="4676075" y="3393603"/>
                          <a:ext cx="1339850" cy="772795"/>
                        </a:xfrm>
                        <a:prstGeom prst="roundRect">
                          <a:avLst>
                            <a:gd fmla="val 16667" name="adj"/>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2"/>
                                <w:vertAlign w:val="baseline"/>
                              </w:rPr>
                              <w:t xml:space="preserve">Was the original transfer completed in ERA?</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-431799</wp:posOffset>
                </wp:positionH>
                <wp:positionV relativeFrom="paragraph">
                  <wp:posOffset>1651000</wp:posOffset>
                </wp:positionV>
                <wp:extent cx="1349375" cy="782320"/>
                <wp:effectExtent b="0" l="0" r="0" t="0"/>
                <wp:wrapNone/>
                <wp:docPr id="24" name="image47.png"/>
                <a:graphic>
                  <a:graphicData uri="http://schemas.openxmlformats.org/drawingml/2006/picture">
                    <pic:pic>
                      <pic:nvPicPr>
                        <pic:cNvPr id="0" name="image47.png"/>
                        <pic:cNvPicPr preferRelativeResize="0"/>
                      </pic:nvPicPr>
                      <pic:blipFill>
                        <a:blip r:embed="rId50"/>
                        <a:srcRect/>
                        <a:stretch>
                          <a:fillRect/>
                        </a:stretch>
                      </pic:blipFill>
                      <pic:spPr>
                        <a:xfrm>
                          <a:off x="0" y="0"/>
                          <a:ext cx="1349375" cy="78232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3733800</wp:posOffset>
                </wp:positionH>
                <wp:positionV relativeFrom="paragraph">
                  <wp:posOffset>330200</wp:posOffset>
                </wp:positionV>
                <wp:extent cx="675005" cy="25400"/>
                <wp:effectExtent b="0" l="0" r="0" t="0"/>
                <wp:wrapNone/>
                <wp:docPr id="30" name=""/>
                <a:graphic>
                  <a:graphicData uri="http://schemas.microsoft.com/office/word/2010/wordprocessingShape">
                    <wps:wsp>
                      <wps:cNvCnPr/>
                      <wps:spPr>
                        <a:xfrm>
                          <a:off x="5008498" y="3780000"/>
                          <a:ext cx="675005" cy="0"/>
                        </a:xfrm>
                        <a:prstGeom prst="straightConnector1">
                          <a:avLst/>
                        </a:prstGeom>
                        <a:solidFill>
                          <a:srgbClr val="FFFFFF"/>
                        </a:solidFill>
                        <a:ln cap="flat" cmpd="sng" w="952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3733800</wp:posOffset>
                </wp:positionH>
                <wp:positionV relativeFrom="paragraph">
                  <wp:posOffset>330200</wp:posOffset>
                </wp:positionV>
                <wp:extent cx="675005" cy="25400"/>
                <wp:effectExtent b="0" l="0" r="0" t="0"/>
                <wp:wrapNone/>
                <wp:docPr id="30" name="image54.png"/>
                <a:graphic>
                  <a:graphicData uri="http://schemas.openxmlformats.org/drawingml/2006/picture">
                    <pic:pic>
                      <pic:nvPicPr>
                        <pic:cNvPr id="0" name="image54.png"/>
                        <pic:cNvPicPr preferRelativeResize="0"/>
                      </pic:nvPicPr>
                      <pic:blipFill>
                        <a:blip r:embed="rId51"/>
                        <a:srcRect/>
                        <a:stretch>
                          <a:fillRect/>
                        </a:stretch>
                      </pic:blipFill>
                      <pic:spPr>
                        <a:xfrm>
                          <a:off x="0" y="0"/>
                          <a:ext cx="675005"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254000</wp:posOffset>
                </wp:positionH>
                <wp:positionV relativeFrom="paragraph">
                  <wp:posOffset>2781300</wp:posOffset>
                </wp:positionV>
                <wp:extent cx="25400" cy="478790"/>
                <wp:effectExtent b="0" l="0" r="0" t="0"/>
                <wp:wrapNone/>
                <wp:docPr id="34" name=""/>
                <a:graphic>
                  <a:graphicData uri="http://schemas.microsoft.com/office/word/2010/wordprocessingShape">
                    <wps:wsp>
                      <wps:cNvCnPr/>
                      <wps:spPr>
                        <a:xfrm>
                          <a:off x="5346000" y="3540605"/>
                          <a:ext cx="0" cy="478790"/>
                        </a:xfrm>
                        <a:prstGeom prst="straightConnector1">
                          <a:avLst/>
                        </a:prstGeom>
                        <a:solidFill>
                          <a:srgbClr val="FFFFFF"/>
                        </a:solidFill>
                        <a:ln cap="flat" cmpd="sng" w="952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254000</wp:posOffset>
                </wp:positionH>
                <wp:positionV relativeFrom="paragraph">
                  <wp:posOffset>2781300</wp:posOffset>
                </wp:positionV>
                <wp:extent cx="25400" cy="478790"/>
                <wp:effectExtent b="0" l="0" r="0" t="0"/>
                <wp:wrapNone/>
                <wp:docPr id="34" name="image58.png"/>
                <a:graphic>
                  <a:graphicData uri="http://schemas.openxmlformats.org/drawingml/2006/picture">
                    <pic:pic>
                      <pic:nvPicPr>
                        <pic:cNvPr id="0" name="image58.png"/>
                        <pic:cNvPicPr preferRelativeResize="0"/>
                      </pic:nvPicPr>
                      <pic:blipFill>
                        <a:blip r:embed="rId52"/>
                        <a:srcRect/>
                        <a:stretch>
                          <a:fillRect/>
                        </a:stretch>
                      </pic:blipFill>
                      <pic:spPr>
                        <a:xfrm>
                          <a:off x="0" y="0"/>
                          <a:ext cx="25400" cy="47879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3784600</wp:posOffset>
                </wp:positionH>
                <wp:positionV relativeFrom="paragraph">
                  <wp:posOffset>3225800</wp:posOffset>
                </wp:positionV>
                <wp:extent cx="675005" cy="25400"/>
                <wp:effectExtent b="0" l="0" r="0" t="0"/>
                <wp:wrapNone/>
                <wp:docPr id="36" name=""/>
                <a:graphic>
                  <a:graphicData uri="http://schemas.microsoft.com/office/word/2010/wordprocessingShape">
                    <wps:wsp>
                      <wps:cNvCnPr/>
                      <wps:spPr>
                        <a:xfrm>
                          <a:off x="5008498" y="3780000"/>
                          <a:ext cx="675005" cy="0"/>
                        </a:xfrm>
                        <a:prstGeom prst="straightConnector1">
                          <a:avLst/>
                        </a:prstGeom>
                        <a:solidFill>
                          <a:srgbClr val="FFFFFF"/>
                        </a:solidFill>
                        <a:ln cap="flat" cmpd="sng" w="952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3784600</wp:posOffset>
                </wp:positionH>
                <wp:positionV relativeFrom="paragraph">
                  <wp:posOffset>3225800</wp:posOffset>
                </wp:positionV>
                <wp:extent cx="675005" cy="25400"/>
                <wp:effectExtent b="0" l="0" r="0" t="0"/>
                <wp:wrapNone/>
                <wp:docPr id="36" name="image60.png"/>
                <a:graphic>
                  <a:graphicData uri="http://schemas.openxmlformats.org/drawingml/2006/picture">
                    <pic:pic>
                      <pic:nvPicPr>
                        <pic:cNvPr id="0" name="image60.png"/>
                        <pic:cNvPicPr preferRelativeResize="0"/>
                      </pic:nvPicPr>
                      <pic:blipFill>
                        <a:blip r:embed="rId53"/>
                        <a:srcRect/>
                        <a:stretch>
                          <a:fillRect/>
                        </a:stretch>
                      </pic:blipFill>
                      <pic:spPr>
                        <a:xfrm>
                          <a:off x="0" y="0"/>
                          <a:ext cx="675005"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1333500</wp:posOffset>
                </wp:positionH>
                <wp:positionV relativeFrom="paragraph">
                  <wp:posOffset>6451600</wp:posOffset>
                </wp:positionV>
                <wp:extent cx="675005" cy="25400"/>
                <wp:effectExtent b="0" l="0" r="0" t="0"/>
                <wp:wrapNone/>
                <wp:docPr id="18" name="image35.png"/>
                <a:graphic>
                  <a:graphicData uri="http://schemas.openxmlformats.org/drawingml/2006/picture">
                    <pic:pic>
                      <pic:nvPicPr>
                        <pic:cNvPr id="0" name="image35.png"/>
                        <pic:cNvPicPr preferRelativeResize="0"/>
                      </pic:nvPicPr>
                      <pic:blipFill>
                        <a:blip r:embed="rId54"/>
                        <a:srcRect/>
                        <a:stretch>
                          <a:fillRect/>
                        </a:stretch>
                      </pic:blipFill>
                      <pic:spPr>
                        <a:xfrm>
                          <a:off x="0" y="0"/>
                          <a:ext cx="675005" cy="2540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1333500</wp:posOffset>
                </wp:positionH>
                <wp:positionV relativeFrom="paragraph">
                  <wp:posOffset>6451600</wp:posOffset>
                </wp:positionV>
                <wp:extent cx="675005" cy="25400"/>
                <wp:effectExtent b="0" l="0" r="0" t="0"/>
                <wp:wrapNone/>
                <wp:docPr id="18" name="image36.png"/>
                <a:graphic>
                  <a:graphicData uri="http://schemas.openxmlformats.org/drawingml/2006/picture">
                    <pic:pic>
                      <pic:nvPicPr>
                        <pic:cNvPr id="0" name="image36.png"/>
                        <pic:cNvPicPr preferRelativeResize="0"/>
                      </pic:nvPicPr>
                      <pic:blipFill>
                        <a:blip r:embed="rId55"/>
                        <a:srcRect/>
                        <a:stretch>
                          <a:fillRect/>
                        </a:stretch>
                      </pic:blipFill>
                      <pic:spPr>
                        <a:xfrm>
                          <a:off x="0" y="0"/>
                          <a:ext cx="675005"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889000</wp:posOffset>
                </wp:positionH>
                <wp:positionV relativeFrom="paragraph">
                  <wp:posOffset>6286500</wp:posOffset>
                </wp:positionV>
                <wp:extent cx="509905" cy="320040"/>
                <wp:effectExtent b="0" l="0" r="0" t="0"/>
                <wp:wrapNone/>
                <wp:docPr id="19" name="image37.png"/>
                <a:graphic>
                  <a:graphicData uri="http://schemas.openxmlformats.org/drawingml/2006/picture">
                    <pic:pic>
                      <pic:nvPicPr>
                        <pic:cNvPr id="0" name="image37.png"/>
                        <pic:cNvPicPr preferRelativeResize="0"/>
                      </pic:nvPicPr>
                      <pic:blipFill>
                        <a:blip r:embed="rId56"/>
                        <a:srcRect/>
                        <a:stretch>
                          <a:fillRect/>
                        </a:stretch>
                      </pic:blipFill>
                      <pic:spPr>
                        <a:xfrm>
                          <a:off x="0" y="0"/>
                          <a:ext cx="509905" cy="32004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889000</wp:posOffset>
                </wp:positionH>
                <wp:positionV relativeFrom="paragraph">
                  <wp:posOffset>6286500</wp:posOffset>
                </wp:positionV>
                <wp:extent cx="509905" cy="320040"/>
                <wp:effectExtent b="0" l="0" r="0" t="0"/>
                <wp:wrapNone/>
                <wp:docPr id="19" name="image38.png"/>
                <a:graphic>
                  <a:graphicData uri="http://schemas.openxmlformats.org/drawingml/2006/picture">
                    <pic:pic>
                      <pic:nvPicPr>
                        <pic:cNvPr id="0" name="image38.png"/>
                        <pic:cNvPicPr preferRelativeResize="0"/>
                      </pic:nvPicPr>
                      <pic:blipFill>
                        <a:blip r:embed="rId57"/>
                        <a:srcRect/>
                        <a:stretch>
                          <a:fillRect/>
                        </a:stretch>
                      </pic:blipFill>
                      <pic:spPr>
                        <a:xfrm>
                          <a:off x="0" y="0"/>
                          <a:ext cx="509905" cy="32004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2146300</wp:posOffset>
                </wp:positionH>
                <wp:positionV relativeFrom="paragraph">
                  <wp:posOffset>1689100</wp:posOffset>
                </wp:positionV>
                <wp:extent cx="1217930" cy="749935"/>
                <wp:effectExtent b="0" l="0" r="0" t="0"/>
                <wp:wrapNone/>
                <wp:docPr id="46" name=""/>
                <a:graphic>
                  <a:graphicData uri="http://schemas.microsoft.com/office/word/2010/wordprocessingShape">
                    <wps:wsp>
                      <wps:cNvSpPr/>
                      <wps:cNvPr id="27" name="Shape 27"/>
                      <wps:spPr>
                        <a:xfrm>
                          <a:off x="4741798" y="3409795"/>
                          <a:ext cx="1208405" cy="740410"/>
                        </a:xfrm>
                        <a:prstGeom prst="roundRect">
                          <a:avLst>
                            <a:gd fmla="val 16667" name="adj"/>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2"/>
                                <w:vertAlign w:val="baseline"/>
                              </w:rPr>
                              <w:t xml:space="preserve">Are the records at the FRC or the agency?</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2146300</wp:posOffset>
                </wp:positionH>
                <wp:positionV relativeFrom="paragraph">
                  <wp:posOffset>1689100</wp:posOffset>
                </wp:positionV>
                <wp:extent cx="1217930" cy="749935"/>
                <wp:effectExtent b="0" l="0" r="0" t="0"/>
                <wp:wrapNone/>
                <wp:docPr id="46" name="image70.png"/>
                <a:graphic>
                  <a:graphicData uri="http://schemas.openxmlformats.org/drawingml/2006/picture">
                    <pic:pic>
                      <pic:nvPicPr>
                        <pic:cNvPr id="0" name="image70.png"/>
                        <pic:cNvPicPr preferRelativeResize="0"/>
                      </pic:nvPicPr>
                      <pic:blipFill>
                        <a:blip r:embed="rId58"/>
                        <a:srcRect/>
                        <a:stretch>
                          <a:fillRect/>
                        </a:stretch>
                      </pic:blipFill>
                      <pic:spPr>
                        <a:xfrm>
                          <a:off x="0" y="0"/>
                          <a:ext cx="1217930" cy="74993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1651000</wp:posOffset>
                </wp:positionH>
                <wp:positionV relativeFrom="paragraph">
                  <wp:posOffset>7429500</wp:posOffset>
                </wp:positionV>
                <wp:extent cx="501015" cy="25400"/>
                <wp:effectExtent b="0" l="0" r="0" t="0"/>
                <wp:wrapNone/>
                <wp:docPr id="10" name="image19.png"/>
                <a:graphic>
                  <a:graphicData uri="http://schemas.openxmlformats.org/drawingml/2006/picture">
                    <pic:pic>
                      <pic:nvPicPr>
                        <pic:cNvPr id="0" name="image19.png"/>
                        <pic:cNvPicPr preferRelativeResize="0"/>
                      </pic:nvPicPr>
                      <pic:blipFill>
                        <a:blip r:embed="rId59"/>
                        <a:srcRect/>
                        <a:stretch>
                          <a:fillRect/>
                        </a:stretch>
                      </pic:blipFill>
                      <pic:spPr>
                        <a:xfrm>
                          <a:off x="0" y="0"/>
                          <a:ext cx="501015" cy="2540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1651000</wp:posOffset>
                </wp:positionH>
                <wp:positionV relativeFrom="paragraph">
                  <wp:posOffset>7429500</wp:posOffset>
                </wp:positionV>
                <wp:extent cx="501015" cy="25400"/>
                <wp:effectExtent b="0" l="0" r="0" t="0"/>
                <wp:wrapNone/>
                <wp:docPr id="10" name="image20.png"/>
                <a:graphic>
                  <a:graphicData uri="http://schemas.openxmlformats.org/drawingml/2006/picture">
                    <pic:pic>
                      <pic:nvPicPr>
                        <pic:cNvPr id="0" name="image20.png"/>
                        <pic:cNvPicPr preferRelativeResize="0"/>
                      </pic:nvPicPr>
                      <pic:blipFill>
                        <a:blip r:embed="rId60"/>
                        <a:srcRect/>
                        <a:stretch>
                          <a:fillRect/>
                        </a:stretch>
                      </pic:blipFill>
                      <pic:spPr>
                        <a:xfrm>
                          <a:off x="0" y="0"/>
                          <a:ext cx="501015"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63501</wp:posOffset>
                </wp:positionH>
                <wp:positionV relativeFrom="paragraph">
                  <wp:posOffset>3949700</wp:posOffset>
                </wp:positionV>
                <wp:extent cx="456565" cy="325755"/>
                <wp:effectExtent b="0" l="0" r="0" t="0"/>
                <wp:wrapNone/>
                <wp:docPr id="2" name="image3.png"/>
                <a:graphic>
                  <a:graphicData uri="http://schemas.openxmlformats.org/drawingml/2006/picture">
                    <pic:pic>
                      <pic:nvPicPr>
                        <pic:cNvPr id="0" name="image3.png"/>
                        <pic:cNvPicPr preferRelativeResize="0"/>
                      </pic:nvPicPr>
                      <pic:blipFill>
                        <a:blip r:embed="rId61"/>
                        <a:srcRect/>
                        <a:stretch>
                          <a:fillRect/>
                        </a:stretch>
                      </pic:blipFill>
                      <pic:spPr>
                        <a:xfrm>
                          <a:off x="0" y="0"/>
                          <a:ext cx="456565" cy="325755"/>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63501</wp:posOffset>
                </wp:positionH>
                <wp:positionV relativeFrom="paragraph">
                  <wp:posOffset>3949700</wp:posOffset>
                </wp:positionV>
                <wp:extent cx="456565" cy="325755"/>
                <wp:effectExtent b="0" l="0" r="0" t="0"/>
                <wp:wrapNone/>
                <wp:docPr id="2" name="image4.png"/>
                <a:graphic>
                  <a:graphicData uri="http://schemas.openxmlformats.org/drawingml/2006/picture">
                    <pic:pic>
                      <pic:nvPicPr>
                        <pic:cNvPr id="0" name="image4.png"/>
                        <pic:cNvPicPr preferRelativeResize="0"/>
                      </pic:nvPicPr>
                      <pic:blipFill>
                        <a:blip r:embed="rId62"/>
                        <a:srcRect/>
                        <a:stretch>
                          <a:fillRect/>
                        </a:stretch>
                      </pic:blipFill>
                      <pic:spPr>
                        <a:xfrm>
                          <a:off x="0" y="0"/>
                          <a:ext cx="456565" cy="32575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4546600</wp:posOffset>
                </wp:positionH>
                <wp:positionV relativeFrom="paragraph">
                  <wp:posOffset>4013200</wp:posOffset>
                </wp:positionV>
                <wp:extent cx="891540" cy="320040"/>
                <wp:effectExtent b="0" l="0" r="0" t="0"/>
                <wp:wrapNone/>
                <wp:docPr id="14" name="image27.png"/>
                <a:graphic>
                  <a:graphicData uri="http://schemas.openxmlformats.org/drawingml/2006/picture">
                    <pic:pic>
                      <pic:nvPicPr>
                        <pic:cNvPr id="0" name="image27.png"/>
                        <pic:cNvPicPr preferRelativeResize="0"/>
                      </pic:nvPicPr>
                      <pic:blipFill>
                        <a:blip r:embed="rId63"/>
                        <a:srcRect/>
                        <a:stretch>
                          <a:fillRect/>
                        </a:stretch>
                      </pic:blipFill>
                      <pic:spPr>
                        <a:xfrm>
                          <a:off x="0" y="0"/>
                          <a:ext cx="891540" cy="32004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4546600</wp:posOffset>
                </wp:positionH>
                <wp:positionV relativeFrom="paragraph">
                  <wp:posOffset>4013200</wp:posOffset>
                </wp:positionV>
                <wp:extent cx="891540" cy="320040"/>
                <wp:effectExtent b="0" l="0" r="0" t="0"/>
                <wp:wrapNone/>
                <wp:docPr id="14" name="image28.png"/>
                <a:graphic>
                  <a:graphicData uri="http://schemas.openxmlformats.org/drawingml/2006/picture">
                    <pic:pic>
                      <pic:nvPicPr>
                        <pic:cNvPr id="0" name="image28.png"/>
                        <pic:cNvPicPr preferRelativeResize="0"/>
                      </pic:nvPicPr>
                      <pic:blipFill>
                        <a:blip r:embed="rId64"/>
                        <a:srcRect/>
                        <a:stretch>
                          <a:fillRect/>
                        </a:stretch>
                      </pic:blipFill>
                      <pic:spPr>
                        <a:xfrm>
                          <a:off x="0" y="0"/>
                          <a:ext cx="891540" cy="32004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2565400</wp:posOffset>
                </wp:positionH>
                <wp:positionV relativeFrom="paragraph">
                  <wp:posOffset>787400</wp:posOffset>
                </wp:positionV>
                <wp:extent cx="456565" cy="325755"/>
                <wp:effectExtent b="0" l="0" r="0" t="0"/>
                <wp:wrapNone/>
                <wp:docPr id="31" name=""/>
                <a:graphic>
                  <a:graphicData uri="http://schemas.microsoft.com/office/word/2010/wordprocessingShape">
                    <wps:wsp>
                      <wps:cNvSpPr/>
                      <wps:cNvPr id="12" name="Shape 12"/>
                      <wps:spPr>
                        <a:xfrm>
                          <a:off x="5122480" y="3621885"/>
                          <a:ext cx="447040" cy="31623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NO</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2565400</wp:posOffset>
                </wp:positionH>
                <wp:positionV relativeFrom="paragraph">
                  <wp:posOffset>787400</wp:posOffset>
                </wp:positionV>
                <wp:extent cx="456565" cy="325755"/>
                <wp:effectExtent b="0" l="0" r="0" t="0"/>
                <wp:wrapNone/>
                <wp:docPr id="31" name="image55.png"/>
                <a:graphic>
                  <a:graphicData uri="http://schemas.openxmlformats.org/drawingml/2006/picture">
                    <pic:pic>
                      <pic:nvPicPr>
                        <pic:cNvPr id="0" name="image55.png"/>
                        <pic:cNvPicPr preferRelativeResize="0"/>
                      </pic:nvPicPr>
                      <pic:blipFill>
                        <a:blip r:embed="rId65"/>
                        <a:srcRect/>
                        <a:stretch>
                          <a:fillRect/>
                        </a:stretch>
                      </pic:blipFill>
                      <pic:spPr>
                        <a:xfrm>
                          <a:off x="0" y="0"/>
                          <a:ext cx="456565" cy="32575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3124200</wp:posOffset>
                </wp:positionH>
                <wp:positionV relativeFrom="paragraph">
                  <wp:posOffset>2476500</wp:posOffset>
                </wp:positionV>
                <wp:extent cx="793115" cy="303530"/>
                <wp:effectExtent b="0" l="0" r="0" t="0"/>
                <wp:wrapNone/>
                <wp:docPr id="35" name=""/>
                <a:graphic>
                  <a:graphicData uri="http://schemas.microsoft.com/office/word/2010/wordprocessingShape">
                    <wps:wsp>
                      <wps:cNvSpPr/>
                      <wps:cNvPr id="16" name="Shape 16"/>
                      <wps:spPr>
                        <a:xfrm>
                          <a:off x="4954205" y="3632998"/>
                          <a:ext cx="783590" cy="294005"/>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AGENCY</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3124200</wp:posOffset>
                </wp:positionH>
                <wp:positionV relativeFrom="paragraph">
                  <wp:posOffset>2476500</wp:posOffset>
                </wp:positionV>
                <wp:extent cx="793115" cy="303530"/>
                <wp:effectExtent b="0" l="0" r="0" t="0"/>
                <wp:wrapNone/>
                <wp:docPr id="35" name="image59.png"/>
                <a:graphic>
                  <a:graphicData uri="http://schemas.openxmlformats.org/drawingml/2006/picture">
                    <pic:pic>
                      <pic:nvPicPr>
                        <pic:cNvPr id="0" name="image59.png"/>
                        <pic:cNvPicPr preferRelativeResize="0"/>
                      </pic:nvPicPr>
                      <pic:blipFill>
                        <a:blip r:embed="rId66"/>
                        <a:srcRect/>
                        <a:stretch>
                          <a:fillRect/>
                        </a:stretch>
                      </pic:blipFill>
                      <pic:spPr>
                        <a:xfrm>
                          <a:off x="0" y="0"/>
                          <a:ext cx="793115" cy="30353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63501</wp:posOffset>
                </wp:positionH>
                <wp:positionV relativeFrom="paragraph">
                  <wp:posOffset>673100</wp:posOffset>
                </wp:positionV>
                <wp:extent cx="488950" cy="260350"/>
                <wp:effectExtent b="0" l="0" r="0" t="0"/>
                <wp:wrapNone/>
                <wp:docPr id="26" name=""/>
                <a:graphic>
                  <a:graphicData uri="http://schemas.microsoft.com/office/word/2010/wordprocessingShape">
                    <wps:wsp>
                      <wps:cNvSpPr/>
                      <wps:cNvPr id="7" name="Shape 7"/>
                      <wps:spPr>
                        <a:xfrm>
                          <a:off x="5106288" y="3654588"/>
                          <a:ext cx="479425" cy="250825"/>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NO</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63501</wp:posOffset>
                </wp:positionH>
                <wp:positionV relativeFrom="paragraph">
                  <wp:posOffset>673100</wp:posOffset>
                </wp:positionV>
                <wp:extent cx="488950" cy="260350"/>
                <wp:effectExtent b="0" l="0" r="0" t="0"/>
                <wp:wrapNone/>
                <wp:docPr id="26" name="image50.png"/>
                <a:graphic>
                  <a:graphicData uri="http://schemas.openxmlformats.org/drawingml/2006/picture">
                    <pic:pic>
                      <pic:nvPicPr>
                        <pic:cNvPr id="0" name="image50.png"/>
                        <pic:cNvPicPr preferRelativeResize="0"/>
                      </pic:nvPicPr>
                      <pic:blipFill>
                        <a:blip r:embed="rId67"/>
                        <a:srcRect/>
                        <a:stretch>
                          <a:fillRect/>
                        </a:stretch>
                      </pic:blipFill>
                      <pic:spPr>
                        <a:xfrm>
                          <a:off x="0" y="0"/>
                          <a:ext cx="488950" cy="26035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-304799</wp:posOffset>
                </wp:positionH>
                <wp:positionV relativeFrom="paragraph">
                  <wp:posOffset>6540500</wp:posOffset>
                </wp:positionV>
                <wp:extent cx="1217930" cy="749935"/>
                <wp:effectExtent b="0" l="0" r="0" t="0"/>
                <wp:wrapNone/>
                <wp:docPr id="5" name="image9.png"/>
                <a:graphic>
                  <a:graphicData uri="http://schemas.openxmlformats.org/drawingml/2006/picture">
                    <pic:pic>
                      <pic:nvPicPr>
                        <pic:cNvPr id="0" name="image9.png"/>
                        <pic:cNvPicPr preferRelativeResize="0"/>
                      </pic:nvPicPr>
                      <pic:blipFill>
                        <a:blip r:embed="rId68"/>
                        <a:srcRect/>
                        <a:stretch>
                          <a:fillRect/>
                        </a:stretch>
                      </pic:blipFill>
                      <pic:spPr>
                        <a:xfrm>
                          <a:off x="0" y="0"/>
                          <a:ext cx="1217930" cy="749935"/>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-304799</wp:posOffset>
                </wp:positionH>
                <wp:positionV relativeFrom="paragraph">
                  <wp:posOffset>6540500</wp:posOffset>
                </wp:positionV>
                <wp:extent cx="1217930" cy="749935"/>
                <wp:effectExtent b="0" l="0" r="0" t="0"/>
                <wp:wrapNone/>
                <wp:docPr id="5" name="image10.png"/>
                <a:graphic>
                  <a:graphicData uri="http://schemas.openxmlformats.org/drawingml/2006/picture">
                    <pic:pic>
                      <pic:nvPicPr>
                        <pic:cNvPr id="0" name="image10.png"/>
                        <pic:cNvPicPr preferRelativeResize="0"/>
                      </pic:nvPicPr>
                      <pic:blipFill>
                        <a:blip r:embed="rId69"/>
                        <a:srcRect/>
                        <a:stretch>
                          <a:fillRect/>
                        </a:stretch>
                      </pic:blipFill>
                      <pic:spPr>
                        <a:xfrm>
                          <a:off x="0" y="0"/>
                          <a:ext cx="1217930" cy="74993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4584700</wp:posOffset>
                </wp:positionH>
                <wp:positionV relativeFrom="paragraph">
                  <wp:posOffset>3060700</wp:posOffset>
                </wp:positionV>
                <wp:extent cx="891540" cy="320040"/>
                <wp:effectExtent b="0" l="0" r="0" t="0"/>
                <wp:wrapNone/>
                <wp:docPr id="12" name="image23.png"/>
                <a:graphic>
                  <a:graphicData uri="http://schemas.openxmlformats.org/drawingml/2006/picture">
                    <pic:pic>
                      <pic:nvPicPr>
                        <pic:cNvPr id="0" name="image23.png"/>
                        <pic:cNvPicPr preferRelativeResize="0"/>
                      </pic:nvPicPr>
                      <pic:blipFill>
                        <a:blip r:embed="rId70"/>
                        <a:srcRect/>
                        <a:stretch>
                          <a:fillRect/>
                        </a:stretch>
                      </pic:blipFill>
                      <pic:spPr>
                        <a:xfrm>
                          <a:off x="0" y="0"/>
                          <a:ext cx="891540" cy="320040"/>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4584700</wp:posOffset>
                </wp:positionH>
                <wp:positionV relativeFrom="paragraph">
                  <wp:posOffset>3060700</wp:posOffset>
                </wp:positionV>
                <wp:extent cx="891540" cy="320040"/>
                <wp:effectExtent b="0" l="0" r="0" t="0"/>
                <wp:wrapNone/>
                <wp:docPr id="12" name="image24.png"/>
                <a:graphic>
                  <a:graphicData uri="http://schemas.openxmlformats.org/drawingml/2006/picture">
                    <pic:pic>
                      <pic:nvPicPr>
                        <pic:cNvPr id="0" name="image24.png"/>
                        <pic:cNvPicPr preferRelativeResize="0"/>
                      </pic:nvPicPr>
                      <pic:blipFill>
                        <a:blip r:embed="rId71"/>
                        <a:srcRect/>
                        <a:stretch>
                          <a:fillRect/>
                        </a:stretch>
                      </pic:blipFill>
                      <pic:spPr>
                        <a:xfrm>
                          <a:off x="0" y="0"/>
                          <a:ext cx="891540" cy="32004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254000</wp:posOffset>
                </wp:positionH>
                <wp:positionV relativeFrom="paragraph">
                  <wp:posOffset>5994400</wp:posOffset>
                </wp:positionV>
                <wp:extent cx="25400" cy="478790"/>
                <wp:effectExtent b="0" l="0" r="0" t="0"/>
                <wp:wrapNone/>
                <wp:docPr id="43" name=""/>
                <a:graphic>
                  <a:graphicData uri="http://schemas.microsoft.com/office/word/2010/wordprocessingShape">
                    <wps:wsp>
                      <wps:cNvCnPr/>
                      <wps:spPr>
                        <a:xfrm>
                          <a:off x="5346000" y="3540605"/>
                          <a:ext cx="0" cy="478790"/>
                        </a:xfrm>
                        <a:prstGeom prst="straightConnector1">
                          <a:avLst/>
                        </a:prstGeom>
                        <a:solidFill>
                          <a:srgbClr val="FFFFFF"/>
                        </a:solidFill>
                        <a:ln cap="flat" cmpd="sng" w="952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254000</wp:posOffset>
                </wp:positionH>
                <wp:positionV relativeFrom="paragraph">
                  <wp:posOffset>5994400</wp:posOffset>
                </wp:positionV>
                <wp:extent cx="25400" cy="478790"/>
                <wp:effectExtent b="0" l="0" r="0" t="0"/>
                <wp:wrapNone/>
                <wp:docPr id="43" name="image67.png"/>
                <a:graphic>
                  <a:graphicData uri="http://schemas.openxmlformats.org/drawingml/2006/picture">
                    <pic:pic>
                      <pic:nvPicPr>
                        <pic:cNvPr id="0" name="image67.png"/>
                        <pic:cNvPicPr preferRelativeResize="0"/>
                      </pic:nvPicPr>
                      <pic:blipFill>
                        <a:blip r:embed="rId72"/>
                        <a:srcRect/>
                        <a:stretch>
                          <a:fillRect/>
                        </a:stretch>
                      </pic:blipFill>
                      <pic:spPr>
                        <a:xfrm>
                          <a:off x="0" y="0"/>
                          <a:ext cx="25400" cy="47879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63501</wp:posOffset>
                </wp:positionH>
                <wp:positionV relativeFrom="paragraph">
                  <wp:posOffset>5664200</wp:posOffset>
                </wp:positionV>
                <wp:extent cx="456565" cy="325755"/>
                <wp:effectExtent b="0" l="0" r="0" t="0"/>
                <wp:wrapNone/>
                <wp:docPr id="33" name=""/>
                <a:graphic>
                  <a:graphicData uri="http://schemas.microsoft.com/office/word/2010/wordprocessingShape">
                    <wps:wsp>
                      <wps:cNvSpPr/>
                      <wps:cNvPr id="14" name="Shape 14"/>
                      <wps:spPr>
                        <a:xfrm>
                          <a:off x="5122480" y="3621885"/>
                          <a:ext cx="447040" cy="31623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NO</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63501</wp:posOffset>
                </wp:positionH>
                <wp:positionV relativeFrom="paragraph">
                  <wp:posOffset>5664200</wp:posOffset>
                </wp:positionV>
                <wp:extent cx="456565" cy="325755"/>
                <wp:effectExtent b="0" l="0" r="0" t="0"/>
                <wp:wrapNone/>
                <wp:docPr id="33" name="image57.png"/>
                <a:graphic>
                  <a:graphicData uri="http://schemas.openxmlformats.org/drawingml/2006/picture">
                    <pic:pic>
                      <pic:nvPicPr>
                        <pic:cNvPr id="0" name="image57.png"/>
                        <pic:cNvPicPr preferRelativeResize="0"/>
                      </pic:nvPicPr>
                      <pic:blipFill>
                        <a:blip r:embed="rId73"/>
                        <a:srcRect/>
                        <a:stretch>
                          <a:fillRect/>
                        </a:stretch>
                      </pic:blipFill>
                      <pic:spPr>
                        <a:xfrm>
                          <a:off x="0" y="0"/>
                          <a:ext cx="456565" cy="32575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965200</wp:posOffset>
                </wp:positionH>
                <wp:positionV relativeFrom="paragraph">
                  <wp:posOffset>177800</wp:posOffset>
                </wp:positionV>
                <wp:extent cx="499110" cy="303530"/>
                <wp:effectExtent b="0" l="0" r="0" t="0"/>
                <wp:wrapNone/>
                <wp:docPr id="22" name=""/>
                <a:graphic>
                  <a:graphicData uri="http://schemas.microsoft.com/office/word/2010/wordprocessingShape">
                    <wps:wsp>
                      <wps:cNvSpPr/>
                      <wps:cNvPr id="3" name="Shape 3"/>
                      <wps:spPr>
                        <a:xfrm>
                          <a:off x="5101208" y="3632998"/>
                          <a:ext cx="489585" cy="294005"/>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YES</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965200</wp:posOffset>
                </wp:positionH>
                <wp:positionV relativeFrom="paragraph">
                  <wp:posOffset>177800</wp:posOffset>
                </wp:positionV>
                <wp:extent cx="499110" cy="303530"/>
                <wp:effectExtent b="0" l="0" r="0" t="0"/>
                <wp:wrapNone/>
                <wp:docPr id="22" name="image42.png"/>
                <a:graphic>
                  <a:graphicData uri="http://schemas.openxmlformats.org/drawingml/2006/picture">
                    <pic:pic>
                      <pic:nvPicPr>
                        <pic:cNvPr id="0" name="image42.png"/>
                        <pic:cNvPicPr preferRelativeResize="0"/>
                      </pic:nvPicPr>
                      <pic:blipFill>
                        <a:blip r:embed="rId74"/>
                        <a:srcRect/>
                        <a:stretch>
                          <a:fillRect/>
                        </a:stretch>
                      </pic:blipFill>
                      <pic:spPr>
                        <a:xfrm>
                          <a:off x="0" y="0"/>
                          <a:ext cx="499110" cy="30353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965200</wp:posOffset>
                </wp:positionH>
                <wp:positionV relativeFrom="paragraph">
                  <wp:posOffset>1892300</wp:posOffset>
                </wp:positionV>
                <wp:extent cx="499110" cy="325755"/>
                <wp:effectExtent b="0" l="0" r="0" t="0"/>
                <wp:wrapNone/>
                <wp:docPr id="16" name="image31.png"/>
                <a:graphic>
                  <a:graphicData uri="http://schemas.openxmlformats.org/drawingml/2006/picture">
                    <pic:pic>
                      <pic:nvPicPr>
                        <pic:cNvPr id="0" name="image31.png"/>
                        <pic:cNvPicPr preferRelativeResize="0"/>
                      </pic:nvPicPr>
                      <pic:blipFill>
                        <a:blip r:embed="rId75"/>
                        <a:srcRect/>
                        <a:stretch>
                          <a:fillRect/>
                        </a:stretch>
                      </pic:blipFill>
                      <pic:spPr>
                        <a:xfrm>
                          <a:off x="0" y="0"/>
                          <a:ext cx="499110" cy="325755"/>
                        </a:xfrm>
                        <a:prstGeom prst="rect"/>
                        <a:ln/>
                      </pic:spPr>
                    </pic:pic>
                  </a:graphicData>
                </a:graphic>
              </wp:anchor>
            </w:drawing>
          </mc:Choice>
          <mc:Fallback>
            <w:drawing>
              <wp:anchor allowOverlap="1" behindDoc="0" distB="0" distT="0" distL="114300" distR="114300" hidden="0" layoutInCell="1" locked="0" relativeHeight="0" simplePos="0">
                <wp:simplePos x="0" y="0"/>
                <wp:positionH relativeFrom="column">
                  <wp:posOffset>965200</wp:posOffset>
                </wp:positionH>
                <wp:positionV relativeFrom="paragraph">
                  <wp:posOffset>1892300</wp:posOffset>
                </wp:positionV>
                <wp:extent cx="499110" cy="325755"/>
                <wp:effectExtent b="0" l="0" r="0" t="0"/>
                <wp:wrapNone/>
                <wp:docPr id="16" name="image32.png"/>
                <a:graphic>
                  <a:graphicData uri="http://schemas.openxmlformats.org/drawingml/2006/picture">
                    <pic:pic>
                      <pic:nvPicPr>
                        <pic:cNvPr id="0" name="image32.png"/>
                        <pic:cNvPicPr preferRelativeResize="0"/>
                      </pic:nvPicPr>
                      <pic:blipFill>
                        <a:blip r:embed="rId76"/>
                        <a:srcRect/>
                        <a:stretch>
                          <a:fillRect/>
                        </a:stretch>
                      </pic:blipFill>
                      <pic:spPr>
                        <a:xfrm>
                          <a:off x="0" y="0"/>
                          <a:ext cx="499110" cy="32575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1028700</wp:posOffset>
                </wp:positionH>
                <wp:positionV relativeFrom="paragraph">
                  <wp:posOffset>3492500</wp:posOffset>
                </wp:positionV>
                <wp:extent cx="509905" cy="303530"/>
                <wp:effectExtent b="0" l="0" r="0" t="0"/>
                <wp:wrapNone/>
                <wp:docPr id="40" name=""/>
                <a:graphic>
                  <a:graphicData uri="http://schemas.microsoft.com/office/word/2010/wordprocessingShape">
                    <wps:wsp>
                      <wps:cNvSpPr/>
                      <wps:cNvPr id="21" name="Shape 21"/>
                      <wps:spPr>
                        <a:xfrm>
                          <a:off x="5095810" y="3632998"/>
                          <a:ext cx="500380" cy="294005"/>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YES</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1028700</wp:posOffset>
                </wp:positionH>
                <wp:positionV relativeFrom="paragraph">
                  <wp:posOffset>3492500</wp:posOffset>
                </wp:positionV>
                <wp:extent cx="509905" cy="303530"/>
                <wp:effectExtent b="0" l="0" r="0" t="0"/>
                <wp:wrapNone/>
                <wp:docPr id="40" name="image64.png"/>
                <a:graphic>
                  <a:graphicData uri="http://schemas.openxmlformats.org/drawingml/2006/picture">
                    <pic:pic>
                      <pic:nvPicPr>
                        <pic:cNvPr id="0" name="image64.png"/>
                        <pic:cNvPicPr preferRelativeResize="0"/>
                      </pic:nvPicPr>
                      <pic:blipFill>
                        <a:blip r:embed="rId77"/>
                        <a:srcRect/>
                        <a:stretch>
                          <a:fillRect/>
                        </a:stretch>
                      </pic:blipFill>
                      <pic:spPr>
                        <a:xfrm>
                          <a:off x="0" y="0"/>
                          <a:ext cx="509905" cy="303530"/>
                        </a:xfrm>
                        <a:prstGeom prst="rect"/>
                        <a:ln/>
                      </pic:spPr>
                    </pic:pic>
                  </a:graphicData>
                </a:graphic>
              </wp:anchor>
            </w:drawing>
          </mc:Fallback>
        </mc:AlternateContent>
      </w:r>
    </w:p>
    <w:p w:rsidR="00000000" w:rsidDel="00000000" w:rsidP="00000000" w:rsidRDefault="00000000" w:rsidRPr="00000000" w14:paraId="00000265">
      <w:pPr>
        <w:spacing w:after="200" w:line="276" w:lineRule="auto"/>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6">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Verdana"/>
  <w:font w:name="Times New Roman"/>
  <w:font w:name="Courier New"/>
  <w:font w:name="Tahoma">
    <w:embedRegular w:fontKey="{00000000-0000-0000-0000-000000000000}" r:id="rId1" w:subsetted="0"/>
    <w:embedBold w:fontKey="{00000000-0000-0000-0000-000000000000}" r:id="rId2" w:subsetted="0"/>
  </w:font>
  <w:font w:name="Book Antiqua">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sz w:val="18"/>
        <w:szCs w:val="18"/>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810" w:hanging="360"/>
      </w:pPr>
      <w:rPr>
        <w:rFonts w:ascii="Noto Sans Symbols" w:cs="Noto Sans Symbols" w:eastAsia="Noto Sans Symbols" w:hAnsi="Noto Sans Symbols"/>
        <w:vertAlign w:val="baseline"/>
      </w:rPr>
    </w:lvl>
    <w:lvl w:ilvl="1">
      <w:start w:val="1"/>
      <w:numFmt w:val="bullet"/>
      <w:lvlText w:val="o"/>
      <w:lvlJc w:val="left"/>
      <w:pPr>
        <w:ind w:left="1530" w:hanging="360"/>
      </w:pPr>
      <w:rPr>
        <w:rFonts w:ascii="Courier New" w:cs="Courier New" w:eastAsia="Courier New" w:hAnsi="Courier New"/>
        <w:vertAlign w:val="baseline"/>
      </w:rPr>
    </w:lvl>
    <w:lvl w:ilvl="2">
      <w:start w:val="1"/>
      <w:numFmt w:val="bullet"/>
      <w:lvlText w:val="▪"/>
      <w:lvlJc w:val="left"/>
      <w:pPr>
        <w:ind w:left="2250" w:hanging="360"/>
      </w:pPr>
      <w:rPr>
        <w:rFonts w:ascii="Noto Sans Symbols" w:cs="Noto Sans Symbols" w:eastAsia="Noto Sans Symbols" w:hAnsi="Noto Sans Symbols"/>
        <w:vertAlign w:val="baseline"/>
      </w:rPr>
    </w:lvl>
    <w:lvl w:ilvl="3">
      <w:start w:val="1"/>
      <w:numFmt w:val="bullet"/>
      <w:lvlText w:val="●"/>
      <w:lvlJc w:val="left"/>
      <w:pPr>
        <w:ind w:left="2970" w:hanging="360"/>
      </w:pPr>
      <w:rPr>
        <w:rFonts w:ascii="Noto Sans Symbols" w:cs="Noto Sans Symbols" w:eastAsia="Noto Sans Symbols" w:hAnsi="Noto Sans Symbols"/>
        <w:vertAlign w:val="baseline"/>
      </w:rPr>
    </w:lvl>
    <w:lvl w:ilvl="4">
      <w:start w:val="1"/>
      <w:numFmt w:val="bullet"/>
      <w:lvlText w:val="o"/>
      <w:lvlJc w:val="left"/>
      <w:pPr>
        <w:ind w:left="3690" w:hanging="360"/>
      </w:pPr>
      <w:rPr>
        <w:rFonts w:ascii="Courier New" w:cs="Courier New" w:eastAsia="Courier New" w:hAnsi="Courier New"/>
        <w:vertAlign w:val="baseline"/>
      </w:rPr>
    </w:lvl>
    <w:lvl w:ilvl="5">
      <w:start w:val="1"/>
      <w:numFmt w:val="bullet"/>
      <w:lvlText w:val="▪"/>
      <w:lvlJc w:val="left"/>
      <w:pPr>
        <w:ind w:left="4410" w:hanging="360"/>
      </w:pPr>
      <w:rPr>
        <w:rFonts w:ascii="Noto Sans Symbols" w:cs="Noto Sans Symbols" w:eastAsia="Noto Sans Symbols" w:hAnsi="Noto Sans Symbols"/>
        <w:vertAlign w:val="baseline"/>
      </w:rPr>
    </w:lvl>
    <w:lvl w:ilvl="6">
      <w:start w:val="1"/>
      <w:numFmt w:val="bullet"/>
      <w:lvlText w:val="●"/>
      <w:lvlJc w:val="left"/>
      <w:pPr>
        <w:ind w:left="5130" w:hanging="360"/>
      </w:pPr>
      <w:rPr>
        <w:rFonts w:ascii="Noto Sans Symbols" w:cs="Noto Sans Symbols" w:eastAsia="Noto Sans Symbols" w:hAnsi="Noto Sans Symbols"/>
        <w:vertAlign w:val="baseline"/>
      </w:rPr>
    </w:lvl>
    <w:lvl w:ilvl="7">
      <w:start w:val="1"/>
      <w:numFmt w:val="bullet"/>
      <w:lvlText w:val="o"/>
      <w:lvlJc w:val="left"/>
      <w:pPr>
        <w:ind w:left="5850" w:hanging="360"/>
      </w:pPr>
      <w:rPr>
        <w:rFonts w:ascii="Courier New" w:cs="Courier New" w:eastAsia="Courier New" w:hAnsi="Courier New"/>
        <w:vertAlign w:val="baseline"/>
      </w:rPr>
    </w:lvl>
    <w:lvl w:ilvl="8">
      <w:start w:val="1"/>
      <w:numFmt w:val="bullet"/>
      <w:lvlText w:val="▪"/>
      <w:lvlJc w:val="left"/>
      <w:pPr>
        <w:ind w:left="657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4">
    <w:lvl w:ilvl="0">
      <w:start w:val="1"/>
      <w:numFmt w:val="bullet"/>
      <w:lvlText w:val="o"/>
      <w:lvlJc w:val="left"/>
      <w:pPr>
        <w:ind w:left="2880" w:hanging="360"/>
      </w:pPr>
      <w:rPr>
        <w:rFonts w:ascii="Courier New" w:cs="Courier New" w:eastAsia="Courier New" w:hAnsi="Courier New"/>
        <w:vertAlign w:val="baseline"/>
      </w:rPr>
    </w:lvl>
    <w:lvl w:ilvl="1">
      <w:start w:val="1"/>
      <w:numFmt w:val="bullet"/>
      <w:lvlText w:val="o"/>
      <w:lvlJc w:val="left"/>
      <w:pPr>
        <w:ind w:left="3600" w:hanging="360"/>
      </w:pPr>
      <w:rPr>
        <w:rFonts w:ascii="Courier New" w:cs="Courier New" w:eastAsia="Courier New" w:hAnsi="Courier New"/>
        <w:vertAlign w:val="baseline"/>
      </w:rPr>
    </w:lvl>
    <w:lvl w:ilvl="2">
      <w:start w:val="1"/>
      <w:numFmt w:val="bullet"/>
      <w:lvlText w:val="▪"/>
      <w:lvlJc w:val="left"/>
      <w:pPr>
        <w:ind w:left="4320" w:hanging="360"/>
      </w:pPr>
      <w:rPr>
        <w:rFonts w:ascii="Noto Sans Symbols" w:cs="Noto Sans Symbols" w:eastAsia="Noto Sans Symbols" w:hAnsi="Noto Sans Symbols"/>
        <w:vertAlign w:val="baseline"/>
      </w:rPr>
    </w:lvl>
    <w:lvl w:ilvl="3">
      <w:start w:val="1"/>
      <w:numFmt w:val="bullet"/>
      <w:lvlText w:val="●"/>
      <w:lvlJc w:val="left"/>
      <w:pPr>
        <w:ind w:left="5040" w:hanging="360"/>
      </w:pPr>
      <w:rPr>
        <w:rFonts w:ascii="Noto Sans Symbols" w:cs="Noto Sans Symbols" w:eastAsia="Noto Sans Symbols" w:hAnsi="Noto Sans Symbols"/>
        <w:vertAlign w:val="baseline"/>
      </w:rPr>
    </w:lvl>
    <w:lvl w:ilvl="4">
      <w:start w:val="1"/>
      <w:numFmt w:val="bullet"/>
      <w:lvlText w:val="o"/>
      <w:lvlJc w:val="left"/>
      <w:pPr>
        <w:ind w:left="5760" w:hanging="360"/>
      </w:pPr>
      <w:rPr>
        <w:rFonts w:ascii="Courier New" w:cs="Courier New" w:eastAsia="Courier New" w:hAnsi="Courier New"/>
        <w:vertAlign w:val="baseline"/>
      </w:rPr>
    </w:lvl>
    <w:lvl w:ilvl="5">
      <w:start w:val="1"/>
      <w:numFmt w:val="bullet"/>
      <w:lvlText w:val="▪"/>
      <w:lvlJc w:val="left"/>
      <w:pPr>
        <w:ind w:left="6480" w:hanging="360"/>
      </w:pPr>
      <w:rPr>
        <w:rFonts w:ascii="Noto Sans Symbols" w:cs="Noto Sans Symbols" w:eastAsia="Noto Sans Symbols" w:hAnsi="Noto Sans Symbols"/>
        <w:vertAlign w:val="baseline"/>
      </w:rPr>
    </w:lvl>
    <w:lvl w:ilvl="6">
      <w:start w:val="1"/>
      <w:numFmt w:val="bullet"/>
      <w:lvlText w:val="●"/>
      <w:lvlJc w:val="left"/>
      <w:pPr>
        <w:ind w:left="7200" w:hanging="360"/>
      </w:pPr>
      <w:rPr>
        <w:rFonts w:ascii="Noto Sans Symbols" w:cs="Noto Sans Symbols" w:eastAsia="Noto Sans Symbols" w:hAnsi="Noto Sans Symbols"/>
        <w:vertAlign w:val="baseline"/>
      </w:rPr>
    </w:lvl>
    <w:lvl w:ilvl="7">
      <w:start w:val="1"/>
      <w:numFmt w:val="bullet"/>
      <w:lvlText w:val="o"/>
      <w:lvlJc w:val="left"/>
      <w:pPr>
        <w:ind w:left="7920" w:hanging="360"/>
      </w:pPr>
      <w:rPr>
        <w:rFonts w:ascii="Courier New" w:cs="Courier New" w:eastAsia="Courier New" w:hAnsi="Courier New"/>
        <w:vertAlign w:val="baseline"/>
      </w:rPr>
    </w:lvl>
    <w:lvl w:ilvl="8">
      <w:start w:val="1"/>
      <w:numFmt w:val="bullet"/>
      <w:lvlText w:val="▪"/>
      <w:lvlJc w:val="left"/>
      <w:pPr>
        <w:ind w:left="864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720" w:hanging="360"/>
      </w:pPr>
      <w:rPr>
        <w:rFonts w:ascii="Noto Sans Symbols" w:cs="Noto Sans Symbols" w:eastAsia="Noto Sans Symbols" w:hAnsi="Noto Sans Symbols"/>
        <w:sz w:val="18"/>
        <w:szCs w:val="18"/>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2910" w:hanging="360"/>
      </w:pPr>
      <w:rPr>
        <w:rFonts w:ascii="Noto Sans Symbols" w:cs="Noto Sans Symbols" w:eastAsia="Noto Sans Symbols" w:hAnsi="Noto Sans Symbols"/>
        <w:vertAlign w:val="baseline"/>
      </w:rPr>
    </w:lvl>
    <w:lvl w:ilvl="1">
      <w:start w:val="1"/>
      <w:numFmt w:val="bullet"/>
      <w:lvlText w:val="o"/>
      <w:lvlJc w:val="left"/>
      <w:pPr>
        <w:ind w:left="3630" w:hanging="360"/>
      </w:pPr>
      <w:rPr>
        <w:rFonts w:ascii="Courier New" w:cs="Courier New" w:eastAsia="Courier New" w:hAnsi="Courier New"/>
        <w:vertAlign w:val="baseline"/>
      </w:rPr>
    </w:lvl>
    <w:lvl w:ilvl="2">
      <w:start w:val="1"/>
      <w:numFmt w:val="bullet"/>
      <w:lvlText w:val="▪"/>
      <w:lvlJc w:val="left"/>
      <w:pPr>
        <w:ind w:left="4350" w:hanging="360"/>
      </w:pPr>
      <w:rPr>
        <w:rFonts w:ascii="Noto Sans Symbols" w:cs="Noto Sans Symbols" w:eastAsia="Noto Sans Symbols" w:hAnsi="Noto Sans Symbols"/>
        <w:vertAlign w:val="baseline"/>
      </w:rPr>
    </w:lvl>
    <w:lvl w:ilvl="3">
      <w:start w:val="1"/>
      <w:numFmt w:val="bullet"/>
      <w:lvlText w:val="●"/>
      <w:lvlJc w:val="left"/>
      <w:pPr>
        <w:ind w:left="5070" w:hanging="360"/>
      </w:pPr>
      <w:rPr>
        <w:rFonts w:ascii="Noto Sans Symbols" w:cs="Noto Sans Symbols" w:eastAsia="Noto Sans Symbols" w:hAnsi="Noto Sans Symbols"/>
        <w:vertAlign w:val="baseline"/>
      </w:rPr>
    </w:lvl>
    <w:lvl w:ilvl="4">
      <w:start w:val="1"/>
      <w:numFmt w:val="bullet"/>
      <w:lvlText w:val="o"/>
      <w:lvlJc w:val="left"/>
      <w:pPr>
        <w:ind w:left="5790" w:hanging="360"/>
      </w:pPr>
      <w:rPr>
        <w:rFonts w:ascii="Courier New" w:cs="Courier New" w:eastAsia="Courier New" w:hAnsi="Courier New"/>
        <w:vertAlign w:val="baseline"/>
      </w:rPr>
    </w:lvl>
    <w:lvl w:ilvl="5">
      <w:start w:val="1"/>
      <w:numFmt w:val="bullet"/>
      <w:lvlText w:val="▪"/>
      <w:lvlJc w:val="left"/>
      <w:pPr>
        <w:ind w:left="6510" w:hanging="360"/>
      </w:pPr>
      <w:rPr>
        <w:rFonts w:ascii="Noto Sans Symbols" w:cs="Noto Sans Symbols" w:eastAsia="Noto Sans Symbols" w:hAnsi="Noto Sans Symbols"/>
        <w:vertAlign w:val="baseline"/>
      </w:rPr>
    </w:lvl>
    <w:lvl w:ilvl="6">
      <w:start w:val="1"/>
      <w:numFmt w:val="bullet"/>
      <w:lvlText w:val="●"/>
      <w:lvlJc w:val="left"/>
      <w:pPr>
        <w:ind w:left="7230" w:hanging="360"/>
      </w:pPr>
      <w:rPr>
        <w:rFonts w:ascii="Noto Sans Symbols" w:cs="Noto Sans Symbols" w:eastAsia="Noto Sans Symbols" w:hAnsi="Noto Sans Symbols"/>
        <w:vertAlign w:val="baseline"/>
      </w:rPr>
    </w:lvl>
    <w:lvl w:ilvl="7">
      <w:start w:val="1"/>
      <w:numFmt w:val="bullet"/>
      <w:lvlText w:val="o"/>
      <w:lvlJc w:val="left"/>
      <w:pPr>
        <w:ind w:left="7950" w:hanging="360"/>
      </w:pPr>
      <w:rPr>
        <w:rFonts w:ascii="Courier New" w:cs="Courier New" w:eastAsia="Courier New" w:hAnsi="Courier New"/>
        <w:vertAlign w:val="baseline"/>
      </w:rPr>
    </w:lvl>
    <w:lvl w:ilvl="8">
      <w:start w:val="1"/>
      <w:numFmt w:val="bullet"/>
      <w:lvlText w:val="▪"/>
      <w:lvlJc w:val="left"/>
      <w:pPr>
        <w:ind w:left="8670" w:hanging="360"/>
      </w:pPr>
      <w:rPr>
        <w:rFonts w:ascii="Noto Sans Symbols" w:cs="Noto Sans Symbols" w:eastAsia="Noto Sans Symbols" w:hAnsi="Noto Sans Symbols"/>
        <w:vertAlign w:val="baseline"/>
      </w:rPr>
    </w:lvl>
  </w:abstractNum>
  <w:abstractNum w:abstractNumId="7">
    <w:lvl w:ilvl="0">
      <w:start w:val="1"/>
      <w:numFmt w:val="bullet"/>
      <w:lvlText w:val="⬧"/>
      <w:lvlJc w:val="left"/>
      <w:pPr>
        <w:ind w:left="3330" w:hanging="360"/>
      </w:pPr>
      <w:rPr>
        <w:rFonts w:ascii="Noto Sans Symbols" w:cs="Noto Sans Symbols" w:eastAsia="Noto Sans Symbols" w:hAnsi="Noto Sans Symbols"/>
        <w:vertAlign w:val="baseline"/>
      </w:rPr>
    </w:lvl>
    <w:lvl w:ilvl="1">
      <w:start w:val="1"/>
      <w:numFmt w:val="bullet"/>
      <w:lvlText w:val="o"/>
      <w:lvlJc w:val="left"/>
      <w:pPr>
        <w:ind w:left="4050" w:hanging="360"/>
      </w:pPr>
      <w:rPr>
        <w:rFonts w:ascii="Courier New" w:cs="Courier New" w:eastAsia="Courier New" w:hAnsi="Courier New"/>
        <w:vertAlign w:val="baseline"/>
      </w:rPr>
    </w:lvl>
    <w:lvl w:ilvl="2">
      <w:start w:val="1"/>
      <w:numFmt w:val="bullet"/>
      <w:lvlText w:val="▪"/>
      <w:lvlJc w:val="left"/>
      <w:pPr>
        <w:ind w:left="4770" w:hanging="360"/>
      </w:pPr>
      <w:rPr>
        <w:rFonts w:ascii="Noto Sans Symbols" w:cs="Noto Sans Symbols" w:eastAsia="Noto Sans Symbols" w:hAnsi="Noto Sans Symbols"/>
        <w:vertAlign w:val="baseline"/>
      </w:rPr>
    </w:lvl>
    <w:lvl w:ilvl="3">
      <w:start w:val="1"/>
      <w:numFmt w:val="bullet"/>
      <w:lvlText w:val="●"/>
      <w:lvlJc w:val="left"/>
      <w:pPr>
        <w:ind w:left="5490" w:hanging="360"/>
      </w:pPr>
      <w:rPr>
        <w:rFonts w:ascii="Noto Sans Symbols" w:cs="Noto Sans Symbols" w:eastAsia="Noto Sans Symbols" w:hAnsi="Noto Sans Symbols"/>
        <w:vertAlign w:val="baseline"/>
      </w:rPr>
    </w:lvl>
    <w:lvl w:ilvl="4">
      <w:start w:val="1"/>
      <w:numFmt w:val="bullet"/>
      <w:lvlText w:val="o"/>
      <w:lvlJc w:val="left"/>
      <w:pPr>
        <w:ind w:left="6210" w:hanging="360"/>
      </w:pPr>
      <w:rPr>
        <w:rFonts w:ascii="Courier New" w:cs="Courier New" w:eastAsia="Courier New" w:hAnsi="Courier New"/>
        <w:vertAlign w:val="baseline"/>
      </w:rPr>
    </w:lvl>
    <w:lvl w:ilvl="5">
      <w:start w:val="1"/>
      <w:numFmt w:val="bullet"/>
      <w:lvlText w:val="▪"/>
      <w:lvlJc w:val="left"/>
      <w:pPr>
        <w:ind w:left="6930" w:hanging="360"/>
      </w:pPr>
      <w:rPr>
        <w:rFonts w:ascii="Noto Sans Symbols" w:cs="Noto Sans Symbols" w:eastAsia="Noto Sans Symbols" w:hAnsi="Noto Sans Symbols"/>
        <w:vertAlign w:val="baseline"/>
      </w:rPr>
    </w:lvl>
    <w:lvl w:ilvl="6">
      <w:start w:val="1"/>
      <w:numFmt w:val="bullet"/>
      <w:lvlText w:val="●"/>
      <w:lvlJc w:val="left"/>
      <w:pPr>
        <w:ind w:left="7650" w:hanging="360"/>
      </w:pPr>
      <w:rPr>
        <w:rFonts w:ascii="Noto Sans Symbols" w:cs="Noto Sans Symbols" w:eastAsia="Noto Sans Symbols" w:hAnsi="Noto Sans Symbols"/>
        <w:vertAlign w:val="baseline"/>
      </w:rPr>
    </w:lvl>
    <w:lvl w:ilvl="7">
      <w:start w:val="1"/>
      <w:numFmt w:val="bullet"/>
      <w:lvlText w:val="o"/>
      <w:lvlJc w:val="left"/>
      <w:pPr>
        <w:ind w:left="8370" w:hanging="360"/>
      </w:pPr>
      <w:rPr>
        <w:rFonts w:ascii="Courier New" w:cs="Courier New" w:eastAsia="Courier New" w:hAnsi="Courier New"/>
        <w:vertAlign w:val="baseline"/>
      </w:rPr>
    </w:lvl>
    <w:lvl w:ilvl="8">
      <w:start w:val="1"/>
      <w:numFmt w:val="bullet"/>
      <w:lvlText w:val="▪"/>
      <w:lvlJc w:val="left"/>
      <w:pPr>
        <w:ind w:left="9090" w:hanging="360"/>
      </w:pPr>
      <w:rPr>
        <w:rFonts w:ascii="Noto Sans Symbols" w:cs="Noto Sans Symbols" w:eastAsia="Noto Sans Symbols" w:hAnsi="Noto Sans Symbols"/>
        <w:vertAlign w:val="baseline"/>
      </w:rPr>
    </w:lvl>
  </w:abstractNum>
  <w:abstractNum w:abstractNumId="8">
    <w:lvl w:ilvl="0">
      <w:start w:val="1"/>
      <w:numFmt w:val="bullet"/>
      <w:lvlText w:val="⬧"/>
      <w:lvlJc w:val="left"/>
      <w:pPr>
        <w:ind w:left="3600" w:hanging="360"/>
      </w:pPr>
      <w:rPr>
        <w:rFonts w:ascii="Noto Sans Symbols" w:cs="Noto Sans Symbols" w:eastAsia="Noto Sans Symbols" w:hAnsi="Noto Sans Symbols"/>
        <w:vertAlign w:val="baseline"/>
      </w:rPr>
    </w:lvl>
    <w:lvl w:ilvl="1">
      <w:start w:val="1"/>
      <w:numFmt w:val="bullet"/>
      <w:lvlText w:val="o"/>
      <w:lvlJc w:val="left"/>
      <w:pPr>
        <w:ind w:left="4320" w:hanging="360"/>
      </w:pPr>
      <w:rPr>
        <w:rFonts w:ascii="Courier New" w:cs="Courier New" w:eastAsia="Courier New" w:hAnsi="Courier New"/>
        <w:vertAlign w:val="baseline"/>
      </w:rPr>
    </w:lvl>
    <w:lvl w:ilvl="2">
      <w:start w:val="1"/>
      <w:numFmt w:val="bullet"/>
      <w:lvlText w:val="▪"/>
      <w:lvlJc w:val="left"/>
      <w:pPr>
        <w:ind w:left="5040" w:hanging="360"/>
      </w:pPr>
      <w:rPr>
        <w:rFonts w:ascii="Noto Sans Symbols" w:cs="Noto Sans Symbols" w:eastAsia="Noto Sans Symbols" w:hAnsi="Noto Sans Symbols"/>
        <w:vertAlign w:val="baseline"/>
      </w:rPr>
    </w:lvl>
    <w:lvl w:ilvl="3">
      <w:start w:val="1"/>
      <w:numFmt w:val="bullet"/>
      <w:lvlText w:val="●"/>
      <w:lvlJc w:val="left"/>
      <w:pPr>
        <w:ind w:left="5760" w:hanging="360"/>
      </w:pPr>
      <w:rPr>
        <w:rFonts w:ascii="Noto Sans Symbols" w:cs="Noto Sans Symbols" w:eastAsia="Noto Sans Symbols" w:hAnsi="Noto Sans Symbols"/>
        <w:vertAlign w:val="baseline"/>
      </w:rPr>
    </w:lvl>
    <w:lvl w:ilvl="4">
      <w:start w:val="1"/>
      <w:numFmt w:val="bullet"/>
      <w:lvlText w:val="o"/>
      <w:lvlJc w:val="left"/>
      <w:pPr>
        <w:ind w:left="6480" w:hanging="360"/>
      </w:pPr>
      <w:rPr>
        <w:rFonts w:ascii="Courier New" w:cs="Courier New" w:eastAsia="Courier New" w:hAnsi="Courier New"/>
        <w:vertAlign w:val="baseline"/>
      </w:rPr>
    </w:lvl>
    <w:lvl w:ilvl="5">
      <w:start w:val="1"/>
      <w:numFmt w:val="bullet"/>
      <w:lvlText w:val="▪"/>
      <w:lvlJc w:val="left"/>
      <w:pPr>
        <w:ind w:left="7200" w:hanging="360"/>
      </w:pPr>
      <w:rPr>
        <w:rFonts w:ascii="Noto Sans Symbols" w:cs="Noto Sans Symbols" w:eastAsia="Noto Sans Symbols" w:hAnsi="Noto Sans Symbols"/>
        <w:vertAlign w:val="baseline"/>
      </w:rPr>
    </w:lvl>
    <w:lvl w:ilvl="6">
      <w:start w:val="1"/>
      <w:numFmt w:val="bullet"/>
      <w:lvlText w:val="●"/>
      <w:lvlJc w:val="left"/>
      <w:pPr>
        <w:ind w:left="7920" w:hanging="360"/>
      </w:pPr>
      <w:rPr>
        <w:rFonts w:ascii="Noto Sans Symbols" w:cs="Noto Sans Symbols" w:eastAsia="Noto Sans Symbols" w:hAnsi="Noto Sans Symbols"/>
        <w:vertAlign w:val="baseline"/>
      </w:rPr>
    </w:lvl>
    <w:lvl w:ilvl="7">
      <w:start w:val="1"/>
      <w:numFmt w:val="bullet"/>
      <w:lvlText w:val="o"/>
      <w:lvlJc w:val="left"/>
      <w:pPr>
        <w:ind w:left="8640" w:hanging="360"/>
      </w:pPr>
      <w:rPr>
        <w:rFonts w:ascii="Courier New" w:cs="Courier New" w:eastAsia="Courier New" w:hAnsi="Courier New"/>
        <w:vertAlign w:val="baseline"/>
      </w:rPr>
    </w:lvl>
    <w:lvl w:ilvl="8">
      <w:start w:val="1"/>
      <w:numFmt w:val="bullet"/>
      <w:lvlText w:val="▪"/>
      <w:lvlJc w:val="left"/>
      <w:pPr>
        <w:ind w:left="9360" w:hanging="360"/>
      </w:pPr>
      <w:rPr>
        <w:rFonts w:ascii="Noto Sans Symbols" w:cs="Noto Sans Symbols" w:eastAsia="Noto Sans Symbols" w:hAnsi="Noto Sans Symbols"/>
        <w:vertAlign w:val="baseline"/>
      </w:rPr>
    </w:lvl>
  </w:abstractNum>
  <w:abstractNum w:abstractNumId="9">
    <w:lvl w:ilvl="0">
      <w:start w:val="1"/>
      <w:numFmt w:val="bullet"/>
      <w:lvlText w:val="●"/>
      <w:lvlJc w:val="left"/>
      <w:pPr>
        <w:ind w:left="1080" w:hanging="360"/>
      </w:pPr>
      <w:rPr>
        <w:rFonts w:ascii="Noto Sans Symbols" w:cs="Noto Sans Symbols" w:eastAsia="Noto Sans Symbols" w:hAnsi="Noto Sans Symbols"/>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10">
    <w:lvl w:ilvl="0">
      <w:start w:val="1"/>
      <w:numFmt w:val="bullet"/>
      <w:lvlText w:val="●"/>
      <w:lvlJc w:val="left"/>
      <w:pPr>
        <w:ind w:left="1440" w:hanging="360"/>
      </w:pPr>
      <w:rPr>
        <w:rFonts w:ascii="Noto Sans Symbols" w:cs="Noto Sans Symbols" w:eastAsia="Noto Sans Symbols" w:hAnsi="Noto Sans Symbols"/>
        <w:vertAlign w:val="baseline"/>
      </w:rPr>
    </w:lvl>
    <w:lvl w:ilvl="1">
      <w:start w:val="1"/>
      <w:numFmt w:val="bullet"/>
      <w:lvlText w:val="o"/>
      <w:lvlJc w:val="left"/>
      <w:pPr>
        <w:ind w:left="2160" w:hanging="360"/>
      </w:pPr>
      <w:rPr>
        <w:rFonts w:ascii="Courier New" w:cs="Courier New" w:eastAsia="Courier New" w:hAnsi="Courier New"/>
        <w:vertAlign w:val="baseline"/>
      </w:rPr>
    </w:lvl>
    <w:lvl w:ilvl="2">
      <w:start w:val="1"/>
      <w:numFmt w:val="bullet"/>
      <w:lvlText w:val="▪"/>
      <w:lvlJc w:val="left"/>
      <w:pPr>
        <w:ind w:left="2880" w:hanging="360"/>
      </w:pPr>
      <w:rPr>
        <w:rFonts w:ascii="Noto Sans Symbols" w:cs="Noto Sans Symbols" w:eastAsia="Noto Sans Symbols" w:hAnsi="Noto Sans Symbols"/>
        <w:vertAlign w:val="baseline"/>
      </w:rPr>
    </w:lvl>
    <w:lvl w:ilvl="3">
      <w:start w:val="1"/>
      <w:numFmt w:val="bullet"/>
      <w:lvlText w:val="●"/>
      <w:lvlJc w:val="left"/>
      <w:pPr>
        <w:ind w:left="3600" w:hanging="360"/>
      </w:pPr>
      <w:rPr>
        <w:rFonts w:ascii="Noto Sans Symbols" w:cs="Noto Sans Symbols" w:eastAsia="Noto Sans Symbols" w:hAnsi="Noto Sans Symbols"/>
        <w:vertAlign w:val="baseline"/>
      </w:rPr>
    </w:lvl>
    <w:lvl w:ilvl="4">
      <w:start w:val="1"/>
      <w:numFmt w:val="bullet"/>
      <w:lvlText w:val="o"/>
      <w:lvlJc w:val="left"/>
      <w:pPr>
        <w:ind w:left="4320" w:hanging="360"/>
      </w:pPr>
      <w:rPr>
        <w:rFonts w:ascii="Courier New" w:cs="Courier New" w:eastAsia="Courier New" w:hAnsi="Courier New"/>
        <w:vertAlign w:val="baseline"/>
      </w:rPr>
    </w:lvl>
    <w:lvl w:ilvl="5">
      <w:start w:val="1"/>
      <w:numFmt w:val="bullet"/>
      <w:lvlText w:val="▪"/>
      <w:lvlJc w:val="left"/>
      <w:pPr>
        <w:ind w:left="5040" w:hanging="360"/>
      </w:pPr>
      <w:rPr>
        <w:rFonts w:ascii="Noto Sans Symbols" w:cs="Noto Sans Symbols" w:eastAsia="Noto Sans Symbols" w:hAnsi="Noto Sans Symbols"/>
        <w:vertAlign w:val="baseline"/>
      </w:rPr>
    </w:lvl>
    <w:lvl w:ilvl="6">
      <w:start w:val="1"/>
      <w:numFmt w:val="bullet"/>
      <w:lvlText w:val="●"/>
      <w:lvlJc w:val="left"/>
      <w:pPr>
        <w:ind w:left="5760" w:hanging="360"/>
      </w:pPr>
      <w:rPr>
        <w:rFonts w:ascii="Noto Sans Symbols" w:cs="Noto Sans Symbols" w:eastAsia="Noto Sans Symbols" w:hAnsi="Noto Sans Symbols"/>
        <w:vertAlign w:val="baseline"/>
      </w:rPr>
    </w:lvl>
    <w:lvl w:ilvl="7">
      <w:start w:val="1"/>
      <w:numFmt w:val="bullet"/>
      <w:lvlText w:val="o"/>
      <w:lvlJc w:val="left"/>
      <w:pPr>
        <w:ind w:left="6480" w:hanging="360"/>
      </w:pPr>
      <w:rPr>
        <w:rFonts w:ascii="Courier New" w:cs="Courier New" w:eastAsia="Courier New" w:hAnsi="Courier New"/>
        <w:vertAlign w:val="baseline"/>
      </w:rPr>
    </w:lvl>
    <w:lvl w:ilvl="8">
      <w:start w:val="1"/>
      <w:numFmt w:val="bullet"/>
      <w:lvlText w:val="▪"/>
      <w:lvlJc w:val="left"/>
      <w:pPr>
        <w:ind w:left="7200" w:hanging="360"/>
      </w:pPr>
      <w:rPr>
        <w:rFonts w:ascii="Noto Sans Symbols" w:cs="Noto Sans Symbols" w:eastAsia="Noto Sans Symbols" w:hAnsi="Noto Sans Symbols"/>
        <w:vertAlign w:val="baseline"/>
      </w:rPr>
    </w:lvl>
  </w:abstractNum>
  <w:abstractNum w:abstractNumId="11">
    <w:lvl w:ilvl="0">
      <w:start w:val="1"/>
      <w:numFmt w:val="upperLetter"/>
      <w:lvlText w:val="%1."/>
      <w:lvlJc w:val="left"/>
      <w:pPr>
        <w:ind w:left="720" w:hanging="360"/>
      </w:pPr>
      <w:rPr>
        <w:vertAlign w:val="baseline"/>
      </w:rPr>
    </w:lvl>
    <w:lvl w:ilvl="1">
      <w:start w:val="1"/>
      <w:numFmt w:val="decimal"/>
      <w:lvlText w:val="%2."/>
      <w:lvlJc w:val="left"/>
      <w:pPr>
        <w:ind w:left="1440" w:hanging="360"/>
      </w:pPr>
      <w:rPr>
        <w:vertAlign w:val="baseline"/>
      </w:rPr>
    </w:lvl>
    <w:lvl w:ilvl="2">
      <w:start w:val="1"/>
      <w:numFmt w:val="bullet"/>
      <w:lvlText w:val="o"/>
      <w:lvlJc w:val="left"/>
      <w:pPr>
        <w:ind w:left="2160" w:hanging="180"/>
      </w:pPr>
      <w:rPr>
        <w:rFonts w:ascii="Courier New" w:cs="Courier New" w:eastAsia="Courier New" w:hAnsi="Courier New"/>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lvl w:ilvl="0">
      <w:start w:val="1"/>
      <w:numFmt w:val="bullet"/>
      <w:lvlText w:val="●"/>
      <w:lvlJc w:val="left"/>
      <w:pPr>
        <w:ind w:left="2160" w:hanging="360"/>
      </w:pPr>
      <w:rPr>
        <w:rFonts w:ascii="Noto Sans Symbols" w:cs="Noto Sans Symbols" w:eastAsia="Noto Sans Symbols" w:hAnsi="Noto Sans Symbols"/>
        <w:vertAlign w:val="baseline"/>
      </w:rPr>
    </w:lvl>
    <w:lvl w:ilvl="1">
      <w:start w:val="1"/>
      <w:numFmt w:val="bullet"/>
      <w:lvlText w:val="o"/>
      <w:lvlJc w:val="left"/>
      <w:pPr>
        <w:ind w:left="2880" w:hanging="360"/>
      </w:pPr>
      <w:rPr>
        <w:rFonts w:ascii="Courier New" w:cs="Courier New" w:eastAsia="Courier New" w:hAnsi="Courier New"/>
        <w:vertAlign w:val="baseline"/>
      </w:rPr>
    </w:lvl>
    <w:lvl w:ilvl="2">
      <w:start w:val="1"/>
      <w:numFmt w:val="bullet"/>
      <w:lvlText w:val="▪"/>
      <w:lvlJc w:val="left"/>
      <w:pPr>
        <w:ind w:left="3600" w:hanging="360"/>
      </w:pPr>
      <w:rPr>
        <w:rFonts w:ascii="Noto Sans Symbols" w:cs="Noto Sans Symbols" w:eastAsia="Noto Sans Symbols" w:hAnsi="Noto Sans Symbols"/>
        <w:vertAlign w:val="baseline"/>
      </w:rPr>
    </w:lvl>
    <w:lvl w:ilvl="3">
      <w:start w:val="1"/>
      <w:numFmt w:val="bullet"/>
      <w:lvlText w:val="●"/>
      <w:lvlJc w:val="left"/>
      <w:pPr>
        <w:ind w:left="4320" w:hanging="360"/>
      </w:pPr>
      <w:rPr>
        <w:rFonts w:ascii="Noto Sans Symbols" w:cs="Noto Sans Symbols" w:eastAsia="Noto Sans Symbols" w:hAnsi="Noto Sans Symbols"/>
        <w:vertAlign w:val="baseline"/>
      </w:rPr>
    </w:lvl>
    <w:lvl w:ilvl="4">
      <w:start w:val="1"/>
      <w:numFmt w:val="bullet"/>
      <w:lvlText w:val="o"/>
      <w:lvlJc w:val="left"/>
      <w:pPr>
        <w:ind w:left="5040" w:hanging="360"/>
      </w:pPr>
      <w:rPr>
        <w:rFonts w:ascii="Courier New" w:cs="Courier New" w:eastAsia="Courier New" w:hAnsi="Courier New"/>
        <w:vertAlign w:val="baseline"/>
      </w:rPr>
    </w:lvl>
    <w:lvl w:ilvl="5">
      <w:start w:val="1"/>
      <w:numFmt w:val="bullet"/>
      <w:lvlText w:val="▪"/>
      <w:lvlJc w:val="left"/>
      <w:pPr>
        <w:ind w:left="5760" w:hanging="360"/>
      </w:pPr>
      <w:rPr>
        <w:rFonts w:ascii="Noto Sans Symbols" w:cs="Noto Sans Symbols" w:eastAsia="Noto Sans Symbols" w:hAnsi="Noto Sans Symbols"/>
        <w:vertAlign w:val="baseline"/>
      </w:rPr>
    </w:lvl>
    <w:lvl w:ilvl="6">
      <w:start w:val="1"/>
      <w:numFmt w:val="bullet"/>
      <w:lvlText w:val="●"/>
      <w:lvlJc w:val="left"/>
      <w:pPr>
        <w:ind w:left="6480" w:hanging="360"/>
      </w:pPr>
      <w:rPr>
        <w:rFonts w:ascii="Noto Sans Symbols" w:cs="Noto Sans Symbols" w:eastAsia="Noto Sans Symbols" w:hAnsi="Noto Sans Symbols"/>
        <w:vertAlign w:val="baseline"/>
      </w:rPr>
    </w:lvl>
    <w:lvl w:ilvl="7">
      <w:start w:val="1"/>
      <w:numFmt w:val="bullet"/>
      <w:lvlText w:val="o"/>
      <w:lvlJc w:val="left"/>
      <w:pPr>
        <w:ind w:left="7200" w:hanging="360"/>
      </w:pPr>
      <w:rPr>
        <w:rFonts w:ascii="Courier New" w:cs="Courier New" w:eastAsia="Courier New" w:hAnsi="Courier New"/>
        <w:vertAlign w:val="baseline"/>
      </w:rPr>
    </w:lvl>
    <w:lvl w:ilvl="8">
      <w:start w:val="1"/>
      <w:numFmt w:val="bullet"/>
      <w:lvlText w:val="▪"/>
      <w:lvlJc w:val="left"/>
      <w:pPr>
        <w:ind w:left="7920" w:hanging="360"/>
      </w:pPr>
      <w:rPr>
        <w:rFonts w:ascii="Noto Sans Symbols" w:cs="Noto Sans Symbols" w:eastAsia="Noto Sans Symbols" w:hAnsi="Noto Sans Symbols"/>
        <w:vertAlign w:val="baseline"/>
      </w:rPr>
    </w:lvl>
  </w:abstractNum>
  <w:abstractNum w:abstractNumId="13">
    <w:lvl w:ilvl="0">
      <w:start w:val="1"/>
      <w:numFmt w:val="bullet"/>
      <w:lvlText w:val="●"/>
      <w:lvlJc w:val="left"/>
      <w:pPr>
        <w:ind w:left="810" w:hanging="360"/>
      </w:pPr>
      <w:rPr>
        <w:rFonts w:ascii="Noto Sans Symbols" w:cs="Noto Sans Symbols" w:eastAsia="Noto Sans Symbols" w:hAnsi="Noto Sans Symbols"/>
        <w:vertAlign w:val="baseline"/>
      </w:rPr>
    </w:lvl>
    <w:lvl w:ilvl="1">
      <w:start w:val="1"/>
      <w:numFmt w:val="bullet"/>
      <w:lvlText w:val="o"/>
      <w:lvlJc w:val="left"/>
      <w:pPr>
        <w:ind w:left="1530" w:hanging="360"/>
      </w:pPr>
      <w:rPr>
        <w:rFonts w:ascii="Courier New" w:cs="Courier New" w:eastAsia="Courier New" w:hAnsi="Courier New"/>
        <w:vertAlign w:val="baseline"/>
      </w:rPr>
    </w:lvl>
    <w:lvl w:ilvl="2">
      <w:start w:val="1"/>
      <w:numFmt w:val="bullet"/>
      <w:lvlText w:val="▪"/>
      <w:lvlJc w:val="left"/>
      <w:pPr>
        <w:ind w:left="2250" w:hanging="360"/>
      </w:pPr>
      <w:rPr>
        <w:rFonts w:ascii="Noto Sans Symbols" w:cs="Noto Sans Symbols" w:eastAsia="Noto Sans Symbols" w:hAnsi="Noto Sans Symbols"/>
        <w:vertAlign w:val="baseline"/>
      </w:rPr>
    </w:lvl>
    <w:lvl w:ilvl="3">
      <w:start w:val="1"/>
      <w:numFmt w:val="bullet"/>
      <w:lvlText w:val="●"/>
      <w:lvlJc w:val="left"/>
      <w:pPr>
        <w:ind w:left="2970" w:hanging="360"/>
      </w:pPr>
      <w:rPr>
        <w:rFonts w:ascii="Noto Sans Symbols" w:cs="Noto Sans Symbols" w:eastAsia="Noto Sans Symbols" w:hAnsi="Noto Sans Symbols"/>
        <w:vertAlign w:val="baseline"/>
      </w:rPr>
    </w:lvl>
    <w:lvl w:ilvl="4">
      <w:start w:val="1"/>
      <w:numFmt w:val="bullet"/>
      <w:lvlText w:val="o"/>
      <w:lvlJc w:val="left"/>
      <w:pPr>
        <w:ind w:left="3690" w:hanging="360"/>
      </w:pPr>
      <w:rPr>
        <w:rFonts w:ascii="Courier New" w:cs="Courier New" w:eastAsia="Courier New" w:hAnsi="Courier New"/>
        <w:vertAlign w:val="baseline"/>
      </w:rPr>
    </w:lvl>
    <w:lvl w:ilvl="5">
      <w:start w:val="1"/>
      <w:numFmt w:val="bullet"/>
      <w:lvlText w:val="▪"/>
      <w:lvlJc w:val="left"/>
      <w:pPr>
        <w:ind w:left="4410" w:hanging="360"/>
      </w:pPr>
      <w:rPr>
        <w:rFonts w:ascii="Noto Sans Symbols" w:cs="Noto Sans Symbols" w:eastAsia="Noto Sans Symbols" w:hAnsi="Noto Sans Symbols"/>
        <w:vertAlign w:val="baseline"/>
      </w:rPr>
    </w:lvl>
    <w:lvl w:ilvl="6">
      <w:start w:val="1"/>
      <w:numFmt w:val="bullet"/>
      <w:lvlText w:val="●"/>
      <w:lvlJc w:val="left"/>
      <w:pPr>
        <w:ind w:left="5130" w:hanging="360"/>
      </w:pPr>
      <w:rPr>
        <w:rFonts w:ascii="Noto Sans Symbols" w:cs="Noto Sans Symbols" w:eastAsia="Noto Sans Symbols" w:hAnsi="Noto Sans Symbols"/>
        <w:vertAlign w:val="baseline"/>
      </w:rPr>
    </w:lvl>
    <w:lvl w:ilvl="7">
      <w:start w:val="1"/>
      <w:numFmt w:val="bullet"/>
      <w:lvlText w:val="o"/>
      <w:lvlJc w:val="left"/>
      <w:pPr>
        <w:ind w:left="5850" w:hanging="360"/>
      </w:pPr>
      <w:rPr>
        <w:rFonts w:ascii="Courier New" w:cs="Courier New" w:eastAsia="Courier New" w:hAnsi="Courier New"/>
        <w:vertAlign w:val="baseline"/>
      </w:rPr>
    </w:lvl>
    <w:lvl w:ilvl="8">
      <w:start w:val="1"/>
      <w:numFmt w:val="bullet"/>
      <w:lvlText w:val="▪"/>
      <w:lvlJc w:val="left"/>
      <w:pPr>
        <w:ind w:left="6570" w:hanging="360"/>
      </w:pPr>
      <w:rPr>
        <w:rFonts w:ascii="Noto Sans Symbols" w:cs="Noto Sans Symbols" w:eastAsia="Noto Sans Symbols" w:hAnsi="Noto Sans Symbols"/>
        <w:vertAlign w:val="baseline"/>
      </w:rPr>
    </w:lvl>
  </w:abstractNum>
  <w:abstractNum w:abstractNumId="14">
    <w:lvl w:ilvl="0">
      <w:start w:val="1"/>
      <w:numFmt w:val="bullet"/>
      <w:lvlText w:val="●"/>
      <w:lvlJc w:val="left"/>
      <w:pPr>
        <w:ind w:left="720" w:hanging="360"/>
      </w:pPr>
      <w:rPr>
        <w:rFonts w:ascii="Noto Sans Symbols" w:cs="Noto Sans Symbols" w:eastAsia="Noto Sans Symbols" w:hAnsi="Noto Sans Symbols"/>
        <w:sz w:val="18"/>
        <w:szCs w:val="18"/>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15">
    <w:lvl w:ilvl="0">
      <w:start w:val="1"/>
      <w:numFmt w:val="bullet"/>
      <w:lvlText w:val="▪"/>
      <w:lvlJc w:val="left"/>
      <w:pPr>
        <w:ind w:left="2910" w:hanging="360"/>
      </w:pPr>
      <w:rPr>
        <w:rFonts w:ascii="Noto Sans Symbols" w:cs="Noto Sans Symbols" w:eastAsia="Noto Sans Symbols" w:hAnsi="Noto Sans Symbols"/>
        <w:vertAlign w:val="baseline"/>
      </w:rPr>
    </w:lvl>
    <w:lvl w:ilvl="1">
      <w:start w:val="1"/>
      <w:numFmt w:val="bullet"/>
      <w:lvlText w:val="o"/>
      <w:lvlJc w:val="left"/>
      <w:pPr>
        <w:ind w:left="3630" w:hanging="360"/>
      </w:pPr>
      <w:rPr>
        <w:rFonts w:ascii="Courier New" w:cs="Courier New" w:eastAsia="Courier New" w:hAnsi="Courier New"/>
        <w:vertAlign w:val="baseline"/>
      </w:rPr>
    </w:lvl>
    <w:lvl w:ilvl="2">
      <w:start w:val="1"/>
      <w:numFmt w:val="bullet"/>
      <w:lvlText w:val="▪"/>
      <w:lvlJc w:val="left"/>
      <w:pPr>
        <w:ind w:left="4350" w:hanging="360"/>
      </w:pPr>
      <w:rPr>
        <w:rFonts w:ascii="Noto Sans Symbols" w:cs="Noto Sans Symbols" w:eastAsia="Noto Sans Symbols" w:hAnsi="Noto Sans Symbols"/>
        <w:vertAlign w:val="baseline"/>
      </w:rPr>
    </w:lvl>
    <w:lvl w:ilvl="3">
      <w:start w:val="1"/>
      <w:numFmt w:val="bullet"/>
      <w:lvlText w:val="●"/>
      <w:lvlJc w:val="left"/>
      <w:pPr>
        <w:ind w:left="5070" w:hanging="360"/>
      </w:pPr>
      <w:rPr>
        <w:rFonts w:ascii="Noto Sans Symbols" w:cs="Noto Sans Symbols" w:eastAsia="Noto Sans Symbols" w:hAnsi="Noto Sans Symbols"/>
        <w:vertAlign w:val="baseline"/>
      </w:rPr>
    </w:lvl>
    <w:lvl w:ilvl="4">
      <w:start w:val="1"/>
      <w:numFmt w:val="bullet"/>
      <w:lvlText w:val="o"/>
      <w:lvlJc w:val="left"/>
      <w:pPr>
        <w:ind w:left="5790" w:hanging="360"/>
      </w:pPr>
      <w:rPr>
        <w:rFonts w:ascii="Courier New" w:cs="Courier New" w:eastAsia="Courier New" w:hAnsi="Courier New"/>
        <w:vertAlign w:val="baseline"/>
      </w:rPr>
    </w:lvl>
    <w:lvl w:ilvl="5">
      <w:start w:val="1"/>
      <w:numFmt w:val="bullet"/>
      <w:lvlText w:val="▪"/>
      <w:lvlJc w:val="left"/>
      <w:pPr>
        <w:ind w:left="6510" w:hanging="360"/>
      </w:pPr>
      <w:rPr>
        <w:rFonts w:ascii="Noto Sans Symbols" w:cs="Noto Sans Symbols" w:eastAsia="Noto Sans Symbols" w:hAnsi="Noto Sans Symbols"/>
        <w:vertAlign w:val="baseline"/>
      </w:rPr>
    </w:lvl>
    <w:lvl w:ilvl="6">
      <w:start w:val="1"/>
      <w:numFmt w:val="bullet"/>
      <w:lvlText w:val="●"/>
      <w:lvlJc w:val="left"/>
      <w:pPr>
        <w:ind w:left="7230" w:hanging="360"/>
      </w:pPr>
      <w:rPr>
        <w:rFonts w:ascii="Noto Sans Symbols" w:cs="Noto Sans Symbols" w:eastAsia="Noto Sans Symbols" w:hAnsi="Noto Sans Symbols"/>
        <w:vertAlign w:val="baseline"/>
      </w:rPr>
    </w:lvl>
    <w:lvl w:ilvl="7">
      <w:start w:val="1"/>
      <w:numFmt w:val="bullet"/>
      <w:lvlText w:val="o"/>
      <w:lvlJc w:val="left"/>
      <w:pPr>
        <w:ind w:left="7950" w:hanging="360"/>
      </w:pPr>
      <w:rPr>
        <w:rFonts w:ascii="Courier New" w:cs="Courier New" w:eastAsia="Courier New" w:hAnsi="Courier New"/>
        <w:vertAlign w:val="baseline"/>
      </w:rPr>
    </w:lvl>
    <w:lvl w:ilvl="8">
      <w:start w:val="1"/>
      <w:numFmt w:val="bullet"/>
      <w:lvlText w:val="▪"/>
      <w:lvlJc w:val="left"/>
      <w:pPr>
        <w:ind w:left="8670" w:hanging="360"/>
      </w:pPr>
      <w:rPr>
        <w:rFonts w:ascii="Noto Sans Symbols" w:cs="Noto Sans Symbols" w:eastAsia="Noto Sans Symbols" w:hAnsi="Noto Sans Symbols"/>
        <w:vertAlign w:val="baseline"/>
      </w:rPr>
    </w:lvl>
  </w:abstractNum>
  <w:abstractNum w:abstractNumId="16">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17">
    <w:lvl w:ilvl="0">
      <w:start w:val="1"/>
      <w:numFmt w:val="bullet"/>
      <w:lvlText w:val="⬧"/>
      <w:lvlJc w:val="left"/>
      <w:pPr>
        <w:ind w:left="2925" w:hanging="360"/>
      </w:pPr>
      <w:rPr>
        <w:rFonts w:ascii="Noto Sans Symbols" w:cs="Noto Sans Symbols" w:eastAsia="Noto Sans Symbols" w:hAnsi="Noto Sans Symbols"/>
        <w:vertAlign w:val="baseline"/>
      </w:rPr>
    </w:lvl>
    <w:lvl w:ilvl="1">
      <w:start w:val="1"/>
      <w:numFmt w:val="bullet"/>
      <w:lvlText w:val="o"/>
      <w:lvlJc w:val="left"/>
      <w:pPr>
        <w:ind w:left="3645" w:hanging="360"/>
      </w:pPr>
      <w:rPr>
        <w:rFonts w:ascii="Courier New" w:cs="Courier New" w:eastAsia="Courier New" w:hAnsi="Courier New"/>
        <w:vertAlign w:val="baseline"/>
      </w:rPr>
    </w:lvl>
    <w:lvl w:ilvl="2">
      <w:start w:val="1"/>
      <w:numFmt w:val="bullet"/>
      <w:lvlText w:val="▪"/>
      <w:lvlJc w:val="left"/>
      <w:pPr>
        <w:ind w:left="4365" w:hanging="360"/>
      </w:pPr>
      <w:rPr>
        <w:rFonts w:ascii="Noto Sans Symbols" w:cs="Noto Sans Symbols" w:eastAsia="Noto Sans Symbols" w:hAnsi="Noto Sans Symbols"/>
        <w:vertAlign w:val="baseline"/>
      </w:rPr>
    </w:lvl>
    <w:lvl w:ilvl="3">
      <w:start w:val="1"/>
      <w:numFmt w:val="bullet"/>
      <w:lvlText w:val="●"/>
      <w:lvlJc w:val="left"/>
      <w:pPr>
        <w:ind w:left="5085" w:hanging="360"/>
      </w:pPr>
      <w:rPr>
        <w:rFonts w:ascii="Noto Sans Symbols" w:cs="Noto Sans Symbols" w:eastAsia="Noto Sans Symbols" w:hAnsi="Noto Sans Symbols"/>
        <w:vertAlign w:val="baseline"/>
      </w:rPr>
    </w:lvl>
    <w:lvl w:ilvl="4">
      <w:start w:val="1"/>
      <w:numFmt w:val="bullet"/>
      <w:lvlText w:val="o"/>
      <w:lvlJc w:val="left"/>
      <w:pPr>
        <w:ind w:left="5805" w:hanging="360"/>
      </w:pPr>
      <w:rPr>
        <w:rFonts w:ascii="Courier New" w:cs="Courier New" w:eastAsia="Courier New" w:hAnsi="Courier New"/>
        <w:vertAlign w:val="baseline"/>
      </w:rPr>
    </w:lvl>
    <w:lvl w:ilvl="5">
      <w:start w:val="1"/>
      <w:numFmt w:val="bullet"/>
      <w:lvlText w:val="▪"/>
      <w:lvlJc w:val="left"/>
      <w:pPr>
        <w:ind w:left="6525" w:hanging="360"/>
      </w:pPr>
      <w:rPr>
        <w:rFonts w:ascii="Noto Sans Symbols" w:cs="Noto Sans Symbols" w:eastAsia="Noto Sans Symbols" w:hAnsi="Noto Sans Symbols"/>
        <w:vertAlign w:val="baseline"/>
      </w:rPr>
    </w:lvl>
    <w:lvl w:ilvl="6">
      <w:start w:val="1"/>
      <w:numFmt w:val="bullet"/>
      <w:lvlText w:val="●"/>
      <w:lvlJc w:val="left"/>
      <w:pPr>
        <w:ind w:left="7245" w:hanging="360"/>
      </w:pPr>
      <w:rPr>
        <w:rFonts w:ascii="Noto Sans Symbols" w:cs="Noto Sans Symbols" w:eastAsia="Noto Sans Symbols" w:hAnsi="Noto Sans Symbols"/>
        <w:vertAlign w:val="baseline"/>
      </w:rPr>
    </w:lvl>
    <w:lvl w:ilvl="7">
      <w:start w:val="1"/>
      <w:numFmt w:val="bullet"/>
      <w:lvlText w:val="o"/>
      <w:lvlJc w:val="left"/>
      <w:pPr>
        <w:ind w:left="7965" w:hanging="360"/>
      </w:pPr>
      <w:rPr>
        <w:rFonts w:ascii="Courier New" w:cs="Courier New" w:eastAsia="Courier New" w:hAnsi="Courier New"/>
        <w:vertAlign w:val="baseline"/>
      </w:rPr>
    </w:lvl>
    <w:lvl w:ilvl="8">
      <w:start w:val="1"/>
      <w:numFmt w:val="bullet"/>
      <w:lvlText w:val="▪"/>
      <w:lvlJc w:val="left"/>
      <w:pPr>
        <w:ind w:left="8685" w:hanging="360"/>
      </w:pPr>
      <w:rPr>
        <w:rFonts w:ascii="Noto Sans Symbols" w:cs="Noto Sans Symbols" w:eastAsia="Noto Sans Symbols" w:hAnsi="Noto Sans Symbols"/>
        <w:vertAlign w:val="baseline"/>
      </w:rPr>
    </w:lvl>
  </w:abstractNum>
  <w:abstractNum w:abstractNumId="18">
    <w:lvl w:ilvl="0">
      <w:start w:val="1"/>
      <w:numFmt w:val="bullet"/>
      <w:lvlText w:val="⬧"/>
      <w:lvlJc w:val="left"/>
      <w:pPr>
        <w:ind w:left="2160" w:hanging="360"/>
      </w:pPr>
      <w:rPr>
        <w:rFonts w:ascii="Noto Sans Symbols" w:cs="Noto Sans Symbols" w:eastAsia="Noto Sans Symbols" w:hAnsi="Noto Sans Symbols"/>
        <w:vertAlign w:val="baseline"/>
      </w:rPr>
    </w:lvl>
    <w:lvl w:ilvl="1">
      <w:start w:val="1"/>
      <w:numFmt w:val="bullet"/>
      <w:lvlText w:val="o"/>
      <w:lvlJc w:val="left"/>
      <w:pPr>
        <w:ind w:left="2880" w:hanging="360"/>
      </w:pPr>
      <w:rPr>
        <w:rFonts w:ascii="Courier New" w:cs="Courier New" w:eastAsia="Courier New" w:hAnsi="Courier New"/>
        <w:vertAlign w:val="baseline"/>
      </w:rPr>
    </w:lvl>
    <w:lvl w:ilvl="2">
      <w:start w:val="1"/>
      <w:numFmt w:val="bullet"/>
      <w:lvlText w:val="▪"/>
      <w:lvlJc w:val="left"/>
      <w:pPr>
        <w:ind w:left="3600" w:hanging="360"/>
      </w:pPr>
      <w:rPr>
        <w:rFonts w:ascii="Noto Sans Symbols" w:cs="Noto Sans Symbols" w:eastAsia="Noto Sans Symbols" w:hAnsi="Noto Sans Symbols"/>
        <w:vertAlign w:val="baseline"/>
      </w:rPr>
    </w:lvl>
    <w:lvl w:ilvl="3">
      <w:start w:val="1"/>
      <w:numFmt w:val="bullet"/>
      <w:lvlText w:val="●"/>
      <w:lvlJc w:val="left"/>
      <w:pPr>
        <w:ind w:left="4320" w:hanging="360"/>
      </w:pPr>
      <w:rPr>
        <w:rFonts w:ascii="Noto Sans Symbols" w:cs="Noto Sans Symbols" w:eastAsia="Noto Sans Symbols" w:hAnsi="Noto Sans Symbols"/>
        <w:vertAlign w:val="baseline"/>
      </w:rPr>
    </w:lvl>
    <w:lvl w:ilvl="4">
      <w:start w:val="1"/>
      <w:numFmt w:val="bullet"/>
      <w:lvlText w:val="o"/>
      <w:lvlJc w:val="left"/>
      <w:pPr>
        <w:ind w:left="5040" w:hanging="360"/>
      </w:pPr>
      <w:rPr>
        <w:rFonts w:ascii="Courier New" w:cs="Courier New" w:eastAsia="Courier New" w:hAnsi="Courier New"/>
        <w:vertAlign w:val="baseline"/>
      </w:rPr>
    </w:lvl>
    <w:lvl w:ilvl="5">
      <w:start w:val="1"/>
      <w:numFmt w:val="bullet"/>
      <w:lvlText w:val="▪"/>
      <w:lvlJc w:val="left"/>
      <w:pPr>
        <w:ind w:left="5760" w:hanging="360"/>
      </w:pPr>
      <w:rPr>
        <w:rFonts w:ascii="Noto Sans Symbols" w:cs="Noto Sans Symbols" w:eastAsia="Noto Sans Symbols" w:hAnsi="Noto Sans Symbols"/>
        <w:vertAlign w:val="baseline"/>
      </w:rPr>
    </w:lvl>
    <w:lvl w:ilvl="6">
      <w:start w:val="1"/>
      <w:numFmt w:val="bullet"/>
      <w:lvlText w:val="●"/>
      <w:lvlJc w:val="left"/>
      <w:pPr>
        <w:ind w:left="6480" w:hanging="360"/>
      </w:pPr>
      <w:rPr>
        <w:rFonts w:ascii="Noto Sans Symbols" w:cs="Noto Sans Symbols" w:eastAsia="Noto Sans Symbols" w:hAnsi="Noto Sans Symbols"/>
        <w:vertAlign w:val="baseline"/>
      </w:rPr>
    </w:lvl>
    <w:lvl w:ilvl="7">
      <w:start w:val="1"/>
      <w:numFmt w:val="bullet"/>
      <w:lvlText w:val="o"/>
      <w:lvlJc w:val="left"/>
      <w:pPr>
        <w:ind w:left="7200" w:hanging="360"/>
      </w:pPr>
      <w:rPr>
        <w:rFonts w:ascii="Courier New" w:cs="Courier New" w:eastAsia="Courier New" w:hAnsi="Courier New"/>
        <w:vertAlign w:val="baseline"/>
      </w:rPr>
    </w:lvl>
    <w:lvl w:ilvl="8">
      <w:start w:val="1"/>
      <w:numFmt w:val="bullet"/>
      <w:lvlText w:val="▪"/>
      <w:lvlJc w:val="left"/>
      <w:pPr>
        <w:ind w:left="7920" w:hanging="360"/>
      </w:pPr>
      <w:rPr>
        <w:rFonts w:ascii="Noto Sans Symbols" w:cs="Noto Sans Symbols" w:eastAsia="Noto Sans Symbols" w:hAnsi="Noto Sans Symbols"/>
        <w:vertAlign w:val="baseline"/>
      </w:rPr>
    </w:lvl>
  </w:abstractNum>
  <w:abstractNum w:abstractNumId="19">
    <w:lvl w:ilvl="0">
      <w:start w:val="1"/>
      <w:numFmt w:val="bullet"/>
      <w:lvlText w:val="o"/>
      <w:lvlJc w:val="left"/>
      <w:pPr>
        <w:ind w:left="2880" w:hanging="360"/>
      </w:pPr>
      <w:rPr>
        <w:rFonts w:ascii="Courier New" w:cs="Courier New" w:eastAsia="Courier New" w:hAnsi="Courier New"/>
        <w:vertAlign w:val="baseline"/>
      </w:rPr>
    </w:lvl>
    <w:lvl w:ilvl="1">
      <w:start w:val="1"/>
      <w:numFmt w:val="bullet"/>
      <w:lvlText w:val="o"/>
      <w:lvlJc w:val="left"/>
      <w:pPr>
        <w:ind w:left="3600" w:hanging="360"/>
      </w:pPr>
      <w:rPr>
        <w:rFonts w:ascii="Courier New" w:cs="Courier New" w:eastAsia="Courier New" w:hAnsi="Courier New"/>
        <w:vertAlign w:val="baseline"/>
      </w:rPr>
    </w:lvl>
    <w:lvl w:ilvl="2">
      <w:start w:val="1"/>
      <w:numFmt w:val="bullet"/>
      <w:lvlText w:val="▪"/>
      <w:lvlJc w:val="left"/>
      <w:pPr>
        <w:ind w:left="4320" w:hanging="360"/>
      </w:pPr>
      <w:rPr>
        <w:rFonts w:ascii="Noto Sans Symbols" w:cs="Noto Sans Symbols" w:eastAsia="Noto Sans Symbols" w:hAnsi="Noto Sans Symbols"/>
        <w:vertAlign w:val="baseline"/>
      </w:rPr>
    </w:lvl>
    <w:lvl w:ilvl="3">
      <w:start w:val="1"/>
      <w:numFmt w:val="bullet"/>
      <w:lvlText w:val="●"/>
      <w:lvlJc w:val="left"/>
      <w:pPr>
        <w:ind w:left="5040" w:hanging="360"/>
      </w:pPr>
      <w:rPr>
        <w:rFonts w:ascii="Noto Sans Symbols" w:cs="Noto Sans Symbols" w:eastAsia="Noto Sans Symbols" w:hAnsi="Noto Sans Symbols"/>
        <w:vertAlign w:val="baseline"/>
      </w:rPr>
    </w:lvl>
    <w:lvl w:ilvl="4">
      <w:start w:val="1"/>
      <w:numFmt w:val="bullet"/>
      <w:lvlText w:val="o"/>
      <w:lvlJc w:val="left"/>
      <w:pPr>
        <w:ind w:left="5760" w:hanging="360"/>
      </w:pPr>
      <w:rPr>
        <w:rFonts w:ascii="Courier New" w:cs="Courier New" w:eastAsia="Courier New" w:hAnsi="Courier New"/>
        <w:vertAlign w:val="baseline"/>
      </w:rPr>
    </w:lvl>
    <w:lvl w:ilvl="5">
      <w:start w:val="1"/>
      <w:numFmt w:val="bullet"/>
      <w:lvlText w:val="▪"/>
      <w:lvlJc w:val="left"/>
      <w:pPr>
        <w:ind w:left="6480" w:hanging="360"/>
      </w:pPr>
      <w:rPr>
        <w:rFonts w:ascii="Noto Sans Symbols" w:cs="Noto Sans Symbols" w:eastAsia="Noto Sans Symbols" w:hAnsi="Noto Sans Symbols"/>
        <w:vertAlign w:val="baseline"/>
      </w:rPr>
    </w:lvl>
    <w:lvl w:ilvl="6">
      <w:start w:val="1"/>
      <w:numFmt w:val="bullet"/>
      <w:lvlText w:val="●"/>
      <w:lvlJc w:val="left"/>
      <w:pPr>
        <w:ind w:left="7200" w:hanging="360"/>
      </w:pPr>
      <w:rPr>
        <w:rFonts w:ascii="Noto Sans Symbols" w:cs="Noto Sans Symbols" w:eastAsia="Noto Sans Symbols" w:hAnsi="Noto Sans Symbols"/>
        <w:vertAlign w:val="baseline"/>
      </w:rPr>
    </w:lvl>
    <w:lvl w:ilvl="7">
      <w:start w:val="1"/>
      <w:numFmt w:val="bullet"/>
      <w:lvlText w:val="o"/>
      <w:lvlJc w:val="left"/>
      <w:pPr>
        <w:ind w:left="7920" w:hanging="360"/>
      </w:pPr>
      <w:rPr>
        <w:rFonts w:ascii="Courier New" w:cs="Courier New" w:eastAsia="Courier New" w:hAnsi="Courier New"/>
        <w:vertAlign w:val="baseline"/>
      </w:rPr>
    </w:lvl>
    <w:lvl w:ilvl="8">
      <w:start w:val="1"/>
      <w:numFmt w:val="bullet"/>
      <w:lvlText w:val="▪"/>
      <w:lvlJc w:val="left"/>
      <w:pPr>
        <w:ind w:left="8640" w:hanging="360"/>
      </w:pPr>
      <w:rPr>
        <w:rFonts w:ascii="Noto Sans Symbols" w:cs="Noto Sans Symbols" w:eastAsia="Noto Sans Symbols" w:hAnsi="Noto Sans Symbols"/>
        <w:vertAlign w:val="baseline"/>
      </w:rPr>
    </w:lvl>
  </w:abstractNum>
  <w:abstractNum w:abstractNumId="20">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1">
    <w:lvl w:ilvl="0">
      <w:start w:val="1"/>
      <w:numFmt w:val="bullet"/>
      <w:lvlText w:val="●"/>
      <w:lvlJc w:val="left"/>
      <w:pPr>
        <w:ind w:left="720" w:hanging="360"/>
      </w:pPr>
      <w:rPr>
        <w:rFonts w:ascii="Noto Sans Symbols" w:cs="Noto Sans Symbols" w:eastAsia="Noto Sans Symbols" w:hAnsi="Noto Sans Symbols"/>
        <w:sz w:val="18"/>
        <w:szCs w:val="18"/>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22">
    <w:lvl w:ilvl="0">
      <w:start w:val="3"/>
      <w:numFmt w:val="decimal"/>
      <w:lvlText w:val="%1."/>
      <w:lvlJc w:val="left"/>
      <w:pPr>
        <w:ind w:left="720" w:hanging="360"/>
      </w:pPr>
      <w:rPr>
        <w:vertAlign w:val="baseline"/>
      </w:rPr>
    </w:lvl>
    <w:lvl w:ilvl="1">
      <w:start w:val="1"/>
      <w:numFmt w:val="bullet"/>
      <w:lvlText w:val="●"/>
      <w:lvlJc w:val="left"/>
      <w:pPr>
        <w:ind w:left="1440" w:hanging="360"/>
      </w:pPr>
      <w:rPr>
        <w:rFonts w:ascii="Noto Sans Symbols" w:cs="Noto Sans Symbols" w:eastAsia="Noto Sans Symbols" w:hAnsi="Noto Sans Symbols"/>
        <w:vertAlign w:val="baseline"/>
      </w:rPr>
    </w:lvl>
    <w:lvl w:ilvl="2">
      <w:start w:val="1"/>
      <w:numFmt w:val="bullet"/>
      <w:lvlText w:val="❖"/>
      <w:lvlJc w:val="left"/>
      <w:pPr>
        <w:ind w:left="2160" w:hanging="180"/>
      </w:pPr>
      <w:rPr>
        <w:rFonts w:ascii="Noto Sans Symbols" w:cs="Noto Sans Symbols" w:eastAsia="Noto Sans Symbols" w:hAnsi="Noto Sans Symbols"/>
        <w:vertAlign w:val="baseline"/>
      </w:rPr>
    </w:lvl>
    <w:lvl w:ilvl="3">
      <w:start w:val="1"/>
      <w:numFmt w:val="decimal"/>
      <w:lvlText w:val="%4."/>
      <w:lvlJc w:val="left"/>
      <w:pPr>
        <w:ind w:left="2880" w:hanging="360"/>
      </w:pPr>
      <w:rPr>
        <w:vertAlign w:val="baseline"/>
      </w:rPr>
    </w:lvl>
    <w:lvl w:ilvl="4">
      <w:start w:val="1"/>
      <w:numFmt w:val="bullet"/>
      <w:lvlText w:val="❖"/>
      <w:lvlJc w:val="left"/>
      <w:pPr>
        <w:ind w:left="3600" w:hanging="360"/>
      </w:pPr>
      <w:rPr>
        <w:rFonts w:ascii="Noto Sans Symbols" w:cs="Noto Sans Symbols" w:eastAsia="Noto Sans Symbols" w:hAnsi="Noto Sans Symbols"/>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
    <w:lvl w:ilvl="0">
      <w:start w:val="1"/>
      <w:numFmt w:val="bullet"/>
      <w:lvlText w:val="●"/>
      <w:lvlJc w:val="left"/>
      <w:pPr>
        <w:ind w:left="2880" w:hanging="360"/>
      </w:pPr>
      <w:rPr>
        <w:rFonts w:ascii="Noto Sans Symbols" w:cs="Noto Sans Symbols" w:eastAsia="Noto Sans Symbols" w:hAnsi="Noto Sans Symbols"/>
        <w:vertAlign w:val="baseline"/>
      </w:rPr>
    </w:lvl>
    <w:lvl w:ilvl="1">
      <w:start w:val="1"/>
      <w:numFmt w:val="bullet"/>
      <w:lvlText w:val="o"/>
      <w:lvlJc w:val="left"/>
      <w:pPr>
        <w:ind w:left="3600" w:hanging="360"/>
      </w:pPr>
      <w:rPr>
        <w:rFonts w:ascii="Courier New" w:cs="Courier New" w:eastAsia="Courier New" w:hAnsi="Courier New"/>
        <w:vertAlign w:val="baseline"/>
      </w:rPr>
    </w:lvl>
    <w:lvl w:ilvl="2">
      <w:start w:val="1"/>
      <w:numFmt w:val="bullet"/>
      <w:lvlText w:val="▪"/>
      <w:lvlJc w:val="left"/>
      <w:pPr>
        <w:ind w:left="4320" w:hanging="360"/>
      </w:pPr>
      <w:rPr>
        <w:rFonts w:ascii="Noto Sans Symbols" w:cs="Noto Sans Symbols" w:eastAsia="Noto Sans Symbols" w:hAnsi="Noto Sans Symbols"/>
        <w:vertAlign w:val="baseline"/>
      </w:rPr>
    </w:lvl>
    <w:lvl w:ilvl="3">
      <w:start w:val="1"/>
      <w:numFmt w:val="bullet"/>
      <w:lvlText w:val="●"/>
      <w:lvlJc w:val="left"/>
      <w:pPr>
        <w:ind w:left="5040" w:hanging="360"/>
      </w:pPr>
      <w:rPr>
        <w:rFonts w:ascii="Noto Sans Symbols" w:cs="Noto Sans Symbols" w:eastAsia="Noto Sans Symbols" w:hAnsi="Noto Sans Symbols"/>
        <w:vertAlign w:val="baseline"/>
      </w:rPr>
    </w:lvl>
    <w:lvl w:ilvl="4">
      <w:start w:val="1"/>
      <w:numFmt w:val="bullet"/>
      <w:lvlText w:val="o"/>
      <w:lvlJc w:val="left"/>
      <w:pPr>
        <w:ind w:left="5760" w:hanging="360"/>
      </w:pPr>
      <w:rPr>
        <w:rFonts w:ascii="Courier New" w:cs="Courier New" w:eastAsia="Courier New" w:hAnsi="Courier New"/>
        <w:vertAlign w:val="baseline"/>
      </w:rPr>
    </w:lvl>
    <w:lvl w:ilvl="5">
      <w:start w:val="1"/>
      <w:numFmt w:val="bullet"/>
      <w:lvlText w:val="▪"/>
      <w:lvlJc w:val="left"/>
      <w:pPr>
        <w:ind w:left="6480" w:hanging="360"/>
      </w:pPr>
      <w:rPr>
        <w:rFonts w:ascii="Noto Sans Symbols" w:cs="Noto Sans Symbols" w:eastAsia="Noto Sans Symbols" w:hAnsi="Noto Sans Symbols"/>
        <w:vertAlign w:val="baseline"/>
      </w:rPr>
    </w:lvl>
    <w:lvl w:ilvl="6">
      <w:start w:val="1"/>
      <w:numFmt w:val="bullet"/>
      <w:lvlText w:val="●"/>
      <w:lvlJc w:val="left"/>
      <w:pPr>
        <w:ind w:left="7200" w:hanging="360"/>
      </w:pPr>
      <w:rPr>
        <w:rFonts w:ascii="Noto Sans Symbols" w:cs="Noto Sans Symbols" w:eastAsia="Noto Sans Symbols" w:hAnsi="Noto Sans Symbols"/>
        <w:vertAlign w:val="baseline"/>
      </w:rPr>
    </w:lvl>
    <w:lvl w:ilvl="7">
      <w:start w:val="1"/>
      <w:numFmt w:val="bullet"/>
      <w:lvlText w:val="o"/>
      <w:lvlJc w:val="left"/>
      <w:pPr>
        <w:ind w:left="7920" w:hanging="360"/>
      </w:pPr>
      <w:rPr>
        <w:rFonts w:ascii="Courier New" w:cs="Courier New" w:eastAsia="Courier New" w:hAnsi="Courier New"/>
        <w:vertAlign w:val="baseline"/>
      </w:rPr>
    </w:lvl>
    <w:lvl w:ilvl="8">
      <w:start w:val="1"/>
      <w:numFmt w:val="bullet"/>
      <w:lvlText w:val="▪"/>
      <w:lvlJc w:val="left"/>
      <w:pPr>
        <w:ind w:left="8640" w:hanging="360"/>
      </w:pPr>
      <w:rPr>
        <w:rFonts w:ascii="Noto Sans Symbols" w:cs="Noto Sans Symbols" w:eastAsia="Noto Sans Symbols" w:hAnsi="Noto Sans Symbols"/>
        <w:vertAlign w:val="baseline"/>
      </w:rPr>
    </w:lvl>
  </w:abstractNum>
  <w:abstractNum w:abstractNumId="24">
    <w:lvl w:ilvl="0">
      <w:start w:val="1"/>
      <w:numFmt w:val="bullet"/>
      <w:lvlText w:val="o"/>
      <w:lvlJc w:val="left"/>
      <w:pPr>
        <w:ind w:left="1440" w:hanging="360"/>
      </w:pPr>
      <w:rPr>
        <w:rFonts w:ascii="Courier New" w:cs="Courier New" w:eastAsia="Courier New" w:hAnsi="Courier New"/>
        <w:vertAlign w:val="baseline"/>
      </w:rPr>
    </w:lvl>
    <w:lvl w:ilvl="1">
      <w:start w:val="1"/>
      <w:numFmt w:val="bullet"/>
      <w:lvlText w:val="o"/>
      <w:lvlJc w:val="left"/>
      <w:pPr>
        <w:ind w:left="2160" w:hanging="360"/>
      </w:pPr>
      <w:rPr>
        <w:rFonts w:ascii="Courier New" w:cs="Courier New" w:eastAsia="Courier New" w:hAnsi="Courier New"/>
        <w:vertAlign w:val="baseline"/>
      </w:rPr>
    </w:lvl>
    <w:lvl w:ilvl="2">
      <w:start w:val="1"/>
      <w:numFmt w:val="bullet"/>
      <w:lvlText w:val="▪"/>
      <w:lvlJc w:val="left"/>
      <w:pPr>
        <w:ind w:left="2880" w:hanging="360"/>
      </w:pPr>
      <w:rPr>
        <w:rFonts w:ascii="Noto Sans Symbols" w:cs="Noto Sans Symbols" w:eastAsia="Noto Sans Symbols" w:hAnsi="Noto Sans Symbols"/>
        <w:vertAlign w:val="baseline"/>
      </w:rPr>
    </w:lvl>
    <w:lvl w:ilvl="3">
      <w:start w:val="1"/>
      <w:numFmt w:val="bullet"/>
      <w:lvlText w:val="●"/>
      <w:lvlJc w:val="left"/>
      <w:pPr>
        <w:ind w:left="3600" w:hanging="360"/>
      </w:pPr>
      <w:rPr>
        <w:rFonts w:ascii="Noto Sans Symbols" w:cs="Noto Sans Symbols" w:eastAsia="Noto Sans Symbols" w:hAnsi="Noto Sans Symbols"/>
        <w:vertAlign w:val="baseline"/>
      </w:rPr>
    </w:lvl>
    <w:lvl w:ilvl="4">
      <w:start w:val="1"/>
      <w:numFmt w:val="bullet"/>
      <w:lvlText w:val="o"/>
      <w:lvlJc w:val="left"/>
      <w:pPr>
        <w:ind w:left="4320" w:hanging="360"/>
      </w:pPr>
      <w:rPr>
        <w:rFonts w:ascii="Courier New" w:cs="Courier New" w:eastAsia="Courier New" w:hAnsi="Courier New"/>
        <w:vertAlign w:val="baseline"/>
      </w:rPr>
    </w:lvl>
    <w:lvl w:ilvl="5">
      <w:start w:val="1"/>
      <w:numFmt w:val="bullet"/>
      <w:lvlText w:val="▪"/>
      <w:lvlJc w:val="left"/>
      <w:pPr>
        <w:ind w:left="5040" w:hanging="360"/>
      </w:pPr>
      <w:rPr>
        <w:rFonts w:ascii="Noto Sans Symbols" w:cs="Noto Sans Symbols" w:eastAsia="Noto Sans Symbols" w:hAnsi="Noto Sans Symbols"/>
        <w:vertAlign w:val="baseline"/>
      </w:rPr>
    </w:lvl>
    <w:lvl w:ilvl="6">
      <w:start w:val="1"/>
      <w:numFmt w:val="bullet"/>
      <w:lvlText w:val="●"/>
      <w:lvlJc w:val="left"/>
      <w:pPr>
        <w:ind w:left="5760" w:hanging="360"/>
      </w:pPr>
      <w:rPr>
        <w:rFonts w:ascii="Noto Sans Symbols" w:cs="Noto Sans Symbols" w:eastAsia="Noto Sans Symbols" w:hAnsi="Noto Sans Symbols"/>
        <w:vertAlign w:val="baseline"/>
      </w:rPr>
    </w:lvl>
    <w:lvl w:ilvl="7">
      <w:start w:val="1"/>
      <w:numFmt w:val="bullet"/>
      <w:lvlText w:val="o"/>
      <w:lvlJc w:val="left"/>
      <w:pPr>
        <w:ind w:left="6480" w:hanging="360"/>
      </w:pPr>
      <w:rPr>
        <w:rFonts w:ascii="Courier New" w:cs="Courier New" w:eastAsia="Courier New" w:hAnsi="Courier New"/>
        <w:vertAlign w:val="baseline"/>
      </w:rPr>
    </w:lvl>
    <w:lvl w:ilvl="8">
      <w:start w:val="1"/>
      <w:numFmt w:val="bullet"/>
      <w:lvlText w:val="▪"/>
      <w:lvlJc w:val="left"/>
      <w:pPr>
        <w:ind w:left="7200" w:hanging="360"/>
      </w:pPr>
      <w:rPr>
        <w:rFonts w:ascii="Noto Sans Symbols" w:cs="Noto Sans Symbols" w:eastAsia="Noto Sans Symbols" w:hAnsi="Noto Sans Symbols"/>
        <w:vertAlign w:val="baseline"/>
      </w:rPr>
    </w:lvl>
  </w:abstractNum>
  <w:abstractNum w:abstractNumId="25">
    <w:lvl w:ilvl="0">
      <w:start w:val="1"/>
      <w:numFmt w:val="decimal"/>
      <w:lvlText w:val="%1."/>
      <w:lvlJc w:val="left"/>
      <w:pPr>
        <w:ind w:left="720" w:hanging="360"/>
      </w:pPr>
      <w:rPr>
        <w:vertAlign w:val="baseline"/>
      </w:rPr>
    </w:lvl>
    <w:lvl w:ilvl="1">
      <w:start w:val="1"/>
      <w:numFmt w:val="bullet"/>
      <w:lvlText w:val="●"/>
      <w:lvlJc w:val="left"/>
      <w:pPr>
        <w:ind w:left="1440" w:hanging="360"/>
      </w:pPr>
      <w:rPr>
        <w:rFonts w:ascii="Noto Sans Symbols" w:cs="Noto Sans Symbols" w:eastAsia="Noto Sans Symbols" w:hAnsi="Noto Sans Symbols"/>
        <w:vertAlign w:val="baseline"/>
      </w:rPr>
    </w:lvl>
    <w:lvl w:ilvl="2">
      <w:start w:val="1"/>
      <w:numFmt w:val="bullet"/>
      <w:lvlText w:val="o"/>
      <w:lvlJc w:val="left"/>
      <w:pPr>
        <w:ind w:left="2160" w:hanging="180"/>
      </w:pPr>
      <w:rPr>
        <w:rFonts w:ascii="Courier New" w:cs="Courier New" w:eastAsia="Courier New" w:hAnsi="Courier New"/>
        <w:vertAlign w:val="baseline"/>
      </w:rPr>
    </w:lvl>
    <w:lvl w:ilvl="3">
      <w:start w:val="1"/>
      <w:numFmt w:val="decimal"/>
      <w:lvlText w:val="%4."/>
      <w:lvlJc w:val="left"/>
      <w:pPr>
        <w:ind w:left="2880" w:hanging="360"/>
      </w:pPr>
      <w:rPr>
        <w:vertAlign w:val="baseline"/>
      </w:rPr>
    </w:lvl>
    <w:lvl w:ilvl="4">
      <w:start w:val="1"/>
      <w:numFmt w:val="bullet"/>
      <w:lvlText w:val="●"/>
      <w:lvlJc w:val="left"/>
      <w:pPr>
        <w:ind w:left="3600" w:hanging="360"/>
      </w:pPr>
      <w:rPr>
        <w:rFonts w:ascii="Noto Sans Symbols" w:cs="Noto Sans Symbols" w:eastAsia="Noto Sans Symbols" w:hAnsi="Noto Sans Symbols"/>
        <w:vertAlign w:val="baseline"/>
      </w:rPr>
    </w:lvl>
    <w:lvl w:ilvl="5">
      <w:start w:val="1"/>
      <w:numFmt w:val="bullet"/>
      <w:lvlText w:val="o"/>
      <w:lvlJc w:val="left"/>
      <w:pPr>
        <w:ind w:left="4320" w:hanging="180"/>
      </w:pPr>
      <w:rPr>
        <w:rFonts w:ascii="Courier New" w:cs="Courier New" w:eastAsia="Courier New" w:hAnsi="Courier New"/>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6">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27">
    <w:lvl w:ilvl="0">
      <w:start w:val="1"/>
      <w:numFmt w:val="bullet"/>
      <w:lvlText w:val="o"/>
      <w:lvlJc w:val="left"/>
      <w:pPr>
        <w:ind w:left="2250" w:hanging="360"/>
      </w:pPr>
      <w:rPr>
        <w:rFonts w:ascii="Courier New" w:cs="Courier New" w:eastAsia="Courier New" w:hAnsi="Courier New"/>
        <w:vertAlign w:val="baseline"/>
      </w:rPr>
    </w:lvl>
    <w:lvl w:ilvl="1">
      <w:start w:val="1"/>
      <w:numFmt w:val="bullet"/>
      <w:lvlText w:val="o"/>
      <w:lvlJc w:val="left"/>
      <w:pPr>
        <w:ind w:left="2160" w:hanging="360"/>
      </w:pPr>
      <w:rPr>
        <w:rFonts w:ascii="Courier New" w:cs="Courier New" w:eastAsia="Courier New" w:hAnsi="Courier New"/>
        <w:vertAlign w:val="baseline"/>
      </w:rPr>
    </w:lvl>
    <w:lvl w:ilvl="2">
      <w:start w:val="1"/>
      <w:numFmt w:val="bullet"/>
      <w:lvlText w:val="▪"/>
      <w:lvlJc w:val="left"/>
      <w:pPr>
        <w:ind w:left="2880" w:hanging="360"/>
      </w:pPr>
      <w:rPr>
        <w:rFonts w:ascii="Noto Sans Symbols" w:cs="Noto Sans Symbols" w:eastAsia="Noto Sans Symbols" w:hAnsi="Noto Sans Symbols"/>
        <w:vertAlign w:val="baseline"/>
      </w:rPr>
    </w:lvl>
    <w:lvl w:ilvl="3">
      <w:start w:val="1"/>
      <w:numFmt w:val="bullet"/>
      <w:lvlText w:val="●"/>
      <w:lvlJc w:val="left"/>
      <w:pPr>
        <w:ind w:left="3600" w:hanging="360"/>
      </w:pPr>
      <w:rPr>
        <w:rFonts w:ascii="Noto Sans Symbols" w:cs="Noto Sans Symbols" w:eastAsia="Noto Sans Symbols" w:hAnsi="Noto Sans Symbols"/>
        <w:vertAlign w:val="baseline"/>
      </w:rPr>
    </w:lvl>
    <w:lvl w:ilvl="4">
      <w:start w:val="1"/>
      <w:numFmt w:val="bullet"/>
      <w:lvlText w:val="o"/>
      <w:lvlJc w:val="left"/>
      <w:pPr>
        <w:ind w:left="4320" w:hanging="360"/>
      </w:pPr>
      <w:rPr>
        <w:rFonts w:ascii="Courier New" w:cs="Courier New" w:eastAsia="Courier New" w:hAnsi="Courier New"/>
        <w:vertAlign w:val="baseline"/>
      </w:rPr>
    </w:lvl>
    <w:lvl w:ilvl="5">
      <w:start w:val="1"/>
      <w:numFmt w:val="bullet"/>
      <w:lvlText w:val="▪"/>
      <w:lvlJc w:val="left"/>
      <w:pPr>
        <w:ind w:left="5040" w:hanging="360"/>
      </w:pPr>
      <w:rPr>
        <w:rFonts w:ascii="Noto Sans Symbols" w:cs="Noto Sans Symbols" w:eastAsia="Noto Sans Symbols" w:hAnsi="Noto Sans Symbols"/>
        <w:vertAlign w:val="baseline"/>
      </w:rPr>
    </w:lvl>
    <w:lvl w:ilvl="6">
      <w:start w:val="1"/>
      <w:numFmt w:val="bullet"/>
      <w:lvlText w:val="●"/>
      <w:lvlJc w:val="left"/>
      <w:pPr>
        <w:ind w:left="5760" w:hanging="360"/>
      </w:pPr>
      <w:rPr>
        <w:rFonts w:ascii="Noto Sans Symbols" w:cs="Noto Sans Symbols" w:eastAsia="Noto Sans Symbols" w:hAnsi="Noto Sans Symbols"/>
        <w:vertAlign w:val="baseline"/>
      </w:rPr>
    </w:lvl>
    <w:lvl w:ilvl="7">
      <w:start w:val="1"/>
      <w:numFmt w:val="bullet"/>
      <w:lvlText w:val="o"/>
      <w:lvlJc w:val="left"/>
      <w:pPr>
        <w:ind w:left="6480" w:hanging="360"/>
      </w:pPr>
      <w:rPr>
        <w:rFonts w:ascii="Courier New" w:cs="Courier New" w:eastAsia="Courier New" w:hAnsi="Courier New"/>
        <w:vertAlign w:val="baseline"/>
      </w:rPr>
    </w:lvl>
    <w:lvl w:ilvl="8">
      <w:start w:val="1"/>
      <w:numFmt w:val="bullet"/>
      <w:lvlText w:val="▪"/>
      <w:lvlJc w:val="left"/>
      <w:pPr>
        <w:ind w:left="7200" w:hanging="360"/>
      </w:pPr>
      <w:rPr>
        <w:rFonts w:ascii="Noto Sans Symbols" w:cs="Noto Sans Symbols" w:eastAsia="Noto Sans Symbols" w:hAnsi="Noto Sans Symbols"/>
        <w:vertAlign w:val="baseline"/>
      </w:rPr>
    </w:lvl>
  </w:abstractNum>
  <w:abstractNum w:abstractNumId="2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9">
    <w:lvl w:ilvl="0">
      <w:start w:val="1"/>
      <w:numFmt w:val="bullet"/>
      <w:lvlText w:val="o"/>
      <w:lvlJc w:val="left"/>
      <w:pPr>
        <w:ind w:left="1710" w:hanging="360"/>
      </w:pPr>
      <w:rPr>
        <w:rFonts w:ascii="Courier New" w:cs="Courier New" w:eastAsia="Courier New" w:hAnsi="Courier New"/>
        <w:vertAlign w:val="baseline"/>
      </w:rPr>
    </w:lvl>
    <w:lvl w:ilvl="1">
      <w:start w:val="1"/>
      <w:numFmt w:val="bullet"/>
      <w:lvlText w:val="o"/>
      <w:lvlJc w:val="left"/>
      <w:pPr>
        <w:ind w:left="2430" w:hanging="360"/>
      </w:pPr>
      <w:rPr>
        <w:rFonts w:ascii="Courier New" w:cs="Courier New" w:eastAsia="Courier New" w:hAnsi="Courier New"/>
        <w:vertAlign w:val="baseline"/>
      </w:rPr>
    </w:lvl>
    <w:lvl w:ilvl="2">
      <w:start w:val="1"/>
      <w:numFmt w:val="bullet"/>
      <w:lvlText w:val="▪"/>
      <w:lvlJc w:val="left"/>
      <w:pPr>
        <w:ind w:left="3150" w:hanging="360"/>
      </w:pPr>
      <w:rPr>
        <w:rFonts w:ascii="Noto Sans Symbols" w:cs="Noto Sans Symbols" w:eastAsia="Noto Sans Symbols" w:hAnsi="Noto Sans Symbols"/>
        <w:vertAlign w:val="baseline"/>
      </w:rPr>
    </w:lvl>
    <w:lvl w:ilvl="3">
      <w:start w:val="1"/>
      <w:numFmt w:val="bullet"/>
      <w:lvlText w:val="●"/>
      <w:lvlJc w:val="left"/>
      <w:pPr>
        <w:ind w:left="3870" w:hanging="360"/>
      </w:pPr>
      <w:rPr>
        <w:rFonts w:ascii="Noto Sans Symbols" w:cs="Noto Sans Symbols" w:eastAsia="Noto Sans Symbols" w:hAnsi="Noto Sans Symbols"/>
        <w:vertAlign w:val="baseline"/>
      </w:rPr>
    </w:lvl>
    <w:lvl w:ilvl="4">
      <w:start w:val="1"/>
      <w:numFmt w:val="bullet"/>
      <w:lvlText w:val="o"/>
      <w:lvlJc w:val="left"/>
      <w:pPr>
        <w:ind w:left="4590" w:hanging="360"/>
      </w:pPr>
      <w:rPr>
        <w:rFonts w:ascii="Courier New" w:cs="Courier New" w:eastAsia="Courier New" w:hAnsi="Courier New"/>
        <w:vertAlign w:val="baseline"/>
      </w:rPr>
    </w:lvl>
    <w:lvl w:ilvl="5">
      <w:start w:val="1"/>
      <w:numFmt w:val="bullet"/>
      <w:lvlText w:val="▪"/>
      <w:lvlJc w:val="left"/>
      <w:pPr>
        <w:ind w:left="5310" w:hanging="360"/>
      </w:pPr>
      <w:rPr>
        <w:rFonts w:ascii="Noto Sans Symbols" w:cs="Noto Sans Symbols" w:eastAsia="Noto Sans Symbols" w:hAnsi="Noto Sans Symbols"/>
        <w:vertAlign w:val="baseline"/>
      </w:rPr>
    </w:lvl>
    <w:lvl w:ilvl="6">
      <w:start w:val="1"/>
      <w:numFmt w:val="bullet"/>
      <w:lvlText w:val="●"/>
      <w:lvlJc w:val="left"/>
      <w:pPr>
        <w:ind w:left="6030" w:hanging="360"/>
      </w:pPr>
      <w:rPr>
        <w:rFonts w:ascii="Noto Sans Symbols" w:cs="Noto Sans Symbols" w:eastAsia="Noto Sans Symbols" w:hAnsi="Noto Sans Symbols"/>
        <w:vertAlign w:val="baseline"/>
      </w:rPr>
    </w:lvl>
    <w:lvl w:ilvl="7">
      <w:start w:val="1"/>
      <w:numFmt w:val="bullet"/>
      <w:lvlText w:val="o"/>
      <w:lvlJc w:val="left"/>
      <w:pPr>
        <w:ind w:left="6750" w:hanging="360"/>
      </w:pPr>
      <w:rPr>
        <w:rFonts w:ascii="Courier New" w:cs="Courier New" w:eastAsia="Courier New" w:hAnsi="Courier New"/>
        <w:vertAlign w:val="baseline"/>
      </w:rPr>
    </w:lvl>
    <w:lvl w:ilvl="8">
      <w:start w:val="1"/>
      <w:numFmt w:val="bullet"/>
      <w:lvlText w:val="▪"/>
      <w:lvlJc w:val="left"/>
      <w:pPr>
        <w:ind w:left="7470" w:hanging="360"/>
      </w:pPr>
      <w:rPr>
        <w:rFonts w:ascii="Noto Sans Symbols" w:cs="Noto Sans Symbols" w:eastAsia="Noto Sans Symbols" w:hAnsi="Noto Sans Symbols"/>
        <w:vertAlign w:val="baseline"/>
      </w:rPr>
    </w:lvl>
  </w:abstractNum>
  <w:abstractNum w:abstractNumId="30">
    <w:lvl w:ilvl="0">
      <w:start w:val="1"/>
      <w:numFmt w:val="bullet"/>
      <w:lvlText w:val="⬧"/>
      <w:lvlJc w:val="left"/>
      <w:pPr>
        <w:ind w:left="2190" w:hanging="360"/>
      </w:pPr>
      <w:rPr>
        <w:rFonts w:ascii="Noto Sans Symbols" w:cs="Noto Sans Symbols" w:eastAsia="Noto Sans Symbols" w:hAnsi="Noto Sans Symbols"/>
        <w:vertAlign w:val="baseline"/>
      </w:rPr>
    </w:lvl>
    <w:lvl w:ilvl="1">
      <w:start w:val="1"/>
      <w:numFmt w:val="bullet"/>
      <w:lvlText w:val="o"/>
      <w:lvlJc w:val="left"/>
      <w:pPr>
        <w:ind w:left="2910" w:hanging="360"/>
      </w:pPr>
      <w:rPr>
        <w:rFonts w:ascii="Courier New" w:cs="Courier New" w:eastAsia="Courier New" w:hAnsi="Courier New"/>
        <w:vertAlign w:val="baseline"/>
      </w:rPr>
    </w:lvl>
    <w:lvl w:ilvl="2">
      <w:start w:val="1"/>
      <w:numFmt w:val="bullet"/>
      <w:lvlText w:val="▪"/>
      <w:lvlJc w:val="left"/>
      <w:pPr>
        <w:ind w:left="3630" w:hanging="360"/>
      </w:pPr>
      <w:rPr>
        <w:rFonts w:ascii="Noto Sans Symbols" w:cs="Noto Sans Symbols" w:eastAsia="Noto Sans Symbols" w:hAnsi="Noto Sans Symbols"/>
        <w:vertAlign w:val="baseline"/>
      </w:rPr>
    </w:lvl>
    <w:lvl w:ilvl="3">
      <w:start w:val="1"/>
      <w:numFmt w:val="bullet"/>
      <w:lvlText w:val="●"/>
      <w:lvlJc w:val="left"/>
      <w:pPr>
        <w:ind w:left="4350" w:hanging="360"/>
      </w:pPr>
      <w:rPr>
        <w:rFonts w:ascii="Noto Sans Symbols" w:cs="Noto Sans Symbols" w:eastAsia="Noto Sans Symbols" w:hAnsi="Noto Sans Symbols"/>
        <w:vertAlign w:val="baseline"/>
      </w:rPr>
    </w:lvl>
    <w:lvl w:ilvl="4">
      <w:start w:val="1"/>
      <w:numFmt w:val="bullet"/>
      <w:lvlText w:val="o"/>
      <w:lvlJc w:val="left"/>
      <w:pPr>
        <w:ind w:left="5070" w:hanging="360"/>
      </w:pPr>
      <w:rPr>
        <w:rFonts w:ascii="Courier New" w:cs="Courier New" w:eastAsia="Courier New" w:hAnsi="Courier New"/>
        <w:vertAlign w:val="baseline"/>
      </w:rPr>
    </w:lvl>
    <w:lvl w:ilvl="5">
      <w:start w:val="1"/>
      <w:numFmt w:val="bullet"/>
      <w:lvlText w:val="▪"/>
      <w:lvlJc w:val="left"/>
      <w:pPr>
        <w:ind w:left="5790" w:hanging="360"/>
      </w:pPr>
      <w:rPr>
        <w:rFonts w:ascii="Noto Sans Symbols" w:cs="Noto Sans Symbols" w:eastAsia="Noto Sans Symbols" w:hAnsi="Noto Sans Symbols"/>
        <w:vertAlign w:val="baseline"/>
      </w:rPr>
    </w:lvl>
    <w:lvl w:ilvl="6">
      <w:start w:val="1"/>
      <w:numFmt w:val="bullet"/>
      <w:lvlText w:val="●"/>
      <w:lvlJc w:val="left"/>
      <w:pPr>
        <w:ind w:left="6510" w:hanging="360"/>
      </w:pPr>
      <w:rPr>
        <w:rFonts w:ascii="Noto Sans Symbols" w:cs="Noto Sans Symbols" w:eastAsia="Noto Sans Symbols" w:hAnsi="Noto Sans Symbols"/>
        <w:vertAlign w:val="baseline"/>
      </w:rPr>
    </w:lvl>
    <w:lvl w:ilvl="7">
      <w:start w:val="1"/>
      <w:numFmt w:val="bullet"/>
      <w:lvlText w:val="o"/>
      <w:lvlJc w:val="left"/>
      <w:pPr>
        <w:ind w:left="7230" w:hanging="360"/>
      </w:pPr>
      <w:rPr>
        <w:rFonts w:ascii="Courier New" w:cs="Courier New" w:eastAsia="Courier New" w:hAnsi="Courier New"/>
        <w:vertAlign w:val="baseline"/>
      </w:rPr>
    </w:lvl>
    <w:lvl w:ilvl="8">
      <w:start w:val="1"/>
      <w:numFmt w:val="bullet"/>
      <w:lvlText w:val="▪"/>
      <w:lvlJc w:val="left"/>
      <w:pPr>
        <w:ind w:left="7950" w:hanging="360"/>
      </w:pPr>
      <w:rPr>
        <w:rFonts w:ascii="Noto Sans Symbols" w:cs="Noto Sans Symbols" w:eastAsia="Noto Sans Symbols" w:hAnsi="Noto Sans Symbols"/>
        <w:vertAlign w:val="baseline"/>
      </w:rPr>
    </w:lvl>
  </w:abstractNum>
  <w:abstractNum w:abstractNumId="31">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
    <w:lvl w:ilvl="0">
      <w:start w:val="1"/>
      <w:numFmt w:val="bullet"/>
      <w:lvlText w:val="●"/>
      <w:lvlJc w:val="left"/>
      <w:pPr>
        <w:ind w:left="1080" w:hanging="360"/>
      </w:pPr>
      <w:rPr>
        <w:rFonts w:ascii="Noto Sans Symbols" w:cs="Noto Sans Symbols" w:eastAsia="Noto Sans Symbols" w:hAnsi="Noto Sans Symbols"/>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33">
    <w:lvl w:ilvl="0">
      <w:start w:val="1"/>
      <w:numFmt w:val="bullet"/>
      <w:lvlText w:val="o"/>
      <w:lvlJc w:val="left"/>
      <w:pPr>
        <w:ind w:left="1440" w:hanging="360"/>
      </w:pPr>
      <w:rPr>
        <w:rFonts w:ascii="Courier New" w:cs="Courier New" w:eastAsia="Courier New" w:hAnsi="Courier New"/>
        <w:vertAlign w:val="baseline"/>
      </w:rPr>
    </w:lvl>
    <w:lvl w:ilvl="1">
      <w:start w:val="1"/>
      <w:numFmt w:val="bullet"/>
      <w:lvlText w:val="o"/>
      <w:lvlJc w:val="left"/>
      <w:pPr>
        <w:ind w:left="2160" w:hanging="360"/>
      </w:pPr>
      <w:rPr>
        <w:rFonts w:ascii="Courier New" w:cs="Courier New" w:eastAsia="Courier New" w:hAnsi="Courier New"/>
        <w:vertAlign w:val="baseline"/>
      </w:rPr>
    </w:lvl>
    <w:lvl w:ilvl="2">
      <w:start w:val="1"/>
      <w:numFmt w:val="bullet"/>
      <w:lvlText w:val="▪"/>
      <w:lvlJc w:val="left"/>
      <w:pPr>
        <w:ind w:left="2880" w:hanging="360"/>
      </w:pPr>
      <w:rPr>
        <w:rFonts w:ascii="Noto Sans Symbols" w:cs="Noto Sans Symbols" w:eastAsia="Noto Sans Symbols" w:hAnsi="Noto Sans Symbols"/>
        <w:vertAlign w:val="baseline"/>
      </w:rPr>
    </w:lvl>
    <w:lvl w:ilvl="3">
      <w:start w:val="1"/>
      <w:numFmt w:val="bullet"/>
      <w:lvlText w:val="●"/>
      <w:lvlJc w:val="left"/>
      <w:pPr>
        <w:ind w:left="3600" w:hanging="360"/>
      </w:pPr>
      <w:rPr>
        <w:rFonts w:ascii="Noto Sans Symbols" w:cs="Noto Sans Symbols" w:eastAsia="Noto Sans Symbols" w:hAnsi="Noto Sans Symbols"/>
        <w:vertAlign w:val="baseline"/>
      </w:rPr>
    </w:lvl>
    <w:lvl w:ilvl="4">
      <w:start w:val="1"/>
      <w:numFmt w:val="bullet"/>
      <w:lvlText w:val="o"/>
      <w:lvlJc w:val="left"/>
      <w:pPr>
        <w:ind w:left="4320" w:hanging="360"/>
      </w:pPr>
      <w:rPr>
        <w:rFonts w:ascii="Courier New" w:cs="Courier New" w:eastAsia="Courier New" w:hAnsi="Courier New"/>
        <w:vertAlign w:val="baseline"/>
      </w:rPr>
    </w:lvl>
    <w:lvl w:ilvl="5">
      <w:start w:val="1"/>
      <w:numFmt w:val="bullet"/>
      <w:lvlText w:val="▪"/>
      <w:lvlJc w:val="left"/>
      <w:pPr>
        <w:ind w:left="5040" w:hanging="360"/>
      </w:pPr>
      <w:rPr>
        <w:rFonts w:ascii="Noto Sans Symbols" w:cs="Noto Sans Symbols" w:eastAsia="Noto Sans Symbols" w:hAnsi="Noto Sans Symbols"/>
        <w:vertAlign w:val="baseline"/>
      </w:rPr>
    </w:lvl>
    <w:lvl w:ilvl="6">
      <w:start w:val="1"/>
      <w:numFmt w:val="bullet"/>
      <w:lvlText w:val="●"/>
      <w:lvlJc w:val="left"/>
      <w:pPr>
        <w:ind w:left="5760" w:hanging="360"/>
      </w:pPr>
      <w:rPr>
        <w:rFonts w:ascii="Noto Sans Symbols" w:cs="Noto Sans Symbols" w:eastAsia="Noto Sans Symbols" w:hAnsi="Noto Sans Symbols"/>
        <w:vertAlign w:val="baseline"/>
      </w:rPr>
    </w:lvl>
    <w:lvl w:ilvl="7">
      <w:start w:val="1"/>
      <w:numFmt w:val="bullet"/>
      <w:lvlText w:val="o"/>
      <w:lvlJc w:val="left"/>
      <w:pPr>
        <w:ind w:left="6480" w:hanging="360"/>
      </w:pPr>
      <w:rPr>
        <w:rFonts w:ascii="Courier New" w:cs="Courier New" w:eastAsia="Courier New" w:hAnsi="Courier New"/>
        <w:vertAlign w:val="baseline"/>
      </w:rPr>
    </w:lvl>
    <w:lvl w:ilvl="8">
      <w:start w:val="1"/>
      <w:numFmt w:val="bullet"/>
      <w:lvlText w:val="▪"/>
      <w:lvlJc w:val="left"/>
      <w:pPr>
        <w:ind w:left="7200" w:hanging="360"/>
      </w:pPr>
      <w:rPr>
        <w:rFonts w:ascii="Noto Sans Symbols" w:cs="Noto Sans Symbols" w:eastAsia="Noto Sans Symbols" w:hAnsi="Noto Sans Symbols"/>
        <w:vertAlign w:val="baseline"/>
      </w:rPr>
    </w:lvl>
  </w:abstractNum>
  <w:abstractNum w:abstractNumId="34">
    <w:lvl w:ilvl="0">
      <w:start w:val="1"/>
      <w:numFmt w:val="bullet"/>
      <w:lvlText w:val="●"/>
      <w:lvlJc w:val="left"/>
      <w:pPr>
        <w:ind w:left="5040" w:hanging="360"/>
      </w:pPr>
      <w:rPr>
        <w:rFonts w:ascii="Noto Sans Symbols" w:cs="Noto Sans Symbols" w:eastAsia="Noto Sans Symbols" w:hAnsi="Noto Sans Symbols"/>
        <w:vertAlign w:val="baseline"/>
      </w:rPr>
    </w:lvl>
    <w:lvl w:ilvl="1">
      <w:start w:val="1"/>
      <w:numFmt w:val="bullet"/>
      <w:lvlText w:val="o"/>
      <w:lvlJc w:val="left"/>
      <w:pPr>
        <w:ind w:left="5760" w:hanging="360"/>
      </w:pPr>
      <w:rPr>
        <w:rFonts w:ascii="Courier New" w:cs="Courier New" w:eastAsia="Courier New" w:hAnsi="Courier New"/>
        <w:vertAlign w:val="baseline"/>
      </w:rPr>
    </w:lvl>
    <w:lvl w:ilvl="2">
      <w:start w:val="1"/>
      <w:numFmt w:val="bullet"/>
      <w:lvlText w:val="▪"/>
      <w:lvlJc w:val="left"/>
      <w:pPr>
        <w:ind w:left="6480" w:hanging="360"/>
      </w:pPr>
      <w:rPr>
        <w:rFonts w:ascii="Noto Sans Symbols" w:cs="Noto Sans Symbols" w:eastAsia="Noto Sans Symbols" w:hAnsi="Noto Sans Symbols"/>
        <w:vertAlign w:val="baseline"/>
      </w:rPr>
    </w:lvl>
    <w:lvl w:ilvl="3">
      <w:start w:val="1"/>
      <w:numFmt w:val="bullet"/>
      <w:lvlText w:val="●"/>
      <w:lvlJc w:val="left"/>
      <w:pPr>
        <w:ind w:left="7200" w:hanging="360"/>
      </w:pPr>
      <w:rPr>
        <w:rFonts w:ascii="Noto Sans Symbols" w:cs="Noto Sans Symbols" w:eastAsia="Noto Sans Symbols" w:hAnsi="Noto Sans Symbols"/>
        <w:vertAlign w:val="baseline"/>
      </w:rPr>
    </w:lvl>
    <w:lvl w:ilvl="4">
      <w:start w:val="1"/>
      <w:numFmt w:val="bullet"/>
      <w:lvlText w:val="o"/>
      <w:lvlJc w:val="left"/>
      <w:pPr>
        <w:ind w:left="7920" w:hanging="360"/>
      </w:pPr>
      <w:rPr>
        <w:rFonts w:ascii="Courier New" w:cs="Courier New" w:eastAsia="Courier New" w:hAnsi="Courier New"/>
        <w:vertAlign w:val="baseline"/>
      </w:rPr>
    </w:lvl>
    <w:lvl w:ilvl="5">
      <w:start w:val="1"/>
      <w:numFmt w:val="bullet"/>
      <w:lvlText w:val="▪"/>
      <w:lvlJc w:val="left"/>
      <w:pPr>
        <w:ind w:left="8640" w:hanging="360"/>
      </w:pPr>
      <w:rPr>
        <w:rFonts w:ascii="Noto Sans Symbols" w:cs="Noto Sans Symbols" w:eastAsia="Noto Sans Symbols" w:hAnsi="Noto Sans Symbols"/>
        <w:vertAlign w:val="baseline"/>
      </w:rPr>
    </w:lvl>
    <w:lvl w:ilvl="6">
      <w:start w:val="1"/>
      <w:numFmt w:val="bullet"/>
      <w:lvlText w:val="●"/>
      <w:lvlJc w:val="left"/>
      <w:pPr>
        <w:ind w:left="9360" w:hanging="360"/>
      </w:pPr>
      <w:rPr>
        <w:rFonts w:ascii="Noto Sans Symbols" w:cs="Noto Sans Symbols" w:eastAsia="Noto Sans Symbols" w:hAnsi="Noto Sans Symbols"/>
        <w:vertAlign w:val="baseline"/>
      </w:rPr>
    </w:lvl>
    <w:lvl w:ilvl="7">
      <w:start w:val="1"/>
      <w:numFmt w:val="bullet"/>
      <w:lvlText w:val="o"/>
      <w:lvlJc w:val="left"/>
      <w:pPr>
        <w:ind w:left="10080" w:hanging="360"/>
      </w:pPr>
      <w:rPr>
        <w:rFonts w:ascii="Courier New" w:cs="Courier New" w:eastAsia="Courier New" w:hAnsi="Courier New"/>
        <w:vertAlign w:val="baseline"/>
      </w:rPr>
    </w:lvl>
    <w:lvl w:ilvl="8">
      <w:start w:val="1"/>
      <w:numFmt w:val="bullet"/>
      <w:lvlText w:val="▪"/>
      <w:lvlJc w:val="left"/>
      <w:pPr>
        <w:ind w:left="10800" w:hanging="360"/>
      </w:pPr>
      <w:rPr>
        <w:rFonts w:ascii="Noto Sans Symbols" w:cs="Noto Sans Symbols" w:eastAsia="Noto Sans Symbols" w:hAnsi="Noto Sans Symbols"/>
        <w:vertAlign w:val="baseline"/>
      </w:rPr>
    </w:lvl>
  </w:abstractNum>
  <w:abstractNum w:abstractNumId="35">
    <w:lvl w:ilvl="0">
      <w:start w:val="1"/>
      <w:numFmt w:val="decimal"/>
      <w:lvlText w:val="%1."/>
      <w:lvlJc w:val="left"/>
      <w:pPr>
        <w:ind w:left="720" w:hanging="360"/>
      </w:pPr>
      <w:rPr>
        <w:vertAlign w:val="baseline"/>
      </w:rPr>
    </w:lvl>
    <w:lvl w:ilvl="1">
      <w:start w:val="1"/>
      <w:numFmt w:val="bullet"/>
      <w:lvlText w:val="●"/>
      <w:lvlJc w:val="left"/>
      <w:pPr>
        <w:ind w:left="1440" w:hanging="360"/>
      </w:pPr>
      <w:rPr>
        <w:rFonts w:ascii="Noto Sans Symbols" w:cs="Noto Sans Symbols" w:eastAsia="Noto Sans Symbols" w:hAnsi="Noto Sans Symbols"/>
        <w:vertAlign w:val="baseline"/>
      </w:rPr>
    </w:lvl>
    <w:lvl w:ilvl="2">
      <w:start w:val="1"/>
      <w:numFmt w:val="bullet"/>
      <w:lvlText w:val="o"/>
      <w:lvlJc w:val="left"/>
      <w:pPr>
        <w:ind w:left="2160" w:hanging="180"/>
      </w:pPr>
      <w:rPr>
        <w:rFonts w:ascii="Courier New" w:cs="Courier New" w:eastAsia="Courier New" w:hAnsi="Courier New"/>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6">
    <w:lvl w:ilvl="0">
      <w:start w:val="1"/>
      <w:numFmt w:val="bullet"/>
      <w:lvlText w:val="o"/>
      <w:lvlJc w:val="left"/>
      <w:pPr>
        <w:ind w:left="1440" w:hanging="360"/>
      </w:pPr>
      <w:rPr>
        <w:rFonts w:ascii="Courier New" w:cs="Courier New" w:eastAsia="Courier New" w:hAnsi="Courier New"/>
        <w:vertAlign w:val="baseline"/>
      </w:rPr>
    </w:lvl>
    <w:lvl w:ilvl="1">
      <w:start w:val="1"/>
      <w:numFmt w:val="bullet"/>
      <w:lvlText w:val="o"/>
      <w:lvlJc w:val="left"/>
      <w:pPr>
        <w:ind w:left="2160" w:hanging="360"/>
      </w:pPr>
      <w:rPr>
        <w:rFonts w:ascii="Courier New" w:cs="Courier New" w:eastAsia="Courier New" w:hAnsi="Courier New"/>
        <w:vertAlign w:val="baseline"/>
      </w:rPr>
    </w:lvl>
    <w:lvl w:ilvl="2">
      <w:start w:val="1"/>
      <w:numFmt w:val="bullet"/>
      <w:lvlText w:val="▪"/>
      <w:lvlJc w:val="left"/>
      <w:pPr>
        <w:ind w:left="2880" w:hanging="360"/>
      </w:pPr>
      <w:rPr>
        <w:rFonts w:ascii="Noto Sans Symbols" w:cs="Noto Sans Symbols" w:eastAsia="Noto Sans Symbols" w:hAnsi="Noto Sans Symbols"/>
        <w:vertAlign w:val="baseline"/>
      </w:rPr>
    </w:lvl>
    <w:lvl w:ilvl="3">
      <w:start w:val="1"/>
      <w:numFmt w:val="bullet"/>
      <w:lvlText w:val="●"/>
      <w:lvlJc w:val="left"/>
      <w:pPr>
        <w:ind w:left="3600" w:hanging="360"/>
      </w:pPr>
      <w:rPr>
        <w:rFonts w:ascii="Noto Sans Symbols" w:cs="Noto Sans Symbols" w:eastAsia="Noto Sans Symbols" w:hAnsi="Noto Sans Symbols"/>
        <w:vertAlign w:val="baseline"/>
      </w:rPr>
    </w:lvl>
    <w:lvl w:ilvl="4">
      <w:start w:val="1"/>
      <w:numFmt w:val="bullet"/>
      <w:lvlText w:val="o"/>
      <w:lvlJc w:val="left"/>
      <w:pPr>
        <w:ind w:left="4320" w:hanging="360"/>
      </w:pPr>
      <w:rPr>
        <w:rFonts w:ascii="Courier New" w:cs="Courier New" w:eastAsia="Courier New" w:hAnsi="Courier New"/>
        <w:vertAlign w:val="baseline"/>
      </w:rPr>
    </w:lvl>
    <w:lvl w:ilvl="5">
      <w:start w:val="1"/>
      <w:numFmt w:val="bullet"/>
      <w:lvlText w:val="▪"/>
      <w:lvlJc w:val="left"/>
      <w:pPr>
        <w:ind w:left="5040" w:hanging="360"/>
      </w:pPr>
      <w:rPr>
        <w:rFonts w:ascii="Noto Sans Symbols" w:cs="Noto Sans Symbols" w:eastAsia="Noto Sans Symbols" w:hAnsi="Noto Sans Symbols"/>
        <w:vertAlign w:val="baseline"/>
      </w:rPr>
    </w:lvl>
    <w:lvl w:ilvl="6">
      <w:start w:val="1"/>
      <w:numFmt w:val="bullet"/>
      <w:lvlText w:val="●"/>
      <w:lvlJc w:val="left"/>
      <w:pPr>
        <w:ind w:left="5760" w:hanging="360"/>
      </w:pPr>
      <w:rPr>
        <w:rFonts w:ascii="Noto Sans Symbols" w:cs="Noto Sans Symbols" w:eastAsia="Noto Sans Symbols" w:hAnsi="Noto Sans Symbols"/>
        <w:vertAlign w:val="baseline"/>
      </w:rPr>
    </w:lvl>
    <w:lvl w:ilvl="7">
      <w:start w:val="1"/>
      <w:numFmt w:val="bullet"/>
      <w:lvlText w:val="o"/>
      <w:lvlJc w:val="left"/>
      <w:pPr>
        <w:ind w:left="6480" w:hanging="360"/>
      </w:pPr>
      <w:rPr>
        <w:rFonts w:ascii="Courier New" w:cs="Courier New" w:eastAsia="Courier New" w:hAnsi="Courier New"/>
        <w:vertAlign w:val="baseline"/>
      </w:rPr>
    </w:lvl>
    <w:lvl w:ilvl="8">
      <w:start w:val="1"/>
      <w:numFmt w:val="bullet"/>
      <w:lvlText w:val="▪"/>
      <w:lvlJc w:val="left"/>
      <w:pPr>
        <w:ind w:left="7200" w:hanging="360"/>
      </w:pPr>
      <w:rPr>
        <w:rFonts w:ascii="Noto Sans Symbols" w:cs="Noto Sans Symbols" w:eastAsia="Noto Sans Symbols" w:hAnsi="Noto Sans Symbols"/>
        <w:vertAlign w:val="baseline"/>
      </w:rPr>
    </w:lvl>
  </w:abstractNum>
  <w:abstractNum w:abstractNumId="37">
    <w:lvl w:ilvl="0">
      <w:start w:val="1"/>
      <w:numFmt w:val="bullet"/>
      <w:lvlText w:val="●"/>
      <w:lvlJc w:val="left"/>
      <w:pPr>
        <w:ind w:left="3645" w:hanging="360"/>
      </w:pPr>
      <w:rPr>
        <w:rFonts w:ascii="Noto Sans Symbols" w:cs="Noto Sans Symbols" w:eastAsia="Noto Sans Symbols" w:hAnsi="Noto Sans Symbols"/>
        <w:vertAlign w:val="baseline"/>
      </w:rPr>
    </w:lvl>
    <w:lvl w:ilvl="1">
      <w:start w:val="1"/>
      <w:numFmt w:val="bullet"/>
      <w:lvlText w:val="o"/>
      <w:lvlJc w:val="left"/>
      <w:pPr>
        <w:ind w:left="4365" w:hanging="360"/>
      </w:pPr>
      <w:rPr>
        <w:rFonts w:ascii="Courier New" w:cs="Courier New" w:eastAsia="Courier New" w:hAnsi="Courier New"/>
        <w:vertAlign w:val="baseline"/>
      </w:rPr>
    </w:lvl>
    <w:lvl w:ilvl="2">
      <w:start w:val="1"/>
      <w:numFmt w:val="bullet"/>
      <w:lvlText w:val="▪"/>
      <w:lvlJc w:val="left"/>
      <w:pPr>
        <w:ind w:left="5085" w:hanging="360"/>
      </w:pPr>
      <w:rPr>
        <w:rFonts w:ascii="Noto Sans Symbols" w:cs="Noto Sans Symbols" w:eastAsia="Noto Sans Symbols" w:hAnsi="Noto Sans Symbols"/>
        <w:vertAlign w:val="baseline"/>
      </w:rPr>
    </w:lvl>
    <w:lvl w:ilvl="3">
      <w:start w:val="1"/>
      <w:numFmt w:val="bullet"/>
      <w:lvlText w:val="●"/>
      <w:lvlJc w:val="left"/>
      <w:pPr>
        <w:ind w:left="5805" w:hanging="360"/>
      </w:pPr>
      <w:rPr>
        <w:rFonts w:ascii="Noto Sans Symbols" w:cs="Noto Sans Symbols" w:eastAsia="Noto Sans Symbols" w:hAnsi="Noto Sans Symbols"/>
        <w:vertAlign w:val="baseline"/>
      </w:rPr>
    </w:lvl>
    <w:lvl w:ilvl="4">
      <w:start w:val="1"/>
      <w:numFmt w:val="bullet"/>
      <w:lvlText w:val="o"/>
      <w:lvlJc w:val="left"/>
      <w:pPr>
        <w:ind w:left="6525" w:hanging="360"/>
      </w:pPr>
      <w:rPr>
        <w:rFonts w:ascii="Courier New" w:cs="Courier New" w:eastAsia="Courier New" w:hAnsi="Courier New"/>
        <w:vertAlign w:val="baseline"/>
      </w:rPr>
    </w:lvl>
    <w:lvl w:ilvl="5">
      <w:start w:val="1"/>
      <w:numFmt w:val="bullet"/>
      <w:lvlText w:val="▪"/>
      <w:lvlJc w:val="left"/>
      <w:pPr>
        <w:ind w:left="7245" w:hanging="360"/>
      </w:pPr>
      <w:rPr>
        <w:rFonts w:ascii="Noto Sans Symbols" w:cs="Noto Sans Symbols" w:eastAsia="Noto Sans Symbols" w:hAnsi="Noto Sans Symbols"/>
        <w:vertAlign w:val="baseline"/>
      </w:rPr>
    </w:lvl>
    <w:lvl w:ilvl="6">
      <w:start w:val="1"/>
      <w:numFmt w:val="bullet"/>
      <w:lvlText w:val="●"/>
      <w:lvlJc w:val="left"/>
      <w:pPr>
        <w:ind w:left="7965" w:hanging="360"/>
      </w:pPr>
      <w:rPr>
        <w:rFonts w:ascii="Noto Sans Symbols" w:cs="Noto Sans Symbols" w:eastAsia="Noto Sans Symbols" w:hAnsi="Noto Sans Symbols"/>
        <w:vertAlign w:val="baseline"/>
      </w:rPr>
    </w:lvl>
    <w:lvl w:ilvl="7">
      <w:start w:val="1"/>
      <w:numFmt w:val="bullet"/>
      <w:lvlText w:val="o"/>
      <w:lvlJc w:val="left"/>
      <w:pPr>
        <w:ind w:left="8685" w:hanging="360"/>
      </w:pPr>
      <w:rPr>
        <w:rFonts w:ascii="Courier New" w:cs="Courier New" w:eastAsia="Courier New" w:hAnsi="Courier New"/>
        <w:vertAlign w:val="baseline"/>
      </w:rPr>
    </w:lvl>
    <w:lvl w:ilvl="8">
      <w:start w:val="1"/>
      <w:numFmt w:val="bullet"/>
      <w:lvlText w:val="▪"/>
      <w:lvlJc w:val="left"/>
      <w:pPr>
        <w:ind w:left="9405"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40" Type="http://schemas.openxmlformats.org/officeDocument/2006/relationships/image" Target="media/image21.png"/><Relationship Id="rId42" Type="http://schemas.openxmlformats.org/officeDocument/2006/relationships/image" Target="media/image72.png"/><Relationship Id="rId41" Type="http://schemas.openxmlformats.org/officeDocument/2006/relationships/image" Target="media/image22.png"/><Relationship Id="rId44" Type="http://schemas.openxmlformats.org/officeDocument/2006/relationships/image" Target="media/image25.png"/><Relationship Id="rId43" Type="http://schemas.openxmlformats.org/officeDocument/2006/relationships/image" Target="media/image65.png"/><Relationship Id="rId46" Type="http://schemas.openxmlformats.org/officeDocument/2006/relationships/image" Target="media/image46.png"/><Relationship Id="rId45" Type="http://schemas.openxmlformats.org/officeDocument/2006/relationships/image" Target="media/image26.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49.png"/><Relationship Id="rId48" Type="http://schemas.openxmlformats.org/officeDocument/2006/relationships/image" Target="media/image2.png"/><Relationship Id="rId47" Type="http://schemas.openxmlformats.org/officeDocument/2006/relationships/image" Target="media/image1.png"/><Relationship Id="rId49" Type="http://schemas.openxmlformats.org/officeDocument/2006/relationships/image" Target="media/image62.png"/><Relationship Id="rId5" Type="http://schemas.openxmlformats.org/officeDocument/2006/relationships/styles" Target="styles.xml"/><Relationship Id="rId6" Type="http://schemas.openxmlformats.org/officeDocument/2006/relationships/image" Target="media/image45.png"/><Relationship Id="rId7" Type="http://schemas.openxmlformats.org/officeDocument/2006/relationships/image" Target="media/image43.png"/><Relationship Id="rId8" Type="http://schemas.openxmlformats.org/officeDocument/2006/relationships/image" Target="media/image44.png"/><Relationship Id="rId73" Type="http://schemas.openxmlformats.org/officeDocument/2006/relationships/image" Target="media/image57.png"/><Relationship Id="rId72" Type="http://schemas.openxmlformats.org/officeDocument/2006/relationships/image" Target="media/image67.png"/><Relationship Id="rId31" Type="http://schemas.openxmlformats.org/officeDocument/2006/relationships/image" Target="media/image16.png"/><Relationship Id="rId75" Type="http://schemas.openxmlformats.org/officeDocument/2006/relationships/image" Target="media/image31.png"/><Relationship Id="rId30" Type="http://schemas.openxmlformats.org/officeDocument/2006/relationships/image" Target="media/image15.png"/><Relationship Id="rId74" Type="http://schemas.openxmlformats.org/officeDocument/2006/relationships/image" Target="media/image42.png"/><Relationship Id="rId33" Type="http://schemas.openxmlformats.org/officeDocument/2006/relationships/image" Target="media/image17.png"/><Relationship Id="rId77" Type="http://schemas.openxmlformats.org/officeDocument/2006/relationships/image" Target="media/image64.png"/><Relationship Id="rId32" Type="http://schemas.openxmlformats.org/officeDocument/2006/relationships/image" Target="media/image52.png"/><Relationship Id="rId76" Type="http://schemas.openxmlformats.org/officeDocument/2006/relationships/image" Target="media/image32.png"/><Relationship Id="rId35" Type="http://schemas.openxmlformats.org/officeDocument/2006/relationships/image" Target="media/image13.png"/><Relationship Id="rId34" Type="http://schemas.openxmlformats.org/officeDocument/2006/relationships/image" Target="media/image18.png"/><Relationship Id="rId71" Type="http://schemas.openxmlformats.org/officeDocument/2006/relationships/image" Target="media/image24.png"/><Relationship Id="rId70" Type="http://schemas.openxmlformats.org/officeDocument/2006/relationships/image" Target="media/image23.png"/><Relationship Id="rId37" Type="http://schemas.openxmlformats.org/officeDocument/2006/relationships/image" Target="media/image29.png"/><Relationship Id="rId36" Type="http://schemas.openxmlformats.org/officeDocument/2006/relationships/image" Target="media/image14.png"/><Relationship Id="rId39" Type="http://schemas.openxmlformats.org/officeDocument/2006/relationships/image" Target="media/image63.png"/><Relationship Id="rId38" Type="http://schemas.openxmlformats.org/officeDocument/2006/relationships/image" Target="media/image30.png"/><Relationship Id="rId62" Type="http://schemas.openxmlformats.org/officeDocument/2006/relationships/image" Target="media/image4.png"/><Relationship Id="rId61" Type="http://schemas.openxmlformats.org/officeDocument/2006/relationships/image" Target="media/image3.png"/><Relationship Id="rId20" Type="http://schemas.openxmlformats.org/officeDocument/2006/relationships/image" Target="media/image7.png"/><Relationship Id="rId64" Type="http://schemas.openxmlformats.org/officeDocument/2006/relationships/image" Target="media/image28.png"/><Relationship Id="rId63" Type="http://schemas.openxmlformats.org/officeDocument/2006/relationships/image" Target="media/image27.png"/><Relationship Id="rId22" Type="http://schemas.openxmlformats.org/officeDocument/2006/relationships/image" Target="media/image51.png"/><Relationship Id="rId66" Type="http://schemas.openxmlformats.org/officeDocument/2006/relationships/image" Target="media/image59.png"/><Relationship Id="rId21" Type="http://schemas.openxmlformats.org/officeDocument/2006/relationships/image" Target="media/image8.png"/><Relationship Id="rId65" Type="http://schemas.openxmlformats.org/officeDocument/2006/relationships/image" Target="media/image55.png"/><Relationship Id="rId24" Type="http://schemas.openxmlformats.org/officeDocument/2006/relationships/image" Target="media/image68.png"/><Relationship Id="rId68" Type="http://schemas.openxmlformats.org/officeDocument/2006/relationships/image" Target="media/image9.png"/><Relationship Id="rId23" Type="http://schemas.openxmlformats.org/officeDocument/2006/relationships/image" Target="media/image53.png"/><Relationship Id="rId67" Type="http://schemas.openxmlformats.org/officeDocument/2006/relationships/image" Target="media/image50.png"/><Relationship Id="rId60" Type="http://schemas.openxmlformats.org/officeDocument/2006/relationships/image" Target="media/image20.png"/><Relationship Id="rId26" Type="http://schemas.openxmlformats.org/officeDocument/2006/relationships/image" Target="media/image5.png"/><Relationship Id="rId25" Type="http://schemas.openxmlformats.org/officeDocument/2006/relationships/image" Target="media/image66.png"/><Relationship Id="rId69" Type="http://schemas.openxmlformats.org/officeDocument/2006/relationships/image" Target="media/image10.png"/><Relationship Id="rId28" Type="http://schemas.openxmlformats.org/officeDocument/2006/relationships/image" Target="media/image39.png"/><Relationship Id="rId27" Type="http://schemas.openxmlformats.org/officeDocument/2006/relationships/image" Target="media/image6.png"/><Relationship Id="rId29" Type="http://schemas.openxmlformats.org/officeDocument/2006/relationships/image" Target="media/image40.png"/><Relationship Id="rId51" Type="http://schemas.openxmlformats.org/officeDocument/2006/relationships/image" Target="media/image54.png"/><Relationship Id="rId50" Type="http://schemas.openxmlformats.org/officeDocument/2006/relationships/image" Target="media/image47.png"/><Relationship Id="rId53" Type="http://schemas.openxmlformats.org/officeDocument/2006/relationships/image" Target="media/image60.png"/><Relationship Id="rId52" Type="http://schemas.openxmlformats.org/officeDocument/2006/relationships/image" Target="media/image58.png"/><Relationship Id="rId11" Type="http://schemas.openxmlformats.org/officeDocument/2006/relationships/image" Target="media/image71.png"/><Relationship Id="rId55" Type="http://schemas.openxmlformats.org/officeDocument/2006/relationships/image" Target="media/image36.png"/><Relationship Id="rId10" Type="http://schemas.openxmlformats.org/officeDocument/2006/relationships/image" Target="media/image48.png"/><Relationship Id="rId54" Type="http://schemas.openxmlformats.org/officeDocument/2006/relationships/image" Target="media/image35.png"/><Relationship Id="rId13" Type="http://schemas.openxmlformats.org/officeDocument/2006/relationships/image" Target="media/image34.png"/><Relationship Id="rId57" Type="http://schemas.openxmlformats.org/officeDocument/2006/relationships/image" Target="media/image38.png"/><Relationship Id="rId12" Type="http://schemas.openxmlformats.org/officeDocument/2006/relationships/image" Target="media/image33.png"/><Relationship Id="rId56" Type="http://schemas.openxmlformats.org/officeDocument/2006/relationships/image" Target="media/image37.png"/><Relationship Id="rId15" Type="http://schemas.openxmlformats.org/officeDocument/2006/relationships/image" Target="media/image12.png"/><Relationship Id="rId59" Type="http://schemas.openxmlformats.org/officeDocument/2006/relationships/image" Target="media/image19.png"/><Relationship Id="rId14" Type="http://schemas.openxmlformats.org/officeDocument/2006/relationships/image" Target="media/image11.png"/><Relationship Id="rId58" Type="http://schemas.openxmlformats.org/officeDocument/2006/relationships/image" Target="media/image70.png"/><Relationship Id="rId17" Type="http://schemas.openxmlformats.org/officeDocument/2006/relationships/image" Target="media/image41.png"/><Relationship Id="rId16" Type="http://schemas.openxmlformats.org/officeDocument/2006/relationships/image" Target="media/image61.png"/><Relationship Id="rId19" Type="http://schemas.openxmlformats.org/officeDocument/2006/relationships/image" Target="media/image69.png"/><Relationship Id="rId18" Type="http://schemas.openxmlformats.org/officeDocument/2006/relationships/image" Target="media/image56.png"/></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 Id="rId3" Type="http://schemas.openxmlformats.org/officeDocument/2006/relationships/font" Target="fonts/BookAntiqua-regular.ttf"/><Relationship Id="rId4" Type="http://schemas.openxmlformats.org/officeDocument/2006/relationships/font" Target="fonts/BookAntiqua-bold.ttf"/><Relationship Id="rId5" Type="http://schemas.openxmlformats.org/officeDocument/2006/relationships/font" Target="fonts/BookAntiqua-italic.ttf"/><Relationship Id="rId6" Type="http://schemas.openxmlformats.org/officeDocument/2006/relationships/font" Target="fonts/BookAntiqua-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