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00" w:line="276" w:lineRule="auto"/>
        <w:jc w:val="center"/>
        <w:rPr>
          <w:rFonts w:ascii="Times New Roman" w:cs="Times New Roman" w:eastAsia="Times New Roman" w:hAnsi="Times New Roman"/>
          <w:b w:val="1"/>
          <w:sz w:val="24"/>
          <w:szCs w:val="24"/>
        </w:rPr>
      </w:pPr>
      <w:bookmarkStart w:colFirst="0" w:colLast="0" w:name="_gjdgxs" w:id="0"/>
      <w:bookmarkEnd w:id="0"/>
      <w:r w:rsidDel="00000000" w:rsidR="00000000" w:rsidRPr="00000000">
        <w:rPr>
          <w:rFonts w:ascii="Times New Roman" w:cs="Times New Roman" w:eastAsia="Times New Roman" w:hAnsi="Times New Roman"/>
          <w:b w:val="1"/>
          <w:sz w:val="24"/>
          <w:szCs w:val="24"/>
          <w:rtl w:val="0"/>
        </w:rPr>
        <w:t xml:space="preserve"> RDT HMS AUDIT GUIDELINES</w:t>
      </w:r>
    </w:p>
    <w:p w:rsidR="00000000" w:rsidDel="00000000" w:rsidP="00000000" w:rsidRDefault="00000000" w:rsidRPr="00000000" w14:paraId="00000002">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the ARC monthly report as a trigger.</w:t>
      </w:r>
    </w:p>
    <w:p w:rsidR="00000000" w:rsidDel="00000000" w:rsidP="00000000" w:rsidRDefault="00000000" w:rsidRPr="00000000" w14:paraId="00000003">
      <w:pPr>
        <w:numPr>
          <w:ilvl w:val="0"/>
          <w:numId w:val="2"/>
        </w:numPr>
        <w:spacing w:line="276" w:lineRule="auto"/>
        <w:ind w:left="720" w:hanging="360"/>
        <w:rPr>
          <w:sz w:val="24"/>
          <w:szCs w:val="24"/>
        </w:rPr>
      </w:pPr>
      <w:r w:rsidDel="00000000" w:rsidR="00000000" w:rsidRPr="00000000">
        <w:rPr>
          <w:rFonts w:ascii="Times New Roman" w:cs="Times New Roman" w:eastAsia="Times New Roman" w:hAnsi="Times New Roman"/>
          <w:sz w:val="24"/>
          <w:szCs w:val="24"/>
          <w:rtl w:val="0"/>
        </w:rPr>
        <w:t xml:space="preserve">Check two entries for each person who submitted entries. </w:t>
      </w:r>
    </w:p>
    <w:p w:rsidR="00000000" w:rsidDel="00000000" w:rsidP="00000000" w:rsidRDefault="00000000" w:rsidRPr="00000000" w14:paraId="00000004">
      <w:pPr>
        <w:numPr>
          <w:ilvl w:val="0"/>
          <w:numId w:val="2"/>
        </w:numPr>
        <w:spacing w:line="276" w:lineRule="auto"/>
        <w:ind w:left="720" w:hanging="360"/>
        <w:rPr>
          <w:sz w:val="24"/>
          <w:szCs w:val="24"/>
        </w:rPr>
      </w:pPr>
      <w:r w:rsidDel="00000000" w:rsidR="00000000" w:rsidRPr="00000000">
        <w:rPr>
          <w:rFonts w:ascii="Times New Roman" w:cs="Times New Roman" w:eastAsia="Times New Roman" w:hAnsi="Times New Roman"/>
          <w:sz w:val="24"/>
          <w:szCs w:val="24"/>
          <w:rtl w:val="0"/>
        </w:rPr>
        <w:t xml:space="preserve">Conduct a 5 % audit of the remaining entries.</w:t>
      </w:r>
    </w:p>
    <w:p w:rsidR="00000000" w:rsidDel="00000000" w:rsidP="00000000" w:rsidRDefault="00000000" w:rsidRPr="00000000" w14:paraId="00000005">
      <w:pPr>
        <w:numPr>
          <w:ilvl w:val="1"/>
          <w:numId w:val="1"/>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If there is a problem with entries audited, check another two entries from that individual.</w:t>
      </w:r>
    </w:p>
    <w:p w:rsidR="00000000" w:rsidDel="00000000" w:rsidP="00000000" w:rsidRDefault="00000000" w:rsidRPr="00000000" w14:paraId="00000006">
      <w:pPr>
        <w:numPr>
          <w:ilvl w:val="1"/>
          <w:numId w:val="1"/>
        </w:numPr>
        <w:spacing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Keep checking two more entries until no errors are located from that particular month.  </w:t>
      </w:r>
    </w:p>
    <w:p w:rsidR="00000000" w:rsidDel="00000000" w:rsidP="00000000" w:rsidRDefault="00000000" w:rsidRPr="00000000" w14:paraId="00000007">
      <w:pPr>
        <w:numPr>
          <w:ilvl w:val="1"/>
          <w:numId w:val="1"/>
        </w:numPr>
        <w:spacing w:after="200" w:line="276" w:lineRule="auto"/>
        <w:ind w:left="1440" w:hanging="360"/>
        <w:rPr>
          <w:sz w:val="24"/>
          <w:szCs w:val="24"/>
        </w:rPr>
      </w:pPr>
      <w:r w:rsidDel="00000000" w:rsidR="00000000" w:rsidRPr="00000000">
        <w:rPr>
          <w:rFonts w:ascii="Times New Roman" w:cs="Times New Roman" w:eastAsia="Times New Roman" w:hAnsi="Times New Roman"/>
          <w:sz w:val="24"/>
          <w:szCs w:val="24"/>
          <w:rtl w:val="0"/>
        </w:rPr>
        <w:t xml:space="preserve">Have the individual fix the problem(s).</w:t>
      </w:r>
    </w:p>
    <w:p w:rsidR="00000000" w:rsidDel="00000000" w:rsidP="00000000" w:rsidRDefault="00000000" w:rsidRPr="00000000" w14:paraId="00000008">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following checklist should serve as a guide when auditing the specified number of HMS entries for your given project/assignment. </w:t>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29"/>
        <w:gridCol w:w="2370"/>
        <w:gridCol w:w="2341"/>
        <w:gridCol w:w="2310"/>
        <w:tblGridChange w:id="0">
          <w:tblGrid>
            <w:gridCol w:w="2329"/>
            <w:gridCol w:w="2370"/>
            <w:gridCol w:w="2341"/>
            <w:gridCol w:w="2310"/>
          </w:tblGrid>
        </w:tblGridChange>
      </w:tblGrid>
      <w:tr>
        <w:tc>
          <w:tcPr/>
          <w:p w:rsidR="00000000" w:rsidDel="00000000" w:rsidP="00000000" w:rsidRDefault="00000000" w:rsidRPr="00000000" w14:paraId="0000000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Screen/Tab</w:t>
            </w:r>
          </w:p>
        </w:tc>
        <w:tc>
          <w:tcPr/>
          <w:p w:rsidR="00000000" w:rsidDel="00000000" w:rsidP="00000000" w:rsidRDefault="00000000" w:rsidRPr="00000000" w14:paraId="0000000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Field</w:t>
            </w:r>
          </w:p>
        </w:tc>
        <w:tc>
          <w:tcPr/>
          <w:p w:rsidR="00000000" w:rsidDel="00000000" w:rsidP="00000000" w:rsidRDefault="00000000" w:rsidRPr="00000000" w14:paraId="0000000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Guidelines</w:t>
            </w:r>
          </w:p>
        </w:tc>
        <w:tc>
          <w:tcPr/>
          <w:p w:rsidR="00000000" w:rsidDel="00000000" w:rsidP="00000000" w:rsidRDefault="00000000" w:rsidRPr="00000000" w14:paraId="0000000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Pass/Fail</w:t>
            </w:r>
          </w:p>
        </w:tc>
      </w:tr>
      <w:tr>
        <w:tc>
          <w:tcPr/>
          <w:p w:rsidR="00000000" w:rsidDel="00000000" w:rsidP="00000000" w:rsidRDefault="00000000" w:rsidRPr="00000000" w14:paraId="0000000D">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Record Entry Front Screen</w:t>
            </w:r>
          </w:p>
        </w:tc>
        <w:tc>
          <w:tcPr/>
          <w:p w:rsidR="00000000" w:rsidDel="00000000" w:rsidP="00000000" w:rsidRDefault="00000000" w:rsidRPr="00000000" w14:paraId="0000000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 Entry Name</w:t>
            </w:r>
          </w:p>
        </w:tc>
        <w:tc>
          <w:tcPr/>
          <w:p w:rsidR="00000000" w:rsidDel="00000000" w:rsidP="00000000" w:rsidRDefault="00000000" w:rsidRPr="00000000" w14:paraId="0000000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Accurate title of series</w:t>
            </w:r>
          </w:p>
        </w:tc>
        <w:tc>
          <w:tcPr/>
          <w:p w:rsidR="00000000" w:rsidDel="00000000" w:rsidP="00000000" w:rsidRDefault="00000000" w:rsidRPr="00000000" w14:paraId="00000010">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11">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1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 Group</w:t>
            </w:r>
          </w:p>
        </w:tc>
        <w:tc>
          <w:tcPr/>
          <w:p w:rsidR="00000000" w:rsidDel="00000000" w:rsidP="00000000" w:rsidRDefault="00000000" w:rsidRPr="00000000" w14:paraId="0000001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Correct record group</w:t>
            </w:r>
          </w:p>
        </w:tc>
        <w:tc>
          <w:tcPr/>
          <w:p w:rsidR="00000000" w:rsidDel="00000000" w:rsidP="00000000" w:rsidRDefault="00000000" w:rsidRPr="00000000" w14:paraId="00000014">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15">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1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Finding Aid Prefix/Suffix</w:t>
            </w:r>
          </w:p>
        </w:tc>
        <w:tc>
          <w:tcPr/>
          <w:p w:rsidR="00000000" w:rsidDel="00000000" w:rsidP="00000000" w:rsidRDefault="00000000" w:rsidRPr="00000000" w14:paraId="0000001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Correct finding aid prefix/suffix</w:t>
            </w:r>
          </w:p>
        </w:tc>
        <w:tc>
          <w:tcPr/>
          <w:p w:rsidR="00000000" w:rsidDel="00000000" w:rsidP="00000000" w:rsidRDefault="00000000" w:rsidRPr="00000000" w14:paraId="00000018">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19">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1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 Entry Prefix/Suffix</w:t>
            </w:r>
          </w:p>
        </w:tc>
        <w:tc>
          <w:tcPr/>
          <w:p w:rsidR="00000000" w:rsidDel="00000000" w:rsidP="00000000" w:rsidRDefault="00000000" w:rsidRPr="00000000" w14:paraId="0000001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Correct prefix/suffix</w:t>
            </w:r>
          </w:p>
          <w:p w:rsidR="00000000" w:rsidDel="00000000" w:rsidP="00000000" w:rsidRDefault="00000000" w:rsidRPr="00000000" w14:paraId="0000001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Unique entry number</w:t>
            </w:r>
          </w:p>
        </w:tc>
        <w:tc>
          <w:tcPr/>
          <w:p w:rsidR="00000000" w:rsidDel="00000000" w:rsidP="00000000" w:rsidRDefault="00000000" w:rsidRPr="00000000" w14:paraId="0000001D">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1E">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1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Context Information/Sub Division/Sub Group (when applicable)</w:t>
            </w:r>
          </w:p>
        </w:tc>
        <w:tc>
          <w:tcPr/>
          <w:p w:rsidR="00000000" w:rsidDel="00000000" w:rsidP="00000000" w:rsidRDefault="00000000" w:rsidRPr="00000000" w14:paraId="0000002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Reflects proper and necessary components of creating organization (depends on series/creator)</w:t>
            </w:r>
          </w:p>
        </w:tc>
        <w:tc>
          <w:tcPr/>
          <w:p w:rsidR="00000000" w:rsidDel="00000000" w:rsidP="00000000" w:rsidRDefault="00000000" w:rsidRPr="00000000" w14:paraId="00000021">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22">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2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Inclusive Start/End Dates</w:t>
            </w:r>
          </w:p>
        </w:tc>
        <w:tc>
          <w:tcPr/>
          <w:p w:rsidR="00000000" w:rsidDel="00000000" w:rsidP="00000000" w:rsidRDefault="00000000" w:rsidRPr="00000000" w14:paraId="0000002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Dates in these boxes, not in series title</w:t>
            </w:r>
          </w:p>
        </w:tc>
        <w:tc>
          <w:tcPr/>
          <w:p w:rsidR="00000000" w:rsidDel="00000000" w:rsidP="00000000" w:rsidRDefault="00000000" w:rsidRPr="00000000" w14:paraId="00000025">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26">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2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Classification Status/Access Restriction</w:t>
            </w:r>
          </w:p>
        </w:tc>
        <w:tc>
          <w:tcPr/>
          <w:p w:rsidR="00000000" w:rsidDel="00000000" w:rsidP="00000000" w:rsidRDefault="00000000" w:rsidRPr="00000000" w14:paraId="0000002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Must follow guidelines outlined in </w:t>
            </w:r>
            <w:r w:rsidDel="00000000" w:rsidR="00000000" w:rsidRPr="00000000">
              <w:rPr>
                <w:rFonts w:ascii="Times New Roman" w:cs="Times New Roman" w:eastAsia="Times New Roman" w:hAnsi="Times New Roman"/>
                <w:i w:val="1"/>
                <w:sz w:val="24"/>
                <w:szCs w:val="24"/>
                <w:rtl w:val="0"/>
              </w:rPr>
              <w:t xml:space="preserve">“Access Restrictions”</w:t>
            </w:r>
            <w:r w:rsidDel="00000000" w:rsidR="00000000" w:rsidRPr="00000000">
              <w:rPr>
                <w:rtl w:val="0"/>
              </w:rPr>
            </w:r>
          </w:p>
        </w:tc>
        <w:tc>
          <w:tcPr/>
          <w:p w:rsidR="00000000" w:rsidDel="00000000" w:rsidP="00000000" w:rsidRDefault="00000000" w:rsidRPr="00000000" w14:paraId="00000029">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2A">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2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Specific Access Restriction</w:t>
            </w:r>
          </w:p>
        </w:tc>
        <w:tc>
          <w:tcPr/>
          <w:p w:rsidR="00000000" w:rsidDel="00000000" w:rsidP="00000000" w:rsidRDefault="00000000" w:rsidRPr="00000000" w14:paraId="0000002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Must have at least one restriction chosen if Restricted Partly or Restricted Fully</w:t>
            </w:r>
          </w:p>
        </w:tc>
        <w:tc>
          <w:tcPr/>
          <w:p w:rsidR="00000000" w:rsidDel="00000000" w:rsidP="00000000" w:rsidRDefault="00000000" w:rsidRPr="00000000" w14:paraId="0000002D">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2E">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2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Risk Assessment At:/Risk Level</w:t>
            </w:r>
          </w:p>
        </w:tc>
        <w:tc>
          <w:tcPr/>
          <w:p w:rsidR="00000000" w:rsidDel="00000000" w:rsidP="00000000" w:rsidRDefault="00000000" w:rsidRPr="00000000" w14:paraId="0000003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Should be filled out to reflect risk assessment has been completed</w:t>
            </w:r>
          </w:p>
        </w:tc>
        <w:tc>
          <w:tcPr/>
          <w:p w:rsidR="00000000" w:rsidDel="00000000" w:rsidP="00000000" w:rsidRDefault="00000000" w:rsidRPr="00000000" w14:paraId="00000031">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32">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3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General Record Types</w:t>
            </w:r>
          </w:p>
        </w:tc>
        <w:tc>
          <w:tcPr/>
          <w:p w:rsidR="00000000" w:rsidDel="00000000" w:rsidP="00000000" w:rsidRDefault="00000000" w:rsidRPr="00000000" w14:paraId="0000003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Reflects most common record type in series</w:t>
            </w:r>
          </w:p>
        </w:tc>
        <w:tc>
          <w:tcPr/>
          <w:p w:rsidR="00000000" w:rsidDel="00000000" w:rsidP="00000000" w:rsidRDefault="00000000" w:rsidRPr="00000000" w14:paraId="00000035">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36">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3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ARC ID/Processed Flag</w:t>
            </w:r>
          </w:p>
        </w:tc>
        <w:tc>
          <w:tcPr/>
          <w:p w:rsidR="00000000" w:rsidDel="00000000" w:rsidP="00000000" w:rsidRDefault="00000000" w:rsidRPr="00000000" w14:paraId="0000003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ARC ID is correct, processed flag is checked</w:t>
            </w:r>
          </w:p>
        </w:tc>
        <w:tc>
          <w:tcPr/>
          <w:p w:rsidR="00000000" w:rsidDel="00000000" w:rsidP="00000000" w:rsidRDefault="00000000" w:rsidRPr="00000000" w14:paraId="00000039">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3A">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3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Total # of Containers</w:t>
            </w:r>
          </w:p>
        </w:tc>
        <w:tc>
          <w:tcPr/>
          <w:p w:rsidR="00000000" w:rsidDel="00000000" w:rsidP="00000000" w:rsidRDefault="00000000" w:rsidRPr="00000000" w14:paraId="0000003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Correct number of total containers in record entry</w:t>
            </w:r>
          </w:p>
        </w:tc>
        <w:tc>
          <w:tcPr/>
          <w:p w:rsidR="00000000" w:rsidDel="00000000" w:rsidP="00000000" w:rsidRDefault="00000000" w:rsidRPr="00000000" w14:paraId="0000003D">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3E">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3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Comments</w:t>
            </w:r>
          </w:p>
        </w:tc>
        <w:tc>
          <w:tcPr/>
          <w:p w:rsidR="00000000" w:rsidDel="00000000" w:rsidP="00000000" w:rsidRDefault="00000000" w:rsidRPr="00000000" w14:paraId="0000004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Appropriate comments relating to record entry.  Comments should relate to physical aspects.  See “</w:t>
            </w:r>
            <w:r w:rsidDel="00000000" w:rsidR="00000000" w:rsidRPr="00000000">
              <w:rPr>
                <w:rFonts w:ascii="Times New Roman" w:cs="Times New Roman" w:eastAsia="Times New Roman" w:hAnsi="Times New Roman"/>
                <w:i w:val="1"/>
                <w:sz w:val="24"/>
                <w:szCs w:val="24"/>
                <w:rtl w:val="0"/>
              </w:rPr>
              <w:t xml:space="preserve">HMS Tip Comments Fields vs. Notes Tab”</w:t>
            </w:r>
            <w:r w:rsidDel="00000000" w:rsidR="00000000" w:rsidRPr="00000000">
              <w:rPr>
                <w:rFonts w:ascii="Times New Roman" w:cs="Times New Roman" w:eastAsia="Times New Roman" w:hAnsi="Times New Roman"/>
                <w:sz w:val="24"/>
                <w:szCs w:val="24"/>
                <w:rtl w:val="0"/>
              </w:rPr>
              <w:t xml:space="preserve"> </w:t>
            </w:r>
          </w:p>
        </w:tc>
        <w:tc>
          <w:tcPr/>
          <w:p w:rsidR="00000000" w:rsidDel="00000000" w:rsidP="00000000" w:rsidRDefault="00000000" w:rsidRPr="00000000" w14:paraId="00000041">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42">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4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Availability Status</w:t>
            </w:r>
          </w:p>
        </w:tc>
        <w:tc>
          <w:tcPr/>
          <w:p w:rsidR="00000000" w:rsidDel="00000000" w:rsidP="00000000" w:rsidRDefault="00000000" w:rsidRPr="00000000" w14:paraId="0000004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Record entry Available once processed unless unavailable for other reasons</w:t>
            </w:r>
          </w:p>
        </w:tc>
        <w:tc>
          <w:tcPr/>
          <w:p w:rsidR="00000000" w:rsidDel="00000000" w:rsidP="00000000" w:rsidRDefault="00000000" w:rsidRPr="00000000" w14:paraId="00000045">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46">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47">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Status</w:t>
            </w:r>
          </w:p>
        </w:tc>
        <w:tc>
          <w:tcPr/>
          <w:p w:rsidR="00000000" w:rsidDel="00000000" w:rsidP="00000000" w:rsidRDefault="00000000" w:rsidRPr="00000000" w14:paraId="0000004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Status Active unless series no longer exists</w:t>
            </w:r>
          </w:p>
        </w:tc>
        <w:tc>
          <w:tcPr/>
          <w:p w:rsidR="00000000" w:rsidDel="00000000" w:rsidP="00000000" w:rsidRDefault="00000000" w:rsidRPr="00000000" w14:paraId="00000049">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4A">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4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Screening Required Flag</w:t>
            </w:r>
          </w:p>
        </w:tc>
        <w:tc>
          <w:tcPr/>
          <w:p w:rsidR="00000000" w:rsidDel="00000000" w:rsidP="00000000" w:rsidRDefault="00000000" w:rsidRPr="00000000" w14:paraId="0000004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Checked as applicable; Must be checked if Access Restriction is Restricted - Possibly</w:t>
            </w:r>
          </w:p>
        </w:tc>
        <w:tc>
          <w:tcPr/>
          <w:p w:rsidR="00000000" w:rsidDel="00000000" w:rsidP="00000000" w:rsidRDefault="00000000" w:rsidRPr="00000000" w14:paraId="0000004D">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4E">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Assets tab within Record Entries</w:t>
            </w:r>
          </w:p>
          <w:p w:rsidR="00000000" w:rsidDel="00000000" w:rsidP="00000000" w:rsidRDefault="00000000" w:rsidRPr="00000000" w14:paraId="0000004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series contains fewer than 50 assets, check all assets.  If series contains more than 50, do a 20% random check)</w:t>
            </w:r>
          </w:p>
          <w:p w:rsidR="00000000" w:rsidDel="00000000" w:rsidP="00000000" w:rsidRDefault="00000000" w:rsidRPr="00000000" w14:paraId="00000050">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5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Container Number/Container Type</w:t>
            </w:r>
          </w:p>
        </w:tc>
        <w:tc>
          <w:tcPr/>
          <w:p w:rsidR="00000000" w:rsidDel="00000000" w:rsidP="00000000" w:rsidRDefault="00000000" w:rsidRPr="00000000" w14:paraId="0000005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assets have accurate container numbers and types. </w:t>
            </w:r>
          </w:p>
        </w:tc>
        <w:tc>
          <w:tcPr/>
          <w:p w:rsidR="00000000" w:rsidDel="00000000" w:rsidP="00000000" w:rsidRDefault="00000000" w:rsidRPr="00000000" w14:paraId="00000053">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54">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5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Asset Location</w:t>
            </w:r>
          </w:p>
        </w:tc>
        <w:tc>
          <w:tcPr/>
          <w:p w:rsidR="00000000" w:rsidDel="00000000" w:rsidP="00000000" w:rsidRDefault="00000000" w:rsidRPr="00000000" w14:paraId="0000005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Location is 100% correct</w:t>
            </w:r>
          </w:p>
        </w:tc>
        <w:tc>
          <w:tcPr/>
          <w:p w:rsidR="00000000" w:rsidDel="00000000" w:rsidP="00000000" w:rsidRDefault="00000000" w:rsidRPr="00000000" w14:paraId="00000057">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58">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5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Description (when applicable)</w:t>
            </w:r>
          </w:p>
        </w:tc>
        <w:tc>
          <w:tcPr/>
          <w:p w:rsidR="00000000" w:rsidDel="00000000" w:rsidP="00000000" w:rsidRDefault="00000000" w:rsidRPr="00000000" w14:paraId="0000005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Accurately reflects contents of asset in appropriate format</w:t>
            </w:r>
          </w:p>
        </w:tc>
        <w:tc>
          <w:tcPr/>
          <w:p w:rsidR="00000000" w:rsidDel="00000000" w:rsidP="00000000" w:rsidRDefault="00000000" w:rsidRPr="00000000" w14:paraId="0000005B">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5C">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5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Asset Status/Availability Status</w:t>
            </w:r>
          </w:p>
        </w:tc>
        <w:tc>
          <w:tcPr/>
          <w:p w:rsidR="00000000" w:rsidDel="00000000" w:rsidP="00000000" w:rsidRDefault="00000000" w:rsidRPr="00000000" w14:paraId="0000005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Same as record entry level status unless specific status differs</w:t>
            </w:r>
          </w:p>
        </w:tc>
        <w:tc>
          <w:tcPr/>
          <w:p w:rsidR="00000000" w:rsidDel="00000000" w:rsidP="00000000" w:rsidRDefault="00000000" w:rsidRPr="00000000" w14:paraId="0000005F">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60">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6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Classification Status/Access Restriction</w:t>
            </w:r>
          </w:p>
        </w:tc>
        <w:tc>
          <w:tcPr/>
          <w:p w:rsidR="00000000" w:rsidDel="00000000" w:rsidP="00000000" w:rsidRDefault="00000000" w:rsidRPr="00000000" w14:paraId="0000006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Must follow guidelines outlined in SOPS relating to Access Restrictions</w:t>
            </w:r>
          </w:p>
        </w:tc>
        <w:tc>
          <w:tcPr/>
          <w:p w:rsidR="00000000" w:rsidDel="00000000" w:rsidP="00000000" w:rsidRDefault="00000000" w:rsidRPr="00000000" w14:paraId="00000063">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64">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6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Screening Required Flag</w:t>
            </w:r>
          </w:p>
        </w:tc>
        <w:tc>
          <w:tcPr/>
          <w:p w:rsidR="00000000" w:rsidDel="00000000" w:rsidP="00000000" w:rsidRDefault="00000000" w:rsidRPr="00000000" w14:paraId="0000006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Checked as applicable; Must be checked if Access Restriction is Restricted - Possibly</w:t>
            </w:r>
          </w:p>
        </w:tc>
        <w:tc>
          <w:tcPr/>
          <w:p w:rsidR="00000000" w:rsidDel="00000000" w:rsidP="00000000" w:rsidRDefault="00000000" w:rsidRPr="00000000" w14:paraId="00000067">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68">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Legacy Number Tab within Record Entries</w:t>
            </w:r>
          </w:p>
        </w:tc>
        <w:tc>
          <w:tcPr/>
          <w:p w:rsidR="00000000" w:rsidDel="00000000" w:rsidP="00000000" w:rsidRDefault="00000000" w:rsidRPr="00000000" w14:paraId="0000006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Type</w:t>
            </w:r>
          </w:p>
        </w:tc>
        <w:tc>
          <w:tcPr/>
          <w:p w:rsidR="00000000" w:rsidDel="00000000" w:rsidP="00000000" w:rsidRDefault="00000000" w:rsidRPr="00000000" w14:paraId="0000006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appropriate legacy numbers are included.  No irrelevant or incorrect numbers.</w:t>
            </w:r>
          </w:p>
        </w:tc>
        <w:tc>
          <w:tcPr/>
          <w:p w:rsidR="00000000" w:rsidDel="00000000" w:rsidP="00000000" w:rsidRDefault="00000000" w:rsidRPr="00000000" w14:paraId="0000006B">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6C">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6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Legacy #</w:t>
            </w:r>
          </w:p>
        </w:tc>
        <w:tc>
          <w:tcPr/>
          <w:p w:rsidR="00000000" w:rsidDel="00000000" w:rsidP="00000000" w:rsidRDefault="00000000" w:rsidRPr="00000000" w14:paraId="0000006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Legacy number in correct format outlined in SOPs</w:t>
            </w:r>
          </w:p>
        </w:tc>
        <w:tc>
          <w:tcPr/>
          <w:p w:rsidR="00000000" w:rsidDel="00000000" w:rsidP="00000000" w:rsidRDefault="00000000" w:rsidRPr="00000000" w14:paraId="0000006F">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70">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Related Record Entry Tab within Record Entries</w:t>
            </w:r>
          </w:p>
        </w:tc>
        <w:tc>
          <w:tcPr/>
          <w:p w:rsidR="00000000" w:rsidDel="00000000" w:rsidP="00000000" w:rsidRDefault="00000000" w:rsidRPr="00000000" w14:paraId="00000071">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7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entries are accurately related to one another</w:t>
            </w:r>
          </w:p>
        </w:tc>
        <w:tc>
          <w:tcPr/>
          <w:p w:rsidR="00000000" w:rsidDel="00000000" w:rsidP="00000000" w:rsidRDefault="00000000" w:rsidRPr="00000000" w14:paraId="00000073">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74">
            <w:pPr>
              <w:spacing w:line="240" w:lineRule="auto"/>
              <w:rPr>
                <w:rFonts w:ascii="Times New Roman" w:cs="Times New Roman" w:eastAsia="Times New Roman" w:hAnsi="Times New Roman"/>
                <w:b w:val="1"/>
                <w:sz w:val="24"/>
                <w:szCs w:val="24"/>
              </w:rPr>
            </w:pPr>
            <w:r w:rsidDel="00000000" w:rsidR="00000000" w:rsidRPr="00000000">
              <w:rPr>
                <w:rtl w:val="0"/>
              </w:rPr>
            </w:r>
          </w:p>
        </w:tc>
        <w:tc>
          <w:tcPr/>
          <w:p w:rsidR="00000000" w:rsidDel="00000000" w:rsidP="00000000" w:rsidRDefault="00000000" w:rsidRPr="00000000" w14:paraId="00000075">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07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“old” or previously unprocessed entries are Inactive</w:t>
            </w:r>
          </w:p>
        </w:tc>
        <w:tc>
          <w:tcPr/>
          <w:p w:rsidR="00000000" w:rsidDel="00000000" w:rsidP="00000000" w:rsidRDefault="00000000" w:rsidRPr="00000000" w14:paraId="00000077">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78">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Notes Tab within Record Entries</w:t>
            </w:r>
          </w:p>
        </w:tc>
        <w:tc>
          <w:tcPr/>
          <w:p w:rsidR="00000000" w:rsidDel="00000000" w:rsidP="00000000" w:rsidRDefault="00000000" w:rsidRPr="00000000" w14:paraId="0000007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Notes</w:t>
            </w:r>
          </w:p>
        </w:tc>
        <w:tc>
          <w:tcPr/>
          <w:p w:rsidR="00000000" w:rsidDel="00000000" w:rsidP="00000000" w:rsidRDefault="00000000" w:rsidRPr="00000000" w14:paraId="0000007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Appropriate notes relating to record entry. Notes should relate to intellectual aspects.  See </w:t>
            </w:r>
            <w:r w:rsidDel="00000000" w:rsidR="00000000" w:rsidRPr="00000000">
              <w:rPr>
                <w:rFonts w:ascii="Times New Roman" w:cs="Times New Roman" w:eastAsia="Times New Roman" w:hAnsi="Times New Roman"/>
                <w:i w:val="1"/>
                <w:sz w:val="24"/>
                <w:szCs w:val="24"/>
                <w:rtl w:val="0"/>
              </w:rPr>
              <w:t xml:space="preserve">“HMS Tip Comments Fields vs Notes Tab”</w:t>
            </w:r>
            <w:r w:rsidDel="00000000" w:rsidR="00000000" w:rsidRPr="00000000">
              <w:rPr>
                <w:rFonts w:ascii="Times New Roman" w:cs="Times New Roman" w:eastAsia="Times New Roman" w:hAnsi="Times New Roman"/>
                <w:sz w:val="24"/>
                <w:szCs w:val="24"/>
                <w:rtl w:val="0"/>
              </w:rPr>
              <w:t xml:space="preserve"> or SOPs for Processing</w:t>
            </w:r>
          </w:p>
        </w:tc>
        <w:tc>
          <w:tcPr/>
          <w:p w:rsidR="00000000" w:rsidDel="00000000" w:rsidP="00000000" w:rsidRDefault="00000000" w:rsidRPr="00000000" w14:paraId="0000007B">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7C">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Risk Assessment Front Screen</w:t>
            </w:r>
          </w:p>
        </w:tc>
        <w:tc>
          <w:tcPr/>
          <w:p w:rsidR="00000000" w:rsidDel="00000000" w:rsidP="00000000" w:rsidRDefault="00000000" w:rsidRPr="00000000" w14:paraId="0000007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Risk Assessments</w:t>
            </w:r>
          </w:p>
        </w:tc>
        <w:tc>
          <w:tcPr/>
          <w:p w:rsidR="00000000" w:rsidDel="00000000" w:rsidP="00000000" w:rsidRDefault="00000000" w:rsidRPr="00000000" w14:paraId="0000007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Accurately filled out to reflect all preservation work completed and/or needed.  See Risk Assessment guidelines</w:t>
            </w:r>
          </w:p>
        </w:tc>
        <w:tc>
          <w:tcPr/>
          <w:p w:rsidR="00000000" w:rsidDel="00000000" w:rsidP="00000000" w:rsidRDefault="00000000" w:rsidRPr="00000000" w14:paraId="0000007F">
            <w:pPr>
              <w:spacing w:line="240" w:lineRule="auto"/>
              <w:rPr>
                <w:rFonts w:ascii="Times New Roman" w:cs="Times New Roman" w:eastAsia="Times New Roman" w:hAnsi="Times New Roman"/>
                <w:sz w:val="24"/>
                <w:szCs w:val="24"/>
              </w:rPr>
            </w:pPr>
            <w:r w:rsidDel="00000000" w:rsidR="00000000" w:rsidRPr="00000000">
              <w:rPr>
                <w:rtl w:val="0"/>
              </w:rPr>
            </w:r>
          </w:p>
        </w:tc>
      </w:tr>
      <w:tr>
        <w:tc>
          <w:tcPr/>
          <w:p w:rsidR="00000000" w:rsidDel="00000000" w:rsidP="00000000" w:rsidRDefault="00000000" w:rsidRPr="00000000" w14:paraId="00000080">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Work Requests Front Screen </w:t>
            </w:r>
            <w:r w:rsidDel="00000000" w:rsidR="00000000" w:rsidRPr="00000000">
              <w:rPr>
                <w:rFonts w:ascii="Times New Roman" w:cs="Times New Roman" w:eastAsia="Times New Roman" w:hAnsi="Times New Roman"/>
                <w:sz w:val="24"/>
                <w:szCs w:val="24"/>
                <w:rtl w:val="0"/>
              </w:rPr>
              <w:t xml:space="preserve">(check ALL work requests relating to project)</w:t>
            </w:r>
            <w:r w:rsidDel="00000000" w:rsidR="00000000" w:rsidRPr="00000000">
              <w:rPr>
                <w:rtl w:val="0"/>
              </w:rPr>
            </w:r>
          </w:p>
        </w:tc>
        <w:tc>
          <w:tcPr/>
          <w:p w:rsidR="00000000" w:rsidDel="00000000" w:rsidP="00000000" w:rsidRDefault="00000000" w:rsidRPr="00000000" w14:paraId="0000008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Work Requests</w:t>
            </w:r>
          </w:p>
        </w:tc>
        <w:tc>
          <w:tcPr/>
          <w:p w:rsidR="00000000" w:rsidDel="00000000" w:rsidP="00000000" w:rsidRDefault="00000000" w:rsidRPr="00000000" w14:paraId="0000008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work requests relating to project have Closed status</w:t>
            </w:r>
          </w:p>
        </w:tc>
        <w:tc>
          <w:tcPr/>
          <w:p w:rsidR="00000000" w:rsidDel="00000000" w:rsidP="00000000" w:rsidRDefault="00000000" w:rsidRPr="00000000" w14:paraId="00000083">
            <w:pPr>
              <w:spacing w:line="240"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084">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5">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6">
      <w:pPr>
        <w:spacing w:line="240"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Holdings Management System (HMS) Audit Procedure </w:t>
      </w:r>
      <w:r w:rsidDel="00000000" w:rsidR="00000000" w:rsidRPr="00000000">
        <w:rPr>
          <w:rtl w:val="0"/>
        </w:rPr>
      </w:r>
    </w:p>
    <w:p w:rsidR="00000000" w:rsidDel="00000000" w:rsidP="00000000" w:rsidRDefault="00000000" w:rsidRPr="00000000" w14:paraId="00000087">
      <w:pPr>
        <w:spacing w:line="240"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for Field Custodial Units (RE, RM, RW, RL)</w:t>
      </w:r>
      <w:r w:rsidDel="00000000" w:rsidR="00000000" w:rsidRPr="00000000">
        <w:rPr>
          <w:rtl w:val="0"/>
        </w:rPr>
      </w:r>
    </w:p>
    <w:p w:rsidR="00000000" w:rsidDel="00000000" w:rsidP="00000000" w:rsidRDefault="00000000" w:rsidRPr="00000000" w14:paraId="00000088">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[revised October 23, 2015]</w:t>
      </w:r>
    </w:p>
    <w:p w:rsidR="00000000" w:rsidDel="00000000" w:rsidP="00000000" w:rsidRDefault="00000000" w:rsidRPr="00000000" w14:paraId="00000089">
      <w:pPr>
        <w:spacing w:line="240" w:lineRule="auto"/>
        <w:rPr>
          <w:rFonts w:ascii="Times New Roman" w:cs="Times New Roman" w:eastAsia="Times New Roman" w:hAnsi="Times New Roman"/>
          <w:b w:val="1"/>
          <w:sz w:val="24"/>
          <w:szCs w:val="24"/>
        </w:rPr>
      </w:pPr>
      <w:bookmarkStart w:colFirst="0" w:colLast="0" w:name="_gjdgxs" w:id="0"/>
      <w:bookmarkEnd w:id="0"/>
      <w:r w:rsidDel="00000000" w:rsidR="00000000" w:rsidRPr="00000000">
        <w:rPr>
          <w:rtl w:val="0"/>
        </w:rPr>
      </w:r>
    </w:p>
    <w:p w:rsidR="00000000" w:rsidDel="00000000" w:rsidP="00000000" w:rsidRDefault="00000000" w:rsidRPr="00000000" w14:paraId="0000008A">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Purpose</w:t>
      </w:r>
    </w:p>
    <w:p w:rsidR="00000000" w:rsidDel="00000000" w:rsidP="00000000" w:rsidRDefault="00000000" w:rsidRPr="00000000" w14:paraId="0000008B">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8C">
      <w:pPr>
        <w:spacing w:after="20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purpose of this procedure is to verify that records marked as processed were in fact processed correctly according to basic standards. This is accomplished by verifying that data in 24 selected HMS fields (as identified on the attached HMS Audit Checklist) are complete and correct.  Non-compliant HMS fields that are identified in the audit will be corrected in a timely manner (within 90 days).  Research Services collects and reports this information as part of NARA’s Internal Controls process on a quarterly basis. </w:t>
      </w:r>
    </w:p>
    <w:p w:rsidR="00000000" w:rsidDel="00000000" w:rsidP="00000000" w:rsidRDefault="00000000" w:rsidRPr="00000000" w14:paraId="0000008D">
      <w:pPr>
        <w:spacing w:after="20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Monitoring</w:t>
      </w:r>
    </w:p>
    <w:p w:rsidR="00000000" w:rsidDel="00000000" w:rsidP="00000000" w:rsidRDefault="00000000" w:rsidRPr="00000000" w14:paraId="0000008E">
      <w:pPr>
        <w:spacing w:after="20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Supervisors and managers will monitor the quarterly reports for patterns suggesting problems.  When more than 5% of the HMS fields audited during the fiscal year are out of compliance, supervisors will investigate and attempt to correct the causes. The resulting analysis and corrective actions are documented and reported for the internal controls report. Supervisors should consider technical issues, legacy data conversion, problems in procedures, or human errors when investigating.  </w:t>
      </w:r>
    </w:p>
    <w:p w:rsidR="00000000" w:rsidDel="00000000" w:rsidP="00000000" w:rsidRDefault="00000000" w:rsidRPr="00000000" w14:paraId="0000008F">
      <w:pPr>
        <w:spacing w:after="200" w:line="240" w:lineRule="auto"/>
        <w:ind w:left="54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calculate the percentage not in compliance, first multiply the number of entries audited by 24 in order to determine the total fields audited.    Then divide the number of incorrect fields by the result. [ (#incorrect) / (# of fields audited) = % not compliance ]</w:t>
      </w:r>
    </w:p>
    <w:p w:rsidR="00000000" w:rsidDel="00000000" w:rsidP="00000000" w:rsidRDefault="00000000" w:rsidRPr="00000000" w14:paraId="00000090">
      <w:pPr>
        <w:spacing w:after="200" w:line="240" w:lineRule="auto"/>
        <w:ind w:left="54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For example, assuming 100 audited entries with 120 fields incorrect: 120/2400 [100x24] =.05, or 95% correct.</w:t>
      </w:r>
    </w:p>
    <w:p w:rsidR="00000000" w:rsidDel="00000000" w:rsidP="00000000" w:rsidRDefault="00000000" w:rsidRPr="00000000" w14:paraId="00000091">
      <w:pPr>
        <w:spacing w:after="200" w:line="240" w:lineRule="auto"/>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Who Does the Audit?</w:t>
      </w:r>
      <w:r w:rsidDel="00000000" w:rsidR="00000000" w:rsidRPr="00000000">
        <w:rPr>
          <w:rtl w:val="0"/>
        </w:rPr>
      </w:r>
    </w:p>
    <w:p w:rsidR="00000000" w:rsidDel="00000000" w:rsidP="00000000" w:rsidRDefault="00000000" w:rsidRPr="00000000" w14:paraId="00000092">
      <w:pPr>
        <w:spacing w:after="200" w:line="240"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Any unit staff member who is familiar with HMS and its requirements may perform the HMS audit. This assignment is determined by the supervisor(s) for each unit.</w:t>
      </w:r>
      <w:r w:rsidDel="00000000" w:rsidR="00000000" w:rsidRPr="00000000">
        <w:rPr>
          <w:rtl w:val="0"/>
        </w:rPr>
      </w:r>
    </w:p>
    <w:p w:rsidR="00000000" w:rsidDel="00000000" w:rsidP="00000000" w:rsidRDefault="00000000" w:rsidRPr="00000000" w14:paraId="00000093">
      <w:pPr>
        <w:spacing w:after="200"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Choosing HMS Entries to Audit</w:t>
      </w:r>
    </w:p>
    <w:p w:rsidR="00000000" w:rsidDel="00000000" w:rsidP="00000000" w:rsidRDefault="00000000" w:rsidRPr="00000000" w14:paraId="00000094">
      <w:pPr>
        <w:spacing w:after="20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By the end of each fiscal year, each field unit must audit a specified number of HMS entries that are designated as processed. </w:t>
      </w:r>
    </w:p>
    <w:p w:rsidR="00000000" w:rsidDel="00000000" w:rsidP="00000000" w:rsidRDefault="00000000" w:rsidRPr="00000000" w14:paraId="00000095">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obtain the total number of entries to audit, start with the </w:t>
      </w:r>
      <w:r w:rsidDel="00000000" w:rsidR="00000000" w:rsidRPr="00000000">
        <w:rPr>
          <w:rFonts w:ascii="Times New Roman" w:cs="Times New Roman" w:eastAsia="Times New Roman" w:hAnsi="Times New Roman"/>
          <w:i w:val="1"/>
          <w:sz w:val="24"/>
          <w:szCs w:val="24"/>
          <w:rtl w:val="0"/>
        </w:rPr>
        <w:t xml:space="preserve">total number of processed (cumulative) </w:t>
      </w:r>
      <w:r w:rsidDel="00000000" w:rsidR="00000000" w:rsidRPr="00000000">
        <w:rPr>
          <w:rFonts w:ascii="Times New Roman" w:cs="Times New Roman" w:eastAsia="Times New Roman" w:hAnsi="Times New Roman"/>
          <w:sz w:val="24"/>
          <w:szCs w:val="24"/>
          <w:rtl w:val="0"/>
        </w:rPr>
        <w:t xml:space="preserve">entries at the </w:t>
      </w:r>
      <w:r w:rsidDel="00000000" w:rsidR="00000000" w:rsidRPr="00000000">
        <w:rPr>
          <w:rFonts w:ascii="Times New Roman" w:cs="Times New Roman" w:eastAsia="Times New Roman" w:hAnsi="Times New Roman"/>
          <w:i w:val="1"/>
          <w:sz w:val="24"/>
          <w:szCs w:val="24"/>
          <w:rtl w:val="0"/>
        </w:rPr>
        <w:t xml:space="preserve">beginning </w:t>
      </w:r>
      <w:r w:rsidDel="00000000" w:rsidR="00000000" w:rsidRPr="00000000">
        <w:rPr>
          <w:rFonts w:ascii="Times New Roman" w:cs="Times New Roman" w:eastAsia="Times New Roman" w:hAnsi="Times New Roman"/>
          <w:sz w:val="24"/>
          <w:szCs w:val="24"/>
          <w:rtl w:val="0"/>
        </w:rPr>
        <w:t xml:space="preserve">of the fiscal year as reported in PMRS. Then, determine the number of entries to be audited by the end of the fiscal year using the following table. </w:t>
      </w:r>
    </w:p>
    <w:p w:rsidR="00000000" w:rsidDel="00000000" w:rsidP="00000000" w:rsidRDefault="00000000" w:rsidRPr="00000000" w14:paraId="00000096">
      <w:pPr>
        <w:spacing w:line="240" w:lineRule="auto"/>
        <w:ind w:left="72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97">
      <w:pPr>
        <w:pBdr>
          <w:top w:color="000000" w:space="1" w:sz="4" w:val="single"/>
          <w:left w:color="000000" w:space="4" w:sz="4" w:val="single"/>
          <w:bottom w:color="000000" w:space="1" w:sz="4" w:val="single"/>
          <w:right w:color="000000" w:space="0" w:sz="4" w:val="single"/>
          <w:between w:color="000000" w:space="1" w:sz="4" w:val="single"/>
        </w:pBdr>
        <w:spacing w:line="240" w:lineRule="auto"/>
        <w:ind w:left="1440" w:right="2790" w:firstLine="0"/>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5,000 or less =  60 per year (or 15 per quarter)</w:t>
      </w:r>
      <w:r w:rsidDel="00000000" w:rsidR="00000000" w:rsidRPr="00000000">
        <w:rPr>
          <w:rtl w:val="0"/>
        </w:rPr>
      </w:r>
    </w:p>
    <w:p w:rsidR="00000000" w:rsidDel="00000000" w:rsidP="00000000" w:rsidRDefault="00000000" w:rsidRPr="00000000" w14:paraId="00000098">
      <w:pPr>
        <w:pBdr>
          <w:top w:color="000000" w:space="1" w:sz="4" w:val="single"/>
          <w:left w:color="000000" w:space="4" w:sz="4" w:val="single"/>
          <w:bottom w:color="000000" w:space="1" w:sz="4" w:val="single"/>
          <w:right w:color="000000" w:space="0" w:sz="4" w:val="single"/>
          <w:between w:color="000000" w:space="1" w:sz="4" w:val="single"/>
        </w:pBdr>
        <w:spacing w:line="240" w:lineRule="auto"/>
        <w:ind w:left="1440" w:right="2790" w:firstLine="0"/>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5,000 – 15,000 = 80 per year (or 20 per quarter)</w:t>
      </w:r>
      <w:r w:rsidDel="00000000" w:rsidR="00000000" w:rsidRPr="00000000">
        <w:rPr>
          <w:rtl w:val="0"/>
        </w:rPr>
      </w:r>
    </w:p>
    <w:p w:rsidR="00000000" w:rsidDel="00000000" w:rsidP="00000000" w:rsidRDefault="00000000" w:rsidRPr="00000000" w14:paraId="00000099">
      <w:pPr>
        <w:pBdr>
          <w:top w:color="000000" w:space="1" w:sz="4" w:val="single"/>
          <w:left w:color="000000" w:space="4" w:sz="4" w:val="single"/>
          <w:bottom w:color="000000" w:space="1" w:sz="4" w:val="single"/>
          <w:right w:color="000000" w:space="0" w:sz="4" w:val="single"/>
          <w:between w:color="000000" w:space="1" w:sz="4" w:val="single"/>
        </w:pBdr>
        <w:spacing w:line="240" w:lineRule="auto"/>
        <w:ind w:left="1440" w:right="2790" w:firstLine="0"/>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15,000 - 25,000  = 100 per year (or 25 per quarter)</w:t>
      </w:r>
      <w:r w:rsidDel="00000000" w:rsidR="00000000" w:rsidRPr="00000000">
        <w:rPr>
          <w:rtl w:val="0"/>
        </w:rPr>
      </w:r>
    </w:p>
    <w:p w:rsidR="00000000" w:rsidDel="00000000" w:rsidP="00000000" w:rsidRDefault="00000000" w:rsidRPr="00000000" w14:paraId="0000009A">
      <w:pPr>
        <w:spacing w:line="240" w:lineRule="auto"/>
        <w:rPr>
          <w:rFonts w:ascii="Times New Roman" w:cs="Times New Roman" w:eastAsia="Times New Roman" w:hAnsi="Times New Roman"/>
          <w:sz w:val="16"/>
          <w:szCs w:val="16"/>
        </w:rPr>
      </w:pPr>
      <w:r w:rsidDel="00000000" w:rsidR="00000000" w:rsidRPr="00000000">
        <w:rPr>
          <w:rtl w:val="0"/>
        </w:rPr>
      </w:r>
    </w:p>
    <w:p w:rsidR="00000000" w:rsidDel="00000000" w:rsidP="00000000" w:rsidRDefault="00000000" w:rsidRPr="00000000" w14:paraId="0000009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Select random HMS entries from all records marked as processed, regardless of the date that processing was completed. Use the Excel random generator provided or an online random number generator (for instance: </w:t>
      </w:r>
      <w:hyperlink r:id="rId6">
        <w:r w:rsidDel="00000000" w:rsidR="00000000" w:rsidRPr="00000000">
          <w:rPr>
            <w:rFonts w:ascii="Times New Roman" w:cs="Times New Roman" w:eastAsia="Times New Roman" w:hAnsi="Times New Roman"/>
            <w:color w:val="0000ff"/>
            <w:sz w:val="24"/>
            <w:szCs w:val="24"/>
            <w:u w:val="single"/>
            <w:rtl w:val="0"/>
          </w:rPr>
          <w:t xml:space="preserve">http://www.randomizer.org</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C">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9D">
      <w:pPr>
        <w:spacing w:after="20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sz w:val="24"/>
          <w:szCs w:val="24"/>
          <w:rtl w:val="0"/>
        </w:rPr>
        <w:t xml:space="preserve">Why do we set a specific number versus a percentage?  The number of HMS entries varies significantly across the field yet the staff resources to perform audits is not proportional. These amounts are intended to yield good results while keeping the workload manageable. </w:t>
      </w:r>
      <w:r w:rsidDel="00000000" w:rsidR="00000000" w:rsidRPr="00000000">
        <w:rPr>
          <w:rtl w:val="0"/>
        </w:rPr>
      </w:r>
    </w:p>
    <w:p w:rsidR="00000000" w:rsidDel="00000000" w:rsidP="00000000" w:rsidRDefault="00000000" w:rsidRPr="00000000" w14:paraId="0000009E">
      <w:pPr>
        <w:spacing w:after="20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Auditing the HMS Entry</w:t>
      </w:r>
    </w:p>
    <w:p w:rsidR="00000000" w:rsidDel="00000000" w:rsidP="00000000" w:rsidRDefault="00000000" w:rsidRPr="00000000" w14:paraId="0000009F">
      <w:pPr>
        <w:spacing w:after="200" w:line="240"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Use the attached checklist for the HMS audit (one checklist for each HMS entry). Verify the contents of each field of the entry against the standards indicated.  Indicate Yes or No as appropriate. </w:t>
      </w:r>
      <w:r w:rsidDel="00000000" w:rsidR="00000000" w:rsidRPr="00000000">
        <w:rPr>
          <w:rtl w:val="0"/>
        </w:rPr>
      </w:r>
    </w:p>
    <w:p w:rsidR="00000000" w:rsidDel="00000000" w:rsidP="00000000" w:rsidRDefault="00000000" w:rsidRPr="00000000" w14:paraId="000000A0">
      <w:pPr>
        <w:spacing w:line="240" w:lineRule="auto"/>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Make Corrections</w:t>
      </w:r>
      <w:r w:rsidDel="00000000" w:rsidR="00000000" w:rsidRPr="00000000">
        <w:rPr>
          <w:rtl w:val="0"/>
        </w:rPr>
      </w:r>
    </w:p>
    <w:p w:rsidR="00000000" w:rsidDel="00000000" w:rsidP="00000000" w:rsidRDefault="00000000" w:rsidRPr="00000000" w14:paraId="000000A1">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2">
      <w:pPr>
        <w:spacing w:line="240"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Following the audit, assign any incorrect entries to a staff member for corrections to be made within 90 days.  That staff member must initial and date each item corrected.  Supervisors are responsible for verifying that all corrections were made.  </w:t>
      </w:r>
      <w:r w:rsidDel="00000000" w:rsidR="00000000" w:rsidRPr="00000000">
        <w:rPr>
          <w:rtl w:val="0"/>
        </w:rPr>
      </w:r>
    </w:p>
    <w:p w:rsidR="00000000" w:rsidDel="00000000" w:rsidP="00000000" w:rsidRDefault="00000000" w:rsidRPr="00000000" w14:paraId="000000A3">
      <w:pPr>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A4">
      <w:pPr>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Record Keeping</w:t>
      </w:r>
    </w:p>
    <w:p w:rsidR="00000000" w:rsidDel="00000000" w:rsidP="00000000" w:rsidRDefault="00000000" w:rsidRPr="00000000" w14:paraId="000000A5">
      <w:pPr>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A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Retain the audit checklists for three years.</w:t>
      </w:r>
    </w:p>
    <w:p w:rsidR="00000000" w:rsidDel="00000000" w:rsidP="00000000" w:rsidRDefault="00000000" w:rsidRPr="00000000" w14:paraId="000000A7">
      <w:pPr>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A8">
      <w:pPr>
        <w:spacing w:line="240" w:lineRule="auto"/>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Report the Results</w:t>
      </w:r>
      <w:r w:rsidDel="00000000" w:rsidR="00000000" w:rsidRPr="00000000">
        <w:rPr>
          <w:rtl w:val="0"/>
        </w:rPr>
      </w:r>
    </w:p>
    <w:p w:rsidR="00000000" w:rsidDel="00000000" w:rsidP="00000000" w:rsidRDefault="00000000" w:rsidRPr="00000000" w14:paraId="000000A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Supervisors report the results of the audit in the shared spreadsheet, “HMS Audits Report” (illustrated sample below).  Report the number of entries audited and the number of incorrect entries found.  Audits may be performed at one time or spread throughout the year as long as completed by the end of the fiscal year.</w:t>
      </w:r>
    </w:p>
    <w:p w:rsidR="00000000" w:rsidDel="00000000" w:rsidP="00000000" w:rsidRDefault="00000000" w:rsidRPr="00000000" w14:paraId="000000AA">
      <w:pPr>
        <w:spacing w:line="276" w:lineRule="auto"/>
        <w:rPr>
          <w:rFonts w:ascii="Calibri" w:cs="Calibri" w:eastAsia="Calibri" w:hAnsi="Calibri"/>
        </w:rPr>
      </w:pPr>
      <w:r w:rsidDel="00000000" w:rsidR="00000000" w:rsidRPr="00000000">
        <w:rPr>
          <w:rtl w:val="0"/>
        </w:rPr>
      </w:r>
    </w:p>
    <w:tbl>
      <w:tblPr>
        <w:tblStyle w:val="Table2"/>
        <w:tblW w:w="9630.000000000002" w:type="dxa"/>
        <w:jc w:val="left"/>
        <w:tblInd w:w="-45.0" w:type="dxa"/>
        <w:tblBorders>
          <w:top w:color="cccccc" w:space="0" w:sz="6" w:val="single"/>
          <w:left w:color="cccccc" w:space="0" w:sz="6" w:val="single"/>
          <w:bottom w:color="cccccc" w:space="0" w:sz="6" w:val="single"/>
          <w:right w:color="cccccc" w:space="0" w:sz="6" w:val="single"/>
        </w:tblBorders>
        <w:tblLayout w:type="fixed"/>
        <w:tblLook w:val="0400"/>
      </w:tblPr>
      <w:tblGrid>
        <w:gridCol w:w="900"/>
        <w:gridCol w:w="840"/>
        <w:gridCol w:w="986"/>
        <w:gridCol w:w="986"/>
        <w:gridCol w:w="986"/>
        <w:gridCol w:w="987"/>
        <w:gridCol w:w="986"/>
        <w:gridCol w:w="986"/>
        <w:gridCol w:w="986"/>
        <w:gridCol w:w="987"/>
        <w:tblGridChange w:id="0">
          <w:tblGrid>
            <w:gridCol w:w="900"/>
            <w:gridCol w:w="840"/>
            <w:gridCol w:w="986"/>
            <w:gridCol w:w="986"/>
            <w:gridCol w:w="986"/>
            <w:gridCol w:w="987"/>
            <w:gridCol w:w="986"/>
            <w:gridCol w:w="986"/>
            <w:gridCol w:w="986"/>
            <w:gridCol w:w="987"/>
          </w:tblGrid>
        </w:tblGridChange>
      </w:tblGrid>
      <w:tr>
        <w:trPr>
          <w:trHeight w:val="300" w:hRule="atLeast"/>
        </w:trPr>
        <w:tc>
          <w:tcPr>
            <w:vMerge w:val="restart"/>
            <w:tcBorders>
              <w:top w:color="000000" w:space="0" w:sz="4" w:val="single"/>
              <w:left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AB">
            <w:pPr>
              <w:spacing w:line="240" w:lineRule="auto"/>
              <w:jc w:val="center"/>
              <w:rPr>
                <w:rFonts w:ascii="Calibri" w:cs="Calibri" w:eastAsia="Calibri" w:hAnsi="Calibri"/>
              </w:rPr>
            </w:pPr>
            <w:r w:rsidDel="00000000" w:rsidR="00000000" w:rsidRPr="00000000">
              <w:rPr>
                <w:rtl w:val="0"/>
              </w:rPr>
            </w:r>
          </w:p>
        </w:tc>
        <w:tc>
          <w:tcPr>
            <w:vMerge w:val="restart"/>
            <w:tcBorders>
              <w:top w:color="000000" w:space="0" w:sz="4" w:val="single"/>
              <w:left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AC">
            <w:pPr>
              <w:spacing w:line="240" w:lineRule="auto"/>
              <w:jc w:val="center"/>
              <w:rPr>
                <w:rFonts w:ascii="Calibri" w:cs="Calibri" w:eastAsia="Calibri" w:hAnsi="Calibri"/>
              </w:rPr>
            </w:pPr>
            <w:r w:rsidDel="00000000" w:rsidR="00000000" w:rsidRPr="00000000">
              <w:rPr>
                <w:sz w:val="20"/>
                <w:szCs w:val="20"/>
                <w:rtl w:val="0"/>
              </w:rPr>
              <w:t xml:space="preserve">Total entries to be audited FY15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AD">
            <w:pPr>
              <w:spacing w:line="240" w:lineRule="auto"/>
              <w:jc w:val="center"/>
              <w:rPr>
                <w:rFonts w:ascii="Calibri" w:cs="Calibri" w:eastAsia="Calibri" w:hAnsi="Calibri"/>
              </w:rPr>
            </w:pPr>
            <w:r w:rsidDel="00000000" w:rsidR="00000000" w:rsidRPr="00000000">
              <w:rPr>
                <w:sz w:val="20"/>
                <w:szCs w:val="20"/>
                <w:rtl w:val="0"/>
              </w:rPr>
              <w:t xml:space="preserve">FY 15 May</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AF">
            <w:pPr>
              <w:spacing w:line="240" w:lineRule="auto"/>
              <w:jc w:val="center"/>
              <w:rPr>
                <w:rFonts w:ascii="Calibri" w:cs="Calibri" w:eastAsia="Calibri" w:hAnsi="Calibri"/>
              </w:rPr>
            </w:pPr>
            <w:r w:rsidDel="00000000" w:rsidR="00000000" w:rsidRPr="00000000">
              <w:rPr>
                <w:sz w:val="20"/>
                <w:szCs w:val="20"/>
                <w:rtl w:val="0"/>
              </w:rPr>
              <w:t xml:space="preserve">FY15 June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B1">
            <w:pPr>
              <w:spacing w:line="240" w:lineRule="auto"/>
              <w:jc w:val="center"/>
              <w:rPr>
                <w:rFonts w:ascii="Calibri" w:cs="Calibri" w:eastAsia="Calibri" w:hAnsi="Calibri"/>
              </w:rPr>
            </w:pPr>
            <w:r w:rsidDel="00000000" w:rsidR="00000000" w:rsidRPr="00000000">
              <w:rPr>
                <w:sz w:val="20"/>
                <w:szCs w:val="20"/>
                <w:rtl w:val="0"/>
              </w:rPr>
              <w:t xml:space="preserve">FY15 July</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B3">
            <w:pPr>
              <w:spacing w:line="240" w:lineRule="auto"/>
              <w:jc w:val="center"/>
              <w:rPr>
                <w:rFonts w:ascii="Calibri" w:cs="Calibri" w:eastAsia="Calibri" w:hAnsi="Calibri"/>
              </w:rPr>
            </w:pPr>
            <w:r w:rsidDel="00000000" w:rsidR="00000000" w:rsidRPr="00000000">
              <w:rPr>
                <w:sz w:val="20"/>
                <w:szCs w:val="20"/>
                <w:rtl w:val="0"/>
              </w:rPr>
              <w:t xml:space="preserve">FY15 August</w:t>
            </w:r>
            <w:r w:rsidDel="00000000" w:rsidR="00000000" w:rsidRPr="00000000">
              <w:rPr>
                <w:rtl w:val="0"/>
              </w:rPr>
            </w:r>
          </w:p>
        </w:tc>
      </w:tr>
      <w:tr>
        <w:trPr>
          <w:trHeight w:val="300" w:hRule="atLeast"/>
        </w:trPr>
        <w:tc>
          <w:tcPr>
            <w:vMerge w:val="continue"/>
            <w:tcBorders>
              <w:top w:color="000000" w:space="0" w:sz="4" w:val="single"/>
              <w:left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B5">
            <w:pPr>
              <w:widowControl w:val="0"/>
              <w:rPr>
                <w:rFonts w:ascii="Calibri" w:cs="Calibri" w:eastAsia="Calibri" w:hAnsi="Calibri"/>
              </w:rPr>
            </w:pPr>
            <w:r w:rsidDel="00000000" w:rsidR="00000000" w:rsidRPr="00000000">
              <w:rPr>
                <w:rtl w:val="0"/>
              </w:rPr>
            </w:r>
          </w:p>
        </w:tc>
        <w:tc>
          <w:tcPr>
            <w:vMerge w:val="continue"/>
            <w:tcBorders>
              <w:top w:color="000000" w:space="0" w:sz="4" w:val="single"/>
              <w:left w:color="000000" w:space="0" w:sz="4" w:val="single"/>
              <w:right w:color="000000" w:space="0" w:sz="4" w:val="single"/>
            </w:tcBorders>
            <w:tcMar>
              <w:top w:w="30.0" w:type="dxa"/>
              <w:left w:w="45.0" w:type="dxa"/>
              <w:bottom w:w="30.0" w:type="dxa"/>
              <w:right w:w="45.0" w:type="dxa"/>
            </w:tcMar>
            <w:vAlign w:val="center"/>
          </w:tcPr>
          <w:p w:rsidR="00000000" w:rsidDel="00000000" w:rsidP="00000000" w:rsidRDefault="00000000" w:rsidRPr="00000000" w14:paraId="000000B6">
            <w:pPr>
              <w:widowControl w:val="0"/>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B7">
            <w:pPr>
              <w:spacing w:line="240" w:lineRule="auto"/>
              <w:jc w:val="center"/>
              <w:rPr>
                <w:rFonts w:ascii="Calibri" w:cs="Calibri" w:eastAsia="Calibri" w:hAnsi="Calibri"/>
              </w:rPr>
            </w:pPr>
            <w:r w:rsidDel="00000000" w:rsidR="00000000" w:rsidRPr="00000000">
              <w:rPr>
                <w:sz w:val="20"/>
                <w:szCs w:val="20"/>
                <w:rtl w:val="0"/>
              </w:rPr>
              <w:t xml:space="preserve">Entries audited</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B8">
            <w:pPr>
              <w:spacing w:line="240" w:lineRule="auto"/>
              <w:jc w:val="center"/>
              <w:rPr>
                <w:rFonts w:ascii="Calibri" w:cs="Calibri" w:eastAsia="Calibri" w:hAnsi="Calibri"/>
              </w:rPr>
            </w:pPr>
            <w:r w:rsidDel="00000000" w:rsidR="00000000" w:rsidRPr="00000000">
              <w:rPr>
                <w:sz w:val="20"/>
                <w:szCs w:val="20"/>
                <w:rtl w:val="0"/>
              </w:rPr>
              <w:t xml:space="preserve">Number of incorrect fields</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B9">
            <w:pPr>
              <w:spacing w:line="240" w:lineRule="auto"/>
              <w:jc w:val="center"/>
              <w:rPr>
                <w:rFonts w:ascii="Calibri" w:cs="Calibri" w:eastAsia="Calibri" w:hAnsi="Calibri"/>
              </w:rPr>
            </w:pPr>
            <w:r w:rsidDel="00000000" w:rsidR="00000000" w:rsidRPr="00000000">
              <w:rPr>
                <w:sz w:val="20"/>
                <w:szCs w:val="20"/>
                <w:rtl w:val="0"/>
              </w:rPr>
              <w:t xml:space="preserve">Entries audited</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shd w:fill="ffffff" w:val="clear"/>
            <w:tcMar>
              <w:top w:w="30.0" w:type="dxa"/>
              <w:left w:w="45.0" w:type="dxa"/>
              <w:bottom w:w="30.0" w:type="dxa"/>
              <w:right w:w="45.0" w:type="dxa"/>
            </w:tcMar>
            <w:vAlign w:val="center"/>
          </w:tcPr>
          <w:p w:rsidR="00000000" w:rsidDel="00000000" w:rsidP="00000000" w:rsidRDefault="00000000" w:rsidRPr="00000000" w14:paraId="000000BA">
            <w:pPr>
              <w:spacing w:line="240" w:lineRule="auto"/>
              <w:jc w:val="center"/>
              <w:rPr>
                <w:rFonts w:ascii="Calibri" w:cs="Calibri" w:eastAsia="Calibri" w:hAnsi="Calibri"/>
              </w:rPr>
            </w:pPr>
            <w:r w:rsidDel="00000000" w:rsidR="00000000" w:rsidRPr="00000000">
              <w:rPr>
                <w:sz w:val="20"/>
                <w:szCs w:val="20"/>
                <w:rtl w:val="0"/>
              </w:rPr>
              <w:t xml:space="preserve">Number of incorrect fields</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BB">
            <w:pPr>
              <w:spacing w:line="240" w:lineRule="auto"/>
              <w:jc w:val="center"/>
              <w:rPr>
                <w:rFonts w:ascii="Calibri" w:cs="Calibri" w:eastAsia="Calibri" w:hAnsi="Calibri"/>
              </w:rPr>
            </w:pPr>
            <w:r w:rsidDel="00000000" w:rsidR="00000000" w:rsidRPr="00000000">
              <w:rPr>
                <w:sz w:val="20"/>
                <w:szCs w:val="20"/>
                <w:rtl w:val="0"/>
              </w:rPr>
              <w:t xml:space="preserve">Entries audited</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shd w:fill="ffffff" w:val="clear"/>
            <w:tcMar>
              <w:top w:w="30.0" w:type="dxa"/>
              <w:left w:w="45.0" w:type="dxa"/>
              <w:bottom w:w="30.0" w:type="dxa"/>
              <w:right w:w="45.0" w:type="dxa"/>
            </w:tcMar>
            <w:vAlign w:val="center"/>
          </w:tcPr>
          <w:p w:rsidR="00000000" w:rsidDel="00000000" w:rsidP="00000000" w:rsidRDefault="00000000" w:rsidRPr="00000000" w14:paraId="000000BC">
            <w:pPr>
              <w:spacing w:line="240" w:lineRule="auto"/>
              <w:jc w:val="center"/>
              <w:rPr>
                <w:rFonts w:ascii="Calibri" w:cs="Calibri" w:eastAsia="Calibri" w:hAnsi="Calibri"/>
              </w:rPr>
            </w:pPr>
            <w:r w:rsidDel="00000000" w:rsidR="00000000" w:rsidRPr="00000000">
              <w:rPr>
                <w:sz w:val="20"/>
                <w:szCs w:val="20"/>
                <w:rtl w:val="0"/>
              </w:rPr>
              <w:t xml:space="preserve">Number of incorrect fields</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BD">
            <w:pPr>
              <w:spacing w:line="240" w:lineRule="auto"/>
              <w:jc w:val="center"/>
              <w:rPr>
                <w:rFonts w:ascii="Calibri" w:cs="Calibri" w:eastAsia="Calibri" w:hAnsi="Calibri"/>
              </w:rPr>
            </w:pPr>
            <w:r w:rsidDel="00000000" w:rsidR="00000000" w:rsidRPr="00000000">
              <w:rPr>
                <w:sz w:val="20"/>
                <w:szCs w:val="20"/>
                <w:rtl w:val="0"/>
              </w:rPr>
              <w:t xml:space="preserve">Entries audited</w:t>
            </w:r>
            <w:r w:rsidDel="00000000" w:rsidR="00000000" w:rsidRPr="00000000">
              <w:rPr>
                <w:rtl w:val="0"/>
              </w:rPr>
            </w:r>
          </w:p>
        </w:tc>
        <w:tc>
          <w:tcPr>
            <w:tcBorders>
              <w:top w:color="000000" w:space="0" w:sz="4" w:val="single"/>
              <w:left w:color="cccccc" w:space="0" w:sz="6" w:val="single"/>
              <w:bottom w:color="000000" w:space="0" w:sz="6" w:val="single"/>
              <w:right w:color="000000" w:space="0" w:sz="6" w:val="single"/>
            </w:tcBorders>
            <w:shd w:fill="ffffff" w:val="clear"/>
            <w:tcMar>
              <w:top w:w="30.0" w:type="dxa"/>
              <w:left w:w="45.0" w:type="dxa"/>
              <w:bottom w:w="30.0" w:type="dxa"/>
              <w:right w:w="45.0" w:type="dxa"/>
            </w:tcMar>
            <w:vAlign w:val="center"/>
          </w:tcPr>
          <w:p w:rsidR="00000000" w:rsidDel="00000000" w:rsidP="00000000" w:rsidRDefault="00000000" w:rsidRPr="00000000" w14:paraId="000000BE">
            <w:pPr>
              <w:spacing w:line="240" w:lineRule="auto"/>
              <w:jc w:val="center"/>
              <w:rPr>
                <w:rFonts w:ascii="Calibri" w:cs="Calibri" w:eastAsia="Calibri" w:hAnsi="Calibri"/>
              </w:rPr>
            </w:pPr>
            <w:r w:rsidDel="00000000" w:rsidR="00000000" w:rsidRPr="00000000">
              <w:rPr>
                <w:sz w:val="20"/>
                <w:szCs w:val="20"/>
                <w:rtl w:val="0"/>
              </w:rPr>
              <w:t xml:space="preserve">Number of incorrect fields</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BF">
            <w:pPr>
              <w:spacing w:line="240" w:lineRule="auto"/>
              <w:rPr>
                <w:rFonts w:ascii="Calibri" w:cs="Calibri" w:eastAsia="Calibri" w:hAnsi="Calibri"/>
              </w:rPr>
            </w:pPr>
            <w:r w:rsidDel="00000000" w:rsidR="00000000" w:rsidRPr="00000000">
              <w:rPr>
                <w:b w:val="1"/>
                <w:sz w:val="20"/>
                <w:szCs w:val="20"/>
                <w:rtl w:val="0"/>
              </w:rPr>
              <w:t xml:space="preserve">RE-AT</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2">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3">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6">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7">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8">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C9">
            <w:pPr>
              <w:spacing w:line="240" w:lineRule="auto"/>
              <w:rPr>
                <w:rFonts w:ascii="Calibri" w:cs="Calibri" w:eastAsia="Calibri" w:hAnsi="Calibri"/>
              </w:rPr>
            </w:pPr>
            <w:r w:rsidDel="00000000" w:rsidR="00000000" w:rsidRPr="00000000">
              <w:rPr>
                <w:b w:val="1"/>
                <w:sz w:val="20"/>
                <w:szCs w:val="20"/>
                <w:rtl w:val="0"/>
              </w:rPr>
              <w:t xml:space="preserve">RE-BO</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A">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B">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C">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D">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E">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CF">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2">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D3">
            <w:pPr>
              <w:spacing w:line="240" w:lineRule="auto"/>
              <w:rPr>
                <w:rFonts w:ascii="Calibri" w:cs="Calibri" w:eastAsia="Calibri" w:hAnsi="Calibri"/>
              </w:rPr>
            </w:pPr>
            <w:r w:rsidDel="00000000" w:rsidR="00000000" w:rsidRPr="00000000">
              <w:rPr>
                <w:b w:val="1"/>
                <w:sz w:val="20"/>
                <w:szCs w:val="20"/>
                <w:rtl w:val="0"/>
              </w:rPr>
              <w:t xml:space="preserve">RE-NY</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6">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7">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8">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9">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A">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B">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C">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DD">
            <w:pPr>
              <w:spacing w:line="240" w:lineRule="auto"/>
              <w:rPr>
                <w:rFonts w:ascii="Calibri" w:cs="Calibri" w:eastAsia="Calibri" w:hAnsi="Calibri"/>
              </w:rPr>
            </w:pPr>
            <w:r w:rsidDel="00000000" w:rsidR="00000000" w:rsidRPr="00000000">
              <w:rPr>
                <w:b w:val="1"/>
                <w:sz w:val="20"/>
                <w:szCs w:val="20"/>
                <w:rtl w:val="0"/>
              </w:rPr>
              <w:t xml:space="preserve">RE-PA</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E">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DF">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2">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3">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6">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E7">
            <w:pPr>
              <w:spacing w:line="240" w:lineRule="auto"/>
              <w:rPr>
                <w:b w:val="1"/>
                <w:sz w:val="20"/>
                <w:szCs w:val="20"/>
              </w:rPr>
            </w:pPr>
            <w:r w:rsidDel="00000000" w:rsidR="00000000" w:rsidRPr="00000000">
              <w:rPr>
                <w:b w:val="1"/>
                <w:sz w:val="20"/>
                <w:szCs w:val="20"/>
                <w:rtl w:val="0"/>
              </w:rPr>
              <w:t xml:space="preserve">RL-SL</w:t>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8">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9">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A">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B">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C">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D">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E">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EF">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0">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F1">
            <w:pPr>
              <w:spacing w:line="240" w:lineRule="auto"/>
              <w:rPr>
                <w:rFonts w:ascii="Calibri" w:cs="Calibri" w:eastAsia="Calibri" w:hAnsi="Calibri"/>
              </w:rPr>
            </w:pPr>
            <w:r w:rsidDel="00000000" w:rsidR="00000000" w:rsidRPr="00000000">
              <w:rPr>
                <w:b w:val="1"/>
                <w:sz w:val="20"/>
                <w:szCs w:val="20"/>
                <w:rtl w:val="0"/>
              </w:rPr>
              <w:t xml:space="preserve">RM-CH</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2">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3">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6">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7">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8">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9">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A">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0FB">
            <w:pPr>
              <w:spacing w:line="240" w:lineRule="auto"/>
              <w:rPr>
                <w:rFonts w:ascii="Calibri" w:cs="Calibri" w:eastAsia="Calibri" w:hAnsi="Calibri"/>
              </w:rPr>
            </w:pPr>
            <w:r w:rsidDel="00000000" w:rsidR="00000000" w:rsidRPr="00000000">
              <w:rPr>
                <w:b w:val="1"/>
                <w:sz w:val="20"/>
                <w:szCs w:val="20"/>
                <w:rtl w:val="0"/>
              </w:rPr>
              <w:t xml:space="preserve">RM-DV</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C">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D">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E">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0FF">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2">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3">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4">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105">
            <w:pPr>
              <w:spacing w:line="240" w:lineRule="auto"/>
              <w:rPr>
                <w:rFonts w:ascii="Calibri" w:cs="Calibri" w:eastAsia="Calibri" w:hAnsi="Calibri"/>
              </w:rPr>
            </w:pPr>
            <w:r w:rsidDel="00000000" w:rsidR="00000000" w:rsidRPr="00000000">
              <w:rPr>
                <w:b w:val="1"/>
                <w:sz w:val="20"/>
                <w:szCs w:val="20"/>
                <w:rtl w:val="0"/>
              </w:rPr>
              <w:t xml:space="preserve">RM-FW</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6">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7">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8">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9">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A">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B">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C">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D">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0E">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10F">
            <w:pPr>
              <w:spacing w:line="240" w:lineRule="auto"/>
              <w:rPr>
                <w:rFonts w:ascii="Calibri" w:cs="Calibri" w:eastAsia="Calibri" w:hAnsi="Calibri"/>
              </w:rPr>
            </w:pPr>
            <w:r w:rsidDel="00000000" w:rsidR="00000000" w:rsidRPr="00000000">
              <w:rPr>
                <w:b w:val="1"/>
                <w:sz w:val="20"/>
                <w:szCs w:val="20"/>
                <w:rtl w:val="0"/>
              </w:rPr>
              <w:t xml:space="preserve">RM-KC</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2">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3">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6">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7">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8">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119">
            <w:pPr>
              <w:spacing w:line="240" w:lineRule="auto"/>
              <w:rPr>
                <w:rFonts w:ascii="Calibri" w:cs="Calibri" w:eastAsia="Calibri" w:hAnsi="Calibri"/>
              </w:rPr>
            </w:pPr>
            <w:r w:rsidDel="00000000" w:rsidR="00000000" w:rsidRPr="00000000">
              <w:rPr>
                <w:b w:val="1"/>
                <w:sz w:val="20"/>
                <w:szCs w:val="20"/>
                <w:rtl w:val="0"/>
              </w:rPr>
              <w:t xml:space="preserve">RW-SB</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A">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B">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C">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D">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E">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1F">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2">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123">
            <w:pPr>
              <w:spacing w:line="240" w:lineRule="auto"/>
              <w:rPr>
                <w:rFonts w:ascii="Calibri" w:cs="Calibri" w:eastAsia="Calibri" w:hAnsi="Calibri"/>
              </w:rPr>
            </w:pPr>
            <w:r w:rsidDel="00000000" w:rsidR="00000000" w:rsidRPr="00000000">
              <w:rPr>
                <w:b w:val="1"/>
                <w:sz w:val="20"/>
                <w:szCs w:val="20"/>
                <w:rtl w:val="0"/>
              </w:rPr>
              <w:t xml:space="preserve">RW-SE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6">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7">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8">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9">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A">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B">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C">
            <w:pPr>
              <w:spacing w:line="240" w:lineRule="auto"/>
              <w:rPr>
                <w:rFonts w:ascii="Calibri" w:cs="Calibri" w:eastAsia="Calibri" w:hAnsi="Calibri"/>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30.0" w:type="dxa"/>
              <w:left w:w="45.0" w:type="dxa"/>
              <w:bottom w:w="30.0" w:type="dxa"/>
              <w:right w:w="45.0" w:type="dxa"/>
            </w:tcMar>
            <w:vAlign w:val="center"/>
          </w:tcPr>
          <w:p w:rsidR="00000000" w:rsidDel="00000000" w:rsidP="00000000" w:rsidRDefault="00000000" w:rsidRPr="00000000" w14:paraId="0000012D">
            <w:pPr>
              <w:spacing w:line="240" w:lineRule="auto"/>
              <w:rPr>
                <w:rFonts w:ascii="Calibri" w:cs="Calibri" w:eastAsia="Calibri" w:hAnsi="Calibri"/>
              </w:rPr>
            </w:pPr>
            <w:r w:rsidDel="00000000" w:rsidR="00000000" w:rsidRPr="00000000">
              <w:rPr>
                <w:b w:val="1"/>
                <w:sz w:val="20"/>
                <w:szCs w:val="20"/>
                <w:rtl w:val="0"/>
              </w:rPr>
              <w:t xml:space="preserve">RW-RS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E">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2F">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0">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1">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2">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3">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4">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5">
            <w:pPr>
              <w:spacing w:line="240" w:lineRule="auto"/>
              <w:rPr>
                <w:rFonts w:ascii="Calibri" w:cs="Calibri" w:eastAsia="Calibri" w:hAnsi="Calibri"/>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30.0" w:type="dxa"/>
              <w:left w:w="45.0" w:type="dxa"/>
              <w:bottom w:w="30.0" w:type="dxa"/>
              <w:right w:w="45.0" w:type="dxa"/>
            </w:tcMar>
            <w:vAlign w:val="bottom"/>
          </w:tcPr>
          <w:p w:rsidR="00000000" w:rsidDel="00000000" w:rsidP="00000000" w:rsidRDefault="00000000" w:rsidRPr="00000000" w14:paraId="00000136">
            <w:pPr>
              <w:spacing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137">
      <w:pPr>
        <w:spacing w:after="200" w:line="276" w:lineRule="auto"/>
        <w:rPr>
          <w:rFonts w:ascii="Calibri" w:cs="Calibri" w:eastAsia="Calibri" w:hAnsi="Calibri"/>
        </w:rPr>
      </w:pPr>
      <w:r w:rsidDel="00000000" w:rsidR="00000000" w:rsidRPr="00000000">
        <w:br w:type="page"/>
      </w:r>
      <w:r w:rsidDel="00000000" w:rsidR="00000000" w:rsidRPr="00000000">
        <w:rPr>
          <w:rtl w:val="0"/>
        </w:rPr>
      </w:r>
    </w:p>
    <w:p w:rsidR="00000000" w:rsidDel="00000000" w:rsidP="00000000" w:rsidRDefault="00000000" w:rsidRPr="00000000" w14:paraId="00000138">
      <w:pPr>
        <w:spacing w:line="276" w:lineRule="auto"/>
        <w:rPr>
          <w:rFonts w:ascii="Calibri" w:cs="Calibri" w:eastAsia="Calibri" w:hAnsi="Calibri"/>
        </w:rPr>
      </w:pPr>
      <w:r w:rsidDel="00000000" w:rsidR="00000000" w:rsidRPr="00000000">
        <w:rPr>
          <w:rtl w:val="0"/>
        </w:rPr>
      </w:r>
    </w:p>
    <w:tbl>
      <w:tblPr>
        <w:tblStyle w:val="Table3"/>
        <w:tblW w:w="950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0"/>
        <w:gridCol w:w="1890"/>
        <w:gridCol w:w="3600"/>
        <w:gridCol w:w="1440"/>
        <w:gridCol w:w="2070"/>
        <w:tblGridChange w:id="0">
          <w:tblGrid>
            <w:gridCol w:w="500"/>
            <w:gridCol w:w="1890"/>
            <w:gridCol w:w="3600"/>
            <w:gridCol w:w="1440"/>
            <w:gridCol w:w="2070"/>
          </w:tblGrid>
        </w:tblGridChange>
      </w:tblGrid>
      <w:tr>
        <w:trPr>
          <w:trHeight w:val="480" w:hRule="atLeast"/>
        </w:trPr>
        <w:tc>
          <w:tcPr>
            <w:gridSpan w:val="5"/>
            <w:shd w:fill="f2f2f2" w:val="clear"/>
            <w:vAlign w:val="center"/>
          </w:tcPr>
          <w:p w:rsidR="00000000" w:rsidDel="00000000" w:rsidP="00000000" w:rsidRDefault="00000000" w:rsidRPr="00000000" w14:paraId="00000139">
            <w:pPr>
              <w:spacing w:after="200" w:line="276" w:lineRule="auto"/>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HMS Audit Checklist</w:t>
            </w:r>
          </w:p>
        </w:tc>
      </w:tr>
      <w:tr>
        <w:trPr>
          <w:trHeight w:val="480" w:hRule="atLeast"/>
        </w:trPr>
        <w:tc>
          <w:tcPr>
            <w:gridSpan w:val="2"/>
            <w:shd w:fill="f2f2f2" w:val="clear"/>
          </w:tcPr>
          <w:p w:rsidR="00000000" w:rsidDel="00000000" w:rsidP="00000000" w:rsidRDefault="00000000" w:rsidRPr="00000000" w14:paraId="0000013E">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Entry #</w:t>
            </w:r>
            <w:r w:rsidDel="00000000" w:rsidR="00000000" w:rsidRPr="00000000">
              <w:rPr>
                <w:rtl w:val="0"/>
              </w:rPr>
            </w:r>
          </w:p>
        </w:tc>
        <w:tc>
          <w:tcPr>
            <w:gridSpan w:val="2"/>
            <w:shd w:fill="f2f2f2" w:val="clear"/>
          </w:tcPr>
          <w:p w:rsidR="00000000" w:rsidDel="00000000" w:rsidP="00000000" w:rsidRDefault="00000000" w:rsidRPr="00000000" w14:paraId="00000140">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Auditor</w:t>
            </w:r>
            <w:r w:rsidDel="00000000" w:rsidR="00000000" w:rsidRPr="00000000">
              <w:rPr>
                <w:rtl w:val="0"/>
              </w:rPr>
            </w:r>
          </w:p>
        </w:tc>
        <w:tc>
          <w:tcPr>
            <w:shd w:fill="f2f2f2" w:val="clear"/>
          </w:tcPr>
          <w:p w:rsidR="00000000" w:rsidDel="00000000" w:rsidP="00000000" w:rsidRDefault="00000000" w:rsidRPr="00000000" w14:paraId="00000142">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Date</w:t>
            </w:r>
            <w:r w:rsidDel="00000000" w:rsidR="00000000" w:rsidRPr="00000000">
              <w:rPr>
                <w:rtl w:val="0"/>
              </w:rPr>
            </w:r>
          </w:p>
        </w:tc>
      </w:tr>
      <w:tr>
        <w:tc>
          <w:tcPr>
            <w:vAlign w:val="center"/>
          </w:tcPr>
          <w:p w:rsidR="00000000" w:rsidDel="00000000" w:rsidP="00000000" w:rsidRDefault="00000000" w:rsidRPr="00000000" w14:paraId="00000143">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8"/>
                <w:szCs w:val="28"/>
                <w:rtl w:val="0"/>
              </w:rPr>
              <w:t xml:space="preserve">#</w:t>
            </w:r>
            <w:r w:rsidDel="00000000" w:rsidR="00000000" w:rsidRPr="00000000">
              <w:rPr>
                <w:rtl w:val="0"/>
              </w:rPr>
            </w:r>
          </w:p>
        </w:tc>
        <w:tc>
          <w:tcPr>
            <w:vAlign w:val="center"/>
          </w:tcPr>
          <w:p w:rsidR="00000000" w:rsidDel="00000000" w:rsidP="00000000" w:rsidRDefault="00000000" w:rsidRPr="00000000" w14:paraId="00000144">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HMS Field</w:t>
            </w:r>
            <w:r w:rsidDel="00000000" w:rsidR="00000000" w:rsidRPr="00000000">
              <w:rPr>
                <w:rtl w:val="0"/>
              </w:rPr>
            </w:r>
          </w:p>
        </w:tc>
        <w:tc>
          <w:tcPr>
            <w:vAlign w:val="center"/>
          </w:tcPr>
          <w:p w:rsidR="00000000" w:rsidDel="00000000" w:rsidP="00000000" w:rsidRDefault="00000000" w:rsidRPr="00000000" w14:paraId="00000145">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Verify</w:t>
            </w:r>
            <w:r w:rsidDel="00000000" w:rsidR="00000000" w:rsidRPr="00000000">
              <w:rPr>
                <w:rtl w:val="0"/>
              </w:rPr>
            </w:r>
          </w:p>
        </w:tc>
        <w:tc>
          <w:tcPr>
            <w:vAlign w:val="center"/>
          </w:tcPr>
          <w:p w:rsidR="00000000" w:rsidDel="00000000" w:rsidP="00000000" w:rsidRDefault="00000000" w:rsidRPr="00000000" w14:paraId="00000146">
            <w:pPr>
              <w:spacing w:after="200" w:line="276" w:lineRule="auto"/>
              <w:jc w:val="center"/>
              <w:rPr>
                <w:rFonts w:ascii="Calibri" w:cs="Calibri" w:eastAsia="Calibri" w:hAnsi="Calibri"/>
                <w:sz w:val="23"/>
                <w:szCs w:val="23"/>
              </w:rPr>
            </w:pPr>
            <w:r w:rsidDel="00000000" w:rsidR="00000000" w:rsidRPr="00000000">
              <w:rPr>
                <w:rFonts w:ascii="Times New Roman" w:cs="Times New Roman" w:eastAsia="Times New Roman" w:hAnsi="Times New Roman"/>
                <w:b w:val="1"/>
                <w:sz w:val="23"/>
                <w:szCs w:val="23"/>
                <w:rtl w:val="0"/>
              </w:rPr>
              <w:t xml:space="preserve">Compliance(Yes/No)</w:t>
            </w:r>
            <w:r w:rsidDel="00000000" w:rsidR="00000000" w:rsidRPr="00000000">
              <w:rPr>
                <w:rtl w:val="0"/>
              </w:rPr>
            </w:r>
          </w:p>
        </w:tc>
        <w:tc>
          <w:tcPr>
            <w:vAlign w:val="center"/>
          </w:tcPr>
          <w:p w:rsidR="00000000" w:rsidDel="00000000" w:rsidP="00000000" w:rsidRDefault="00000000" w:rsidRPr="00000000" w14:paraId="00000147">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Corrections Made &amp;Verified</w:t>
            </w:r>
            <w:r w:rsidDel="00000000" w:rsidR="00000000" w:rsidRPr="00000000">
              <w:rPr>
                <w:rtl w:val="0"/>
              </w:rPr>
            </w:r>
          </w:p>
        </w:tc>
      </w:tr>
      <w:tr>
        <w:tc>
          <w:tcPr>
            <w:gridSpan w:val="5"/>
          </w:tcPr>
          <w:p w:rsidR="00000000" w:rsidDel="00000000" w:rsidP="00000000" w:rsidRDefault="00000000" w:rsidRPr="00000000" w14:paraId="00000148">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RECORD ENTRY  -  FRONT SCREEN</w:t>
            </w:r>
          </w:p>
        </w:tc>
      </w:tr>
      <w:tr>
        <w:tc>
          <w:tcPr>
            <w:vAlign w:val="center"/>
          </w:tcPr>
          <w:p w:rsidR="00000000" w:rsidDel="00000000" w:rsidP="00000000" w:rsidRDefault="00000000" w:rsidRPr="00000000" w14:paraId="0000014D">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w:t>
            </w:r>
            <w:r w:rsidDel="00000000" w:rsidR="00000000" w:rsidRPr="00000000">
              <w:rPr>
                <w:rtl w:val="0"/>
              </w:rPr>
            </w:r>
          </w:p>
        </w:tc>
        <w:tc>
          <w:tcPr>
            <w:vAlign w:val="center"/>
          </w:tcPr>
          <w:p w:rsidR="00000000" w:rsidDel="00000000" w:rsidP="00000000" w:rsidRDefault="00000000" w:rsidRPr="00000000" w14:paraId="0000014E">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Record Entry Name</w:t>
            </w:r>
            <w:r w:rsidDel="00000000" w:rsidR="00000000" w:rsidRPr="00000000">
              <w:rPr>
                <w:rtl w:val="0"/>
              </w:rPr>
            </w:r>
          </w:p>
        </w:tc>
        <w:tc>
          <w:tcPr>
            <w:vAlign w:val="center"/>
          </w:tcPr>
          <w:p w:rsidR="00000000" w:rsidDel="00000000" w:rsidP="00000000" w:rsidRDefault="00000000" w:rsidRPr="00000000" w14:paraId="0000014F">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Accurate title of series</w:t>
            </w:r>
            <w:r w:rsidDel="00000000" w:rsidR="00000000" w:rsidRPr="00000000">
              <w:rPr>
                <w:rtl w:val="0"/>
              </w:rPr>
            </w:r>
          </w:p>
        </w:tc>
        <w:tc>
          <w:tcPr/>
          <w:p w:rsidR="00000000" w:rsidDel="00000000" w:rsidP="00000000" w:rsidRDefault="00000000" w:rsidRPr="00000000" w14:paraId="00000150">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51">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52">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2</w:t>
            </w:r>
            <w:r w:rsidDel="00000000" w:rsidR="00000000" w:rsidRPr="00000000">
              <w:rPr>
                <w:rtl w:val="0"/>
              </w:rPr>
            </w:r>
          </w:p>
        </w:tc>
        <w:tc>
          <w:tcPr>
            <w:vAlign w:val="center"/>
          </w:tcPr>
          <w:p w:rsidR="00000000" w:rsidDel="00000000" w:rsidP="00000000" w:rsidRDefault="00000000" w:rsidRPr="00000000" w14:paraId="00000153">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Record Group</w:t>
            </w:r>
            <w:r w:rsidDel="00000000" w:rsidR="00000000" w:rsidRPr="00000000">
              <w:rPr>
                <w:rtl w:val="0"/>
              </w:rPr>
            </w:r>
          </w:p>
        </w:tc>
        <w:tc>
          <w:tcPr>
            <w:vAlign w:val="center"/>
          </w:tcPr>
          <w:p w:rsidR="00000000" w:rsidDel="00000000" w:rsidP="00000000" w:rsidRDefault="00000000" w:rsidRPr="00000000" w14:paraId="00000154">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Correct record group</w:t>
            </w:r>
            <w:r w:rsidDel="00000000" w:rsidR="00000000" w:rsidRPr="00000000">
              <w:rPr>
                <w:rtl w:val="0"/>
              </w:rPr>
            </w:r>
          </w:p>
        </w:tc>
        <w:tc>
          <w:tcPr/>
          <w:p w:rsidR="00000000" w:rsidDel="00000000" w:rsidP="00000000" w:rsidRDefault="00000000" w:rsidRPr="00000000" w14:paraId="00000155">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56">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57">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3</w:t>
            </w:r>
            <w:r w:rsidDel="00000000" w:rsidR="00000000" w:rsidRPr="00000000">
              <w:rPr>
                <w:rtl w:val="0"/>
              </w:rPr>
            </w:r>
          </w:p>
        </w:tc>
        <w:tc>
          <w:tcPr>
            <w:vAlign w:val="center"/>
          </w:tcPr>
          <w:p w:rsidR="00000000" w:rsidDel="00000000" w:rsidP="00000000" w:rsidRDefault="00000000" w:rsidRPr="00000000" w14:paraId="00000158">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Context Information/Sub Division/Sub Group (when applicable)</w:t>
            </w:r>
            <w:r w:rsidDel="00000000" w:rsidR="00000000" w:rsidRPr="00000000">
              <w:rPr>
                <w:rtl w:val="0"/>
              </w:rPr>
            </w:r>
          </w:p>
        </w:tc>
        <w:tc>
          <w:tcPr>
            <w:vAlign w:val="center"/>
          </w:tcPr>
          <w:p w:rsidR="00000000" w:rsidDel="00000000" w:rsidP="00000000" w:rsidRDefault="00000000" w:rsidRPr="00000000" w14:paraId="00000159">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Reflects proper and necessary components of creating organization (depends on series/creator)</w:t>
            </w:r>
            <w:r w:rsidDel="00000000" w:rsidR="00000000" w:rsidRPr="00000000">
              <w:rPr>
                <w:rtl w:val="0"/>
              </w:rPr>
            </w:r>
          </w:p>
        </w:tc>
        <w:tc>
          <w:tcPr/>
          <w:p w:rsidR="00000000" w:rsidDel="00000000" w:rsidP="00000000" w:rsidRDefault="00000000" w:rsidRPr="00000000" w14:paraId="0000015A">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5B">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5C">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4</w:t>
            </w:r>
            <w:r w:rsidDel="00000000" w:rsidR="00000000" w:rsidRPr="00000000">
              <w:rPr>
                <w:rtl w:val="0"/>
              </w:rPr>
            </w:r>
          </w:p>
        </w:tc>
        <w:tc>
          <w:tcPr>
            <w:vAlign w:val="center"/>
          </w:tcPr>
          <w:p w:rsidR="00000000" w:rsidDel="00000000" w:rsidP="00000000" w:rsidRDefault="00000000" w:rsidRPr="00000000" w14:paraId="0000015D">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Inclusive Start/End Dates</w:t>
            </w:r>
            <w:r w:rsidDel="00000000" w:rsidR="00000000" w:rsidRPr="00000000">
              <w:rPr>
                <w:rtl w:val="0"/>
              </w:rPr>
            </w:r>
          </w:p>
        </w:tc>
        <w:tc>
          <w:tcPr>
            <w:vAlign w:val="center"/>
          </w:tcPr>
          <w:p w:rsidR="00000000" w:rsidDel="00000000" w:rsidP="00000000" w:rsidRDefault="00000000" w:rsidRPr="00000000" w14:paraId="0000015E">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Dates in these boxes, not in series title</w:t>
            </w:r>
            <w:r w:rsidDel="00000000" w:rsidR="00000000" w:rsidRPr="00000000">
              <w:rPr>
                <w:rtl w:val="0"/>
              </w:rPr>
            </w:r>
          </w:p>
        </w:tc>
        <w:tc>
          <w:tcPr/>
          <w:p w:rsidR="00000000" w:rsidDel="00000000" w:rsidP="00000000" w:rsidRDefault="00000000" w:rsidRPr="00000000" w14:paraId="0000015F">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60">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61">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5</w:t>
            </w:r>
            <w:r w:rsidDel="00000000" w:rsidR="00000000" w:rsidRPr="00000000">
              <w:rPr>
                <w:rtl w:val="0"/>
              </w:rPr>
            </w:r>
          </w:p>
        </w:tc>
        <w:tc>
          <w:tcPr>
            <w:vAlign w:val="center"/>
          </w:tcPr>
          <w:p w:rsidR="00000000" w:rsidDel="00000000" w:rsidP="00000000" w:rsidRDefault="00000000" w:rsidRPr="00000000" w14:paraId="00000162">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Classification Status/Access Restriction</w:t>
            </w:r>
            <w:r w:rsidDel="00000000" w:rsidR="00000000" w:rsidRPr="00000000">
              <w:rPr>
                <w:rtl w:val="0"/>
              </w:rPr>
            </w:r>
          </w:p>
        </w:tc>
        <w:tc>
          <w:tcPr>
            <w:vAlign w:val="center"/>
          </w:tcPr>
          <w:p w:rsidR="00000000" w:rsidDel="00000000" w:rsidP="00000000" w:rsidRDefault="00000000" w:rsidRPr="00000000" w14:paraId="00000163">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Follows guidelines outlined in “Guide to Access Restrictions” </w:t>
            </w:r>
          </w:p>
        </w:tc>
        <w:tc>
          <w:tcPr/>
          <w:p w:rsidR="00000000" w:rsidDel="00000000" w:rsidP="00000000" w:rsidRDefault="00000000" w:rsidRPr="00000000" w14:paraId="00000164">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65">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66">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6</w:t>
            </w:r>
            <w:r w:rsidDel="00000000" w:rsidR="00000000" w:rsidRPr="00000000">
              <w:rPr>
                <w:rtl w:val="0"/>
              </w:rPr>
            </w:r>
          </w:p>
        </w:tc>
        <w:tc>
          <w:tcPr>
            <w:vAlign w:val="center"/>
          </w:tcPr>
          <w:p w:rsidR="00000000" w:rsidDel="00000000" w:rsidP="00000000" w:rsidRDefault="00000000" w:rsidRPr="00000000" w14:paraId="00000167">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Specific Access Restriction</w:t>
            </w:r>
            <w:r w:rsidDel="00000000" w:rsidR="00000000" w:rsidRPr="00000000">
              <w:rPr>
                <w:rtl w:val="0"/>
              </w:rPr>
            </w:r>
          </w:p>
        </w:tc>
        <w:tc>
          <w:tcPr>
            <w:vAlign w:val="center"/>
          </w:tcPr>
          <w:p w:rsidR="00000000" w:rsidDel="00000000" w:rsidP="00000000" w:rsidRDefault="00000000" w:rsidRPr="00000000" w14:paraId="00000168">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At least one restriction is chosen if Restricted Partly or Restricted Fully</w:t>
            </w:r>
            <w:r w:rsidDel="00000000" w:rsidR="00000000" w:rsidRPr="00000000">
              <w:rPr>
                <w:rtl w:val="0"/>
              </w:rPr>
            </w:r>
          </w:p>
        </w:tc>
        <w:tc>
          <w:tcPr/>
          <w:p w:rsidR="00000000" w:rsidDel="00000000" w:rsidP="00000000" w:rsidRDefault="00000000" w:rsidRPr="00000000" w14:paraId="00000169">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6A">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6B">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7</w:t>
            </w:r>
            <w:r w:rsidDel="00000000" w:rsidR="00000000" w:rsidRPr="00000000">
              <w:rPr>
                <w:rtl w:val="0"/>
              </w:rPr>
            </w:r>
          </w:p>
        </w:tc>
        <w:tc>
          <w:tcPr>
            <w:vAlign w:val="center"/>
          </w:tcPr>
          <w:p w:rsidR="00000000" w:rsidDel="00000000" w:rsidP="00000000" w:rsidRDefault="00000000" w:rsidRPr="00000000" w14:paraId="0000016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Needs Assessment At:/Risk Level</w:t>
            </w:r>
            <w:r w:rsidDel="00000000" w:rsidR="00000000" w:rsidRPr="00000000">
              <w:rPr>
                <w:rtl w:val="0"/>
              </w:rPr>
            </w:r>
          </w:p>
        </w:tc>
        <w:tc>
          <w:tcPr>
            <w:vAlign w:val="center"/>
          </w:tcPr>
          <w:p w:rsidR="00000000" w:rsidDel="00000000" w:rsidP="00000000" w:rsidRDefault="00000000" w:rsidRPr="00000000" w14:paraId="0000016D">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Needs assessment has been completed</w:t>
            </w:r>
            <w:r w:rsidDel="00000000" w:rsidR="00000000" w:rsidRPr="00000000">
              <w:rPr>
                <w:rtl w:val="0"/>
              </w:rPr>
            </w:r>
          </w:p>
        </w:tc>
        <w:tc>
          <w:tcPr/>
          <w:p w:rsidR="00000000" w:rsidDel="00000000" w:rsidP="00000000" w:rsidRDefault="00000000" w:rsidRPr="00000000" w14:paraId="0000016E">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6F">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70">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8</w:t>
            </w:r>
            <w:r w:rsidDel="00000000" w:rsidR="00000000" w:rsidRPr="00000000">
              <w:rPr>
                <w:rtl w:val="0"/>
              </w:rPr>
            </w:r>
          </w:p>
        </w:tc>
        <w:tc>
          <w:tcPr>
            <w:vAlign w:val="center"/>
          </w:tcPr>
          <w:p w:rsidR="00000000" w:rsidDel="00000000" w:rsidP="00000000" w:rsidRDefault="00000000" w:rsidRPr="00000000" w14:paraId="00000171">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General Record Types</w:t>
            </w:r>
            <w:r w:rsidDel="00000000" w:rsidR="00000000" w:rsidRPr="00000000">
              <w:rPr>
                <w:rtl w:val="0"/>
              </w:rPr>
            </w:r>
          </w:p>
        </w:tc>
        <w:tc>
          <w:tcPr>
            <w:vAlign w:val="center"/>
          </w:tcPr>
          <w:p w:rsidR="00000000" w:rsidDel="00000000" w:rsidP="00000000" w:rsidRDefault="00000000" w:rsidRPr="00000000" w14:paraId="00000172">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Reflects most common record type in series</w:t>
            </w:r>
            <w:r w:rsidDel="00000000" w:rsidR="00000000" w:rsidRPr="00000000">
              <w:rPr>
                <w:rtl w:val="0"/>
              </w:rPr>
            </w:r>
          </w:p>
        </w:tc>
        <w:tc>
          <w:tcPr/>
          <w:p w:rsidR="00000000" w:rsidDel="00000000" w:rsidP="00000000" w:rsidRDefault="00000000" w:rsidRPr="00000000" w14:paraId="00000173">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74">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75">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9</w:t>
            </w:r>
            <w:r w:rsidDel="00000000" w:rsidR="00000000" w:rsidRPr="00000000">
              <w:rPr>
                <w:rtl w:val="0"/>
              </w:rPr>
            </w:r>
          </w:p>
        </w:tc>
        <w:tc>
          <w:tcPr>
            <w:vAlign w:val="center"/>
          </w:tcPr>
          <w:p w:rsidR="00000000" w:rsidDel="00000000" w:rsidP="00000000" w:rsidRDefault="00000000" w:rsidRPr="00000000" w14:paraId="00000176">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NAID/Processed Flag</w:t>
            </w:r>
            <w:r w:rsidDel="00000000" w:rsidR="00000000" w:rsidRPr="00000000">
              <w:rPr>
                <w:rtl w:val="0"/>
              </w:rPr>
            </w:r>
          </w:p>
        </w:tc>
        <w:tc>
          <w:tcPr>
            <w:vAlign w:val="center"/>
          </w:tcPr>
          <w:p w:rsidR="00000000" w:rsidDel="00000000" w:rsidP="00000000" w:rsidRDefault="00000000" w:rsidRPr="00000000" w14:paraId="00000177">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NAID is correct, processed flag is checked</w:t>
            </w:r>
            <w:r w:rsidDel="00000000" w:rsidR="00000000" w:rsidRPr="00000000">
              <w:rPr>
                <w:rtl w:val="0"/>
              </w:rPr>
            </w:r>
          </w:p>
        </w:tc>
        <w:tc>
          <w:tcPr/>
          <w:p w:rsidR="00000000" w:rsidDel="00000000" w:rsidP="00000000" w:rsidRDefault="00000000" w:rsidRPr="00000000" w14:paraId="00000178">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79">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7A">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10</w:t>
            </w:r>
            <w:r w:rsidDel="00000000" w:rsidR="00000000" w:rsidRPr="00000000">
              <w:rPr>
                <w:rtl w:val="0"/>
              </w:rPr>
            </w:r>
          </w:p>
        </w:tc>
        <w:tc>
          <w:tcPr>
            <w:vAlign w:val="center"/>
          </w:tcPr>
          <w:p w:rsidR="00000000" w:rsidDel="00000000" w:rsidP="00000000" w:rsidRDefault="00000000" w:rsidRPr="00000000" w14:paraId="0000017B">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Total # of Containers</w:t>
            </w:r>
            <w:r w:rsidDel="00000000" w:rsidR="00000000" w:rsidRPr="00000000">
              <w:rPr>
                <w:rtl w:val="0"/>
              </w:rPr>
            </w:r>
          </w:p>
        </w:tc>
        <w:tc>
          <w:tcPr>
            <w:vAlign w:val="center"/>
          </w:tcPr>
          <w:p w:rsidR="00000000" w:rsidDel="00000000" w:rsidP="00000000" w:rsidRDefault="00000000" w:rsidRPr="00000000" w14:paraId="0000017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Correct number of total containers in record entry</w:t>
            </w:r>
            <w:r w:rsidDel="00000000" w:rsidR="00000000" w:rsidRPr="00000000">
              <w:rPr>
                <w:rtl w:val="0"/>
              </w:rPr>
            </w:r>
          </w:p>
        </w:tc>
        <w:tc>
          <w:tcPr/>
          <w:p w:rsidR="00000000" w:rsidDel="00000000" w:rsidP="00000000" w:rsidRDefault="00000000" w:rsidRPr="00000000" w14:paraId="0000017D">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7E">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7F">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11</w:t>
            </w:r>
            <w:r w:rsidDel="00000000" w:rsidR="00000000" w:rsidRPr="00000000">
              <w:rPr>
                <w:rtl w:val="0"/>
              </w:rPr>
            </w:r>
          </w:p>
        </w:tc>
        <w:tc>
          <w:tcPr>
            <w:vAlign w:val="center"/>
          </w:tcPr>
          <w:p w:rsidR="00000000" w:rsidDel="00000000" w:rsidP="00000000" w:rsidRDefault="00000000" w:rsidRPr="00000000" w14:paraId="00000180">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Comments</w:t>
            </w:r>
            <w:r w:rsidDel="00000000" w:rsidR="00000000" w:rsidRPr="00000000">
              <w:rPr>
                <w:rtl w:val="0"/>
              </w:rPr>
            </w:r>
          </w:p>
        </w:tc>
        <w:tc>
          <w:tcPr>
            <w:vAlign w:val="center"/>
          </w:tcPr>
          <w:p w:rsidR="00000000" w:rsidDel="00000000" w:rsidP="00000000" w:rsidRDefault="00000000" w:rsidRPr="00000000" w14:paraId="00000181">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Appropriate comments relating to record entry.  Comments should relate to physical aspects or local practice.  See “</w:t>
            </w:r>
            <w:r w:rsidDel="00000000" w:rsidR="00000000" w:rsidRPr="00000000">
              <w:rPr>
                <w:rFonts w:ascii="Times New Roman" w:cs="Times New Roman" w:eastAsia="Times New Roman" w:hAnsi="Times New Roman"/>
                <w:i w:val="1"/>
                <w:sz w:val="24"/>
                <w:szCs w:val="24"/>
                <w:rtl w:val="0"/>
              </w:rPr>
              <w:t xml:space="preserve">HMS Tip Comments Fields vs. Notes Tab”</w:t>
            </w:r>
            <w:r w:rsidDel="00000000" w:rsidR="00000000" w:rsidRPr="00000000">
              <w:rPr>
                <w:rtl w:val="0"/>
              </w:rPr>
            </w:r>
          </w:p>
        </w:tc>
        <w:tc>
          <w:tcPr/>
          <w:p w:rsidR="00000000" w:rsidDel="00000000" w:rsidP="00000000" w:rsidRDefault="00000000" w:rsidRPr="00000000" w14:paraId="00000182">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83">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84">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12</w:t>
            </w:r>
            <w:r w:rsidDel="00000000" w:rsidR="00000000" w:rsidRPr="00000000">
              <w:rPr>
                <w:rtl w:val="0"/>
              </w:rPr>
            </w:r>
          </w:p>
        </w:tc>
        <w:tc>
          <w:tcPr>
            <w:vAlign w:val="center"/>
          </w:tcPr>
          <w:p w:rsidR="00000000" w:rsidDel="00000000" w:rsidP="00000000" w:rsidRDefault="00000000" w:rsidRPr="00000000" w14:paraId="00000185">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Availability Status</w:t>
            </w:r>
            <w:r w:rsidDel="00000000" w:rsidR="00000000" w:rsidRPr="00000000">
              <w:rPr>
                <w:rtl w:val="0"/>
              </w:rPr>
            </w:r>
          </w:p>
        </w:tc>
        <w:tc>
          <w:tcPr>
            <w:shd w:fill="ffffff" w:val="clear"/>
            <w:vAlign w:val="center"/>
          </w:tcPr>
          <w:bookmarkStart w:colFirst="0" w:colLast="0" w:name="kix.zgxsztob8sr9" w:id="1"/>
          <w:bookmarkEnd w:id="1"/>
          <w:p w:rsidR="00000000" w:rsidDel="00000000" w:rsidP="00000000" w:rsidRDefault="00000000" w:rsidRPr="00000000" w14:paraId="00000186">
            <w:pPr>
              <w:spacing w:after="200" w:line="276" w:lineRule="auto"/>
              <w:rPr>
                <w:rFonts w:ascii="Calibri" w:cs="Calibri" w:eastAsia="Calibri" w:hAnsi="Calibri"/>
                <w:sz w:val="24"/>
                <w:szCs w:val="24"/>
              </w:rPr>
            </w:pPr>
            <w:r w:rsidDel="00000000" w:rsidR="00000000" w:rsidRPr="00000000">
              <w:rPr>
                <w:rFonts w:ascii="Times New Roman" w:cs="Times New Roman" w:eastAsia="Times New Roman" w:hAnsi="Times New Roman"/>
                <w:sz w:val="24"/>
                <w:szCs w:val="24"/>
                <w:rtl w:val="0"/>
              </w:rPr>
              <w:t xml:space="preserve">Record entry is available once processed unless unavailable for other reasons (for example: declassification, preservation, exhibit/loan, relocation, etc.)</w:t>
            </w:r>
            <w:r w:rsidDel="00000000" w:rsidR="00000000" w:rsidRPr="00000000">
              <w:rPr>
                <w:rtl w:val="0"/>
              </w:rPr>
            </w:r>
          </w:p>
        </w:tc>
        <w:tc>
          <w:tcPr/>
          <w:p w:rsidR="00000000" w:rsidDel="00000000" w:rsidP="00000000" w:rsidRDefault="00000000" w:rsidRPr="00000000" w14:paraId="00000187">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88">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89">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13</w:t>
            </w:r>
            <w:r w:rsidDel="00000000" w:rsidR="00000000" w:rsidRPr="00000000">
              <w:rPr>
                <w:rtl w:val="0"/>
              </w:rPr>
            </w:r>
          </w:p>
        </w:tc>
        <w:tc>
          <w:tcPr>
            <w:vAlign w:val="center"/>
          </w:tcPr>
          <w:p w:rsidR="00000000" w:rsidDel="00000000" w:rsidP="00000000" w:rsidRDefault="00000000" w:rsidRPr="00000000" w14:paraId="0000018A">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Status</w:t>
            </w:r>
            <w:r w:rsidDel="00000000" w:rsidR="00000000" w:rsidRPr="00000000">
              <w:rPr>
                <w:rtl w:val="0"/>
              </w:rPr>
            </w:r>
          </w:p>
        </w:tc>
        <w:tc>
          <w:tcPr>
            <w:vAlign w:val="center"/>
          </w:tcPr>
          <w:p w:rsidR="00000000" w:rsidDel="00000000" w:rsidP="00000000" w:rsidRDefault="00000000" w:rsidRPr="00000000" w14:paraId="0000018B">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Status “Active” unless series no longer exists</w:t>
            </w:r>
            <w:r w:rsidDel="00000000" w:rsidR="00000000" w:rsidRPr="00000000">
              <w:rPr>
                <w:rtl w:val="0"/>
              </w:rPr>
            </w:r>
          </w:p>
        </w:tc>
        <w:tc>
          <w:tcPr/>
          <w:p w:rsidR="00000000" w:rsidDel="00000000" w:rsidP="00000000" w:rsidRDefault="00000000" w:rsidRPr="00000000" w14:paraId="0000018C">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8D">
            <w:pPr>
              <w:spacing w:after="200" w:line="276"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18E">
      <w:pPr>
        <w:spacing w:after="200" w:line="276" w:lineRule="auto"/>
        <w:rPr>
          <w:rFonts w:ascii="Calibri" w:cs="Calibri" w:eastAsia="Calibri" w:hAnsi="Calibri"/>
        </w:rPr>
      </w:pPr>
      <w:r w:rsidDel="00000000" w:rsidR="00000000" w:rsidRPr="00000000">
        <w:br w:type="page"/>
      </w:r>
      <w:r w:rsidDel="00000000" w:rsidR="00000000" w:rsidRPr="00000000">
        <w:rPr>
          <w:rtl w:val="0"/>
        </w:rPr>
      </w:r>
    </w:p>
    <w:tbl>
      <w:tblPr>
        <w:tblStyle w:val="Table4"/>
        <w:tblW w:w="950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0"/>
        <w:gridCol w:w="1890"/>
        <w:gridCol w:w="3600"/>
        <w:gridCol w:w="1530"/>
        <w:gridCol w:w="1980"/>
        <w:tblGridChange w:id="0">
          <w:tblGrid>
            <w:gridCol w:w="500"/>
            <w:gridCol w:w="1890"/>
            <w:gridCol w:w="3600"/>
            <w:gridCol w:w="1530"/>
            <w:gridCol w:w="1980"/>
          </w:tblGrid>
        </w:tblGridChange>
      </w:tblGrid>
      <w:tr>
        <w:tc>
          <w:tcPr>
            <w:gridSpan w:val="5"/>
          </w:tcPr>
          <w:p w:rsidR="00000000" w:rsidDel="00000000" w:rsidP="00000000" w:rsidRDefault="00000000" w:rsidRPr="00000000" w14:paraId="0000018F">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ASSETS TAB WITHIN RECORD ENTRIES</w:t>
            </w:r>
            <w:r w:rsidDel="00000000" w:rsidR="00000000" w:rsidRPr="00000000">
              <w:rPr>
                <w:rtl w:val="0"/>
              </w:rPr>
            </w:r>
          </w:p>
          <w:p w:rsidR="00000000" w:rsidDel="00000000" w:rsidP="00000000" w:rsidRDefault="00000000" w:rsidRPr="00000000" w14:paraId="00000190">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sz w:val="20"/>
                <w:szCs w:val="20"/>
                <w:rtl w:val="0"/>
              </w:rPr>
              <w:t xml:space="preserve">If the series has fewer than 50 assets, check all assets.  If the series has 50 or more, check a 20%</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0"/>
                <w:szCs w:val="20"/>
                <w:rtl w:val="0"/>
              </w:rPr>
              <w:t xml:space="preserve">random sample.</w:t>
            </w:r>
            <w:r w:rsidDel="00000000" w:rsidR="00000000" w:rsidRPr="00000000">
              <w:rPr>
                <w:rtl w:val="0"/>
              </w:rPr>
            </w:r>
          </w:p>
        </w:tc>
      </w:tr>
      <w:tr>
        <w:tc>
          <w:tcPr>
            <w:vAlign w:val="center"/>
          </w:tcPr>
          <w:p w:rsidR="00000000" w:rsidDel="00000000" w:rsidP="00000000" w:rsidRDefault="00000000" w:rsidRPr="00000000" w14:paraId="00000195">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14</w:t>
            </w:r>
            <w:r w:rsidDel="00000000" w:rsidR="00000000" w:rsidRPr="00000000">
              <w:rPr>
                <w:rtl w:val="0"/>
              </w:rPr>
            </w:r>
          </w:p>
        </w:tc>
        <w:tc>
          <w:tcPr>
            <w:vAlign w:val="center"/>
          </w:tcPr>
          <w:p w:rsidR="00000000" w:rsidDel="00000000" w:rsidP="00000000" w:rsidRDefault="00000000" w:rsidRPr="00000000" w14:paraId="00000196">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Container Number/</w:t>
            </w:r>
          </w:p>
          <w:p w:rsidR="00000000" w:rsidDel="00000000" w:rsidP="00000000" w:rsidRDefault="00000000" w:rsidRPr="00000000" w14:paraId="00000197">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Container Type</w:t>
            </w:r>
            <w:r w:rsidDel="00000000" w:rsidR="00000000" w:rsidRPr="00000000">
              <w:rPr>
                <w:rtl w:val="0"/>
              </w:rPr>
            </w:r>
          </w:p>
        </w:tc>
        <w:tc>
          <w:tcPr>
            <w:vAlign w:val="center"/>
          </w:tcPr>
          <w:p w:rsidR="00000000" w:rsidDel="00000000" w:rsidP="00000000" w:rsidRDefault="00000000" w:rsidRPr="00000000" w14:paraId="00000198">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Container numbers and types are accurate</w:t>
            </w:r>
            <w:r w:rsidDel="00000000" w:rsidR="00000000" w:rsidRPr="00000000">
              <w:rPr>
                <w:rtl w:val="0"/>
              </w:rPr>
            </w:r>
          </w:p>
        </w:tc>
        <w:tc>
          <w:tcPr>
            <w:vAlign w:val="center"/>
          </w:tcPr>
          <w:p w:rsidR="00000000" w:rsidDel="00000000" w:rsidP="00000000" w:rsidRDefault="00000000" w:rsidRPr="00000000" w14:paraId="00000199">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9A">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9B">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15</w:t>
            </w:r>
            <w:r w:rsidDel="00000000" w:rsidR="00000000" w:rsidRPr="00000000">
              <w:rPr>
                <w:rtl w:val="0"/>
              </w:rPr>
            </w:r>
          </w:p>
        </w:tc>
        <w:tc>
          <w:tcPr>
            <w:vAlign w:val="center"/>
          </w:tcPr>
          <w:p w:rsidR="00000000" w:rsidDel="00000000" w:rsidP="00000000" w:rsidRDefault="00000000" w:rsidRPr="00000000" w14:paraId="0000019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Asset Location</w:t>
            </w:r>
            <w:r w:rsidDel="00000000" w:rsidR="00000000" w:rsidRPr="00000000">
              <w:rPr>
                <w:rtl w:val="0"/>
              </w:rPr>
            </w:r>
          </w:p>
        </w:tc>
        <w:tc>
          <w:tcPr/>
          <w:p w:rsidR="00000000" w:rsidDel="00000000" w:rsidP="00000000" w:rsidRDefault="00000000" w:rsidRPr="00000000" w14:paraId="0000019D">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Location is verified as 100% correct</w:t>
            </w:r>
            <w:r w:rsidDel="00000000" w:rsidR="00000000" w:rsidRPr="00000000">
              <w:rPr>
                <w:rtl w:val="0"/>
              </w:rPr>
            </w:r>
          </w:p>
        </w:tc>
        <w:tc>
          <w:tcPr/>
          <w:p w:rsidR="00000000" w:rsidDel="00000000" w:rsidP="00000000" w:rsidRDefault="00000000" w:rsidRPr="00000000" w14:paraId="0000019E">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9F">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A0">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16</w:t>
            </w:r>
            <w:r w:rsidDel="00000000" w:rsidR="00000000" w:rsidRPr="00000000">
              <w:rPr>
                <w:rtl w:val="0"/>
              </w:rPr>
            </w:r>
          </w:p>
        </w:tc>
        <w:tc>
          <w:tcPr>
            <w:vAlign w:val="center"/>
          </w:tcPr>
          <w:p w:rsidR="00000000" w:rsidDel="00000000" w:rsidP="00000000" w:rsidRDefault="00000000" w:rsidRPr="00000000" w14:paraId="000001A1">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Description (when applicable)</w:t>
            </w:r>
            <w:r w:rsidDel="00000000" w:rsidR="00000000" w:rsidRPr="00000000">
              <w:rPr>
                <w:rtl w:val="0"/>
              </w:rPr>
            </w:r>
          </w:p>
        </w:tc>
        <w:tc>
          <w:tcPr>
            <w:vAlign w:val="center"/>
          </w:tcPr>
          <w:p w:rsidR="00000000" w:rsidDel="00000000" w:rsidP="00000000" w:rsidRDefault="00000000" w:rsidRPr="00000000" w14:paraId="000001A2">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Accurately reflects contents of asset in appropriate format</w:t>
            </w:r>
            <w:r w:rsidDel="00000000" w:rsidR="00000000" w:rsidRPr="00000000">
              <w:rPr>
                <w:rtl w:val="0"/>
              </w:rPr>
            </w:r>
          </w:p>
        </w:tc>
        <w:tc>
          <w:tcPr/>
          <w:p w:rsidR="00000000" w:rsidDel="00000000" w:rsidP="00000000" w:rsidRDefault="00000000" w:rsidRPr="00000000" w14:paraId="000001A3">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A4">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A5">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17</w:t>
            </w:r>
            <w:r w:rsidDel="00000000" w:rsidR="00000000" w:rsidRPr="00000000">
              <w:rPr>
                <w:rtl w:val="0"/>
              </w:rPr>
            </w:r>
          </w:p>
        </w:tc>
        <w:tc>
          <w:tcPr>
            <w:vAlign w:val="center"/>
          </w:tcPr>
          <w:p w:rsidR="00000000" w:rsidDel="00000000" w:rsidP="00000000" w:rsidRDefault="00000000" w:rsidRPr="00000000" w14:paraId="000001A6">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Asset Status/</w:t>
            </w:r>
          </w:p>
          <w:p w:rsidR="00000000" w:rsidDel="00000000" w:rsidP="00000000" w:rsidRDefault="00000000" w:rsidRPr="00000000" w14:paraId="000001A7">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Availability Status</w:t>
            </w:r>
            <w:r w:rsidDel="00000000" w:rsidR="00000000" w:rsidRPr="00000000">
              <w:rPr>
                <w:rtl w:val="0"/>
              </w:rPr>
            </w:r>
          </w:p>
        </w:tc>
        <w:tc>
          <w:tcPr>
            <w:vAlign w:val="center"/>
          </w:tcPr>
          <w:p w:rsidR="00000000" w:rsidDel="00000000" w:rsidP="00000000" w:rsidRDefault="00000000" w:rsidRPr="00000000" w14:paraId="000001A8">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Same as record entry level status unless specific status differs</w:t>
            </w:r>
            <w:r w:rsidDel="00000000" w:rsidR="00000000" w:rsidRPr="00000000">
              <w:rPr>
                <w:rtl w:val="0"/>
              </w:rPr>
            </w:r>
          </w:p>
        </w:tc>
        <w:tc>
          <w:tcPr/>
          <w:p w:rsidR="00000000" w:rsidDel="00000000" w:rsidP="00000000" w:rsidRDefault="00000000" w:rsidRPr="00000000" w14:paraId="000001A9">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AA">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AB">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18</w:t>
            </w:r>
            <w:r w:rsidDel="00000000" w:rsidR="00000000" w:rsidRPr="00000000">
              <w:rPr>
                <w:rtl w:val="0"/>
              </w:rPr>
            </w:r>
          </w:p>
        </w:tc>
        <w:tc>
          <w:tcPr>
            <w:vAlign w:val="center"/>
          </w:tcPr>
          <w:p w:rsidR="00000000" w:rsidDel="00000000" w:rsidP="00000000" w:rsidRDefault="00000000" w:rsidRPr="00000000" w14:paraId="000001A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Classification Status/Access Restriction</w:t>
            </w:r>
            <w:r w:rsidDel="00000000" w:rsidR="00000000" w:rsidRPr="00000000">
              <w:rPr>
                <w:rtl w:val="0"/>
              </w:rPr>
            </w:r>
          </w:p>
        </w:tc>
        <w:tc>
          <w:tcPr>
            <w:vAlign w:val="center"/>
          </w:tcPr>
          <w:p w:rsidR="00000000" w:rsidDel="00000000" w:rsidP="00000000" w:rsidRDefault="00000000" w:rsidRPr="00000000" w14:paraId="000001AD">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Follow guidelines outlined in SOPs relating to Access Restrictions</w:t>
            </w:r>
            <w:r w:rsidDel="00000000" w:rsidR="00000000" w:rsidRPr="00000000">
              <w:rPr>
                <w:rtl w:val="0"/>
              </w:rPr>
            </w:r>
          </w:p>
        </w:tc>
        <w:tc>
          <w:tcPr/>
          <w:p w:rsidR="00000000" w:rsidDel="00000000" w:rsidP="00000000" w:rsidRDefault="00000000" w:rsidRPr="00000000" w14:paraId="000001AE">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AF">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B0">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19</w:t>
            </w:r>
            <w:r w:rsidDel="00000000" w:rsidR="00000000" w:rsidRPr="00000000">
              <w:rPr>
                <w:rtl w:val="0"/>
              </w:rPr>
            </w:r>
          </w:p>
        </w:tc>
        <w:tc>
          <w:tcPr>
            <w:vAlign w:val="center"/>
          </w:tcPr>
          <w:p w:rsidR="00000000" w:rsidDel="00000000" w:rsidP="00000000" w:rsidRDefault="00000000" w:rsidRPr="00000000" w14:paraId="000001B1">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Legacy # on all new accessions</w:t>
            </w:r>
            <w:r w:rsidDel="00000000" w:rsidR="00000000" w:rsidRPr="00000000">
              <w:rPr>
                <w:rtl w:val="0"/>
              </w:rPr>
            </w:r>
          </w:p>
        </w:tc>
        <w:tc>
          <w:tcPr>
            <w:vAlign w:val="center"/>
          </w:tcPr>
          <w:p w:rsidR="00000000" w:rsidDel="00000000" w:rsidP="00000000" w:rsidRDefault="00000000" w:rsidRPr="00000000" w14:paraId="000001B2">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Legacy number in correct format outlined in SOPs</w:t>
            </w:r>
            <w:r w:rsidDel="00000000" w:rsidR="00000000" w:rsidRPr="00000000">
              <w:rPr>
                <w:rtl w:val="0"/>
              </w:rPr>
            </w:r>
          </w:p>
        </w:tc>
        <w:tc>
          <w:tcPr/>
          <w:p w:rsidR="00000000" w:rsidDel="00000000" w:rsidP="00000000" w:rsidRDefault="00000000" w:rsidRPr="00000000" w14:paraId="000001B3">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B4">
            <w:pPr>
              <w:spacing w:after="200" w:line="276" w:lineRule="auto"/>
              <w:rPr>
                <w:rFonts w:ascii="Calibri" w:cs="Calibri" w:eastAsia="Calibri" w:hAnsi="Calibri"/>
              </w:rPr>
            </w:pPr>
            <w:r w:rsidDel="00000000" w:rsidR="00000000" w:rsidRPr="00000000">
              <w:rPr>
                <w:rtl w:val="0"/>
              </w:rPr>
            </w:r>
          </w:p>
        </w:tc>
      </w:tr>
      <w:tr>
        <w:trPr>
          <w:trHeight w:val="780" w:hRule="atLeast"/>
        </w:trPr>
        <w:tc>
          <w:tcPr>
            <w:vAlign w:val="center"/>
          </w:tcPr>
          <w:p w:rsidR="00000000" w:rsidDel="00000000" w:rsidP="00000000" w:rsidRDefault="00000000" w:rsidRPr="00000000" w14:paraId="000001B5">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20</w:t>
            </w:r>
            <w:r w:rsidDel="00000000" w:rsidR="00000000" w:rsidRPr="00000000">
              <w:rPr>
                <w:rtl w:val="0"/>
              </w:rPr>
            </w:r>
          </w:p>
        </w:tc>
        <w:tc>
          <w:tcPr>
            <w:vMerge w:val="restart"/>
            <w:vAlign w:val="center"/>
          </w:tcPr>
          <w:p w:rsidR="00000000" w:rsidDel="00000000" w:rsidP="00000000" w:rsidRDefault="00000000" w:rsidRPr="00000000" w14:paraId="000001B6">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Related record entry tab within record entries</w:t>
            </w:r>
            <w:r w:rsidDel="00000000" w:rsidR="00000000" w:rsidRPr="00000000">
              <w:rPr>
                <w:rtl w:val="0"/>
              </w:rPr>
            </w:r>
          </w:p>
        </w:tc>
        <w:tc>
          <w:tcPr>
            <w:vAlign w:val="center"/>
          </w:tcPr>
          <w:p w:rsidR="00000000" w:rsidDel="00000000" w:rsidP="00000000" w:rsidRDefault="00000000" w:rsidRPr="00000000" w14:paraId="000001B7">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All entries are accurately related to one another (when applicable).</w:t>
            </w:r>
            <w:r w:rsidDel="00000000" w:rsidR="00000000" w:rsidRPr="00000000">
              <w:rPr>
                <w:rtl w:val="0"/>
              </w:rPr>
            </w:r>
          </w:p>
        </w:tc>
        <w:tc>
          <w:tcPr/>
          <w:p w:rsidR="00000000" w:rsidDel="00000000" w:rsidP="00000000" w:rsidRDefault="00000000" w:rsidRPr="00000000" w14:paraId="000001B8">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B9">
            <w:pPr>
              <w:spacing w:after="200" w:line="276" w:lineRule="auto"/>
              <w:rPr>
                <w:rFonts w:ascii="Calibri" w:cs="Calibri" w:eastAsia="Calibri" w:hAnsi="Calibri"/>
              </w:rPr>
            </w:pPr>
            <w:r w:rsidDel="00000000" w:rsidR="00000000" w:rsidRPr="00000000">
              <w:rPr>
                <w:rtl w:val="0"/>
              </w:rPr>
            </w:r>
          </w:p>
        </w:tc>
      </w:tr>
      <w:tr>
        <w:tc>
          <w:tcPr>
            <w:vAlign w:val="center"/>
          </w:tcPr>
          <w:p w:rsidR="00000000" w:rsidDel="00000000" w:rsidP="00000000" w:rsidRDefault="00000000" w:rsidRPr="00000000" w14:paraId="000001BA">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21</w:t>
            </w:r>
            <w:r w:rsidDel="00000000" w:rsidR="00000000" w:rsidRPr="00000000">
              <w:rPr>
                <w:rtl w:val="0"/>
              </w:rPr>
            </w:r>
          </w:p>
        </w:tc>
        <w:tc>
          <w:tcPr>
            <w:vMerge w:val="continue"/>
            <w:vAlign w:val="center"/>
          </w:tcPr>
          <w:p w:rsidR="00000000" w:rsidDel="00000000" w:rsidP="00000000" w:rsidRDefault="00000000" w:rsidRPr="00000000" w14:paraId="000001BB">
            <w:pPr>
              <w:widowControl w:val="0"/>
              <w:rPr>
                <w:rFonts w:ascii="Calibri" w:cs="Calibri" w:eastAsia="Calibri" w:hAnsi="Calibri"/>
                <w:b w:val="1"/>
              </w:rPr>
            </w:pPr>
            <w:r w:rsidDel="00000000" w:rsidR="00000000" w:rsidRPr="00000000">
              <w:rPr>
                <w:rtl w:val="0"/>
              </w:rPr>
            </w:r>
          </w:p>
        </w:tc>
        <w:tc>
          <w:tcPr>
            <w:vAlign w:val="center"/>
          </w:tcPr>
          <w:p w:rsidR="00000000" w:rsidDel="00000000" w:rsidP="00000000" w:rsidRDefault="00000000" w:rsidRPr="00000000" w14:paraId="000001B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All “old” or previously unprocessed entries are “Inactive” (when applicable). </w:t>
            </w:r>
            <w:r w:rsidDel="00000000" w:rsidR="00000000" w:rsidRPr="00000000">
              <w:rPr>
                <w:rtl w:val="0"/>
              </w:rPr>
            </w:r>
          </w:p>
        </w:tc>
        <w:tc>
          <w:tcPr/>
          <w:p w:rsidR="00000000" w:rsidDel="00000000" w:rsidP="00000000" w:rsidRDefault="00000000" w:rsidRPr="00000000" w14:paraId="000001BD">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BE">
            <w:pPr>
              <w:spacing w:after="200" w:line="276" w:lineRule="auto"/>
              <w:rPr>
                <w:rFonts w:ascii="Calibri" w:cs="Calibri" w:eastAsia="Calibri" w:hAnsi="Calibri"/>
              </w:rPr>
            </w:pPr>
            <w:r w:rsidDel="00000000" w:rsidR="00000000" w:rsidRPr="00000000">
              <w:rPr>
                <w:rtl w:val="0"/>
              </w:rPr>
            </w:r>
          </w:p>
        </w:tc>
      </w:tr>
      <w:tr>
        <w:tc>
          <w:tcPr>
            <w:gridSpan w:val="5"/>
          </w:tcPr>
          <w:p w:rsidR="00000000" w:rsidDel="00000000" w:rsidP="00000000" w:rsidRDefault="00000000" w:rsidRPr="00000000" w14:paraId="000001BF">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NOTES TAB WITHIN RECORD ENTRIES</w:t>
            </w:r>
            <w:r w:rsidDel="00000000" w:rsidR="00000000" w:rsidRPr="00000000">
              <w:rPr>
                <w:rtl w:val="0"/>
              </w:rPr>
            </w:r>
          </w:p>
        </w:tc>
      </w:tr>
      <w:tr>
        <w:tc>
          <w:tcPr>
            <w:vAlign w:val="center"/>
          </w:tcPr>
          <w:p w:rsidR="00000000" w:rsidDel="00000000" w:rsidP="00000000" w:rsidRDefault="00000000" w:rsidRPr="00000000" w14:paraId="000001C4">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22</w:t>
            </w:r>
            <w:r w:rsidDel="00000000" w:rsidR="00000000" w:rsidRPr="00000000">
              <w:rPr>
                <w:rtl w:val="0"/>
              </w:rPr>
            </w:r>
          </w:p>
        </w:tc>
        <w:tc>
          <w:tcPr>
            <w:vAlign w:val="center"/>
          </w:tcPr>
          <w:p w:rsidR="00000000" w:rsidDel="00000000" w:rsidP="00000000" w:rsidRDefault="00000000" w:rsidRPr="00000000" w14:paraId="000001C5">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Notes</w:t>
            </w:r>
            <w:r w:rsidDel="00000000" w:rsidR="00000000" w:rsidRPr="00000000">
              <w:rPr>
                <w:rtl w:val="0"/>
              </w:rPr>
            </w:r>
          </w:p>
        </w:tc>
        <w:tc>
          <w:tcPr/>
          <w:p w:rsidR="00000000" w:rsidDel="00000000" w:rsidP="00000000" w:rsidRDefault="00000000" w:rsidRPr="00000000" w14:paraId="000001C6">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Appropriate notes relating to record entry. Notes should relate to intellectual aspects or local practice.  (See </w:t>
            </w:r>
            <w:r w:rsidDel="00000000" w:rsidR="00000000" w:rsidRPr="00000000">
              <w:rPr>
                <w:rFonts w:ascii="Times New Roman" w:cs="Times New Roman" w:eastAsia="Times New Roman" w:hAnsi="Times New Roman"/>
                <w:i w:val="1"/>
                <w:sz w:val="24"/>
                <w:szCs w:val="24"/>
                <w:rtl w:val="0"/>
              </w:rPr>
              <w:t xml:space="preserve">“HMS Tip Comments Fields vs. Notes Tab”</w:t>
            </w:r>
            <w:r w:rsidDel="00000000" w:rsidR="00000000" w:rsidRPr="00000000">
              <w:rPr>
                <w:rFonts w:ascii="Times New Roman" w:cs="Times New Roman" w:eastAsia="Times New Roman" w:hAnsi="Times New Roman"/>
                <w:sz w:val="24"/>
                <w:szCs w:val="24"/>
                <w:rtl w:val="0"/>
              </w:rPr>
              <w:t xml:space="preserve"> or Processing SOPs.)</w:t>
            </w:r>
            <w:r w:rsidDel="00000000" w:rsidR="00000000" w:rsidRPr="00000000">
              <w:rPr>
                <w:rtl w:val="0"/>
              </w:rPr>
            </w:r>
          </w:p>
        </w:tc>
        <w:tc>
          <w:tcPr/>
          <w:p w:rsidR="00000000" w:rsidDel="00000000" w:rsidP="00000000" w:rsidRDefault="00000000" w:rsidRPr="00000000" w14:paraId="000001C7">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C8">
            <w:pPr>
              <w:spacing w:after="200" w:line="276" w:lineRule="auto"/>
              <w:rPr>
                <w:rFonts w:ascii="Calibri" w:cs="Calibri" w:eastAsia="Calibri" w:hAnsi="Calibri"/>
              </w:rPr>
            </w:pPr>
            <w:r w:rsidDel="00000000" w:rsidR="00000000" w:rsidRPr="00000000">
              <w:rPr>
                <w:rtl w:val="0"/>
              </w:rPr>
            </w:r>
          </w:p>
        </w:tc>
      </w:tr>
      <w:tr>
        <w:tc>
          <w:tcPr>
            <w:gridSpan w:val="5"/>
          </w:tcPr>
          <w:p w:rsidR="00000000" w:rsidDel="00000000" w:rsidP="00000000" w:rsidRDefault="00000000" w:rsidRPr="00000000" w14:paraId="000001C9">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b w:val="1"/>
                <w:sz w:val="24"/>
                <w:szCs w:val="24"/>
                <w:rtl w:val="0"/>
              </w:rPr>
              <w:t xml:space="preserve">NEEDS ASSESSMENT  -  FRONT SCREEN</w:t>
            </w:r>
            <w:r w:rsidDel="00000000" w:rsidR="00000000" w:rsidRPr="00000000">
              <w:rPr>
                <w:rtl w:val="0"/>
              </w:rPr>
            </w:r>
          </w:p>
        </w:tc>
      </w:tr>
      <w:tr>
        <w:tc>
          <w:tcPr>
            <w:vAlign w:val="center"/>
          </w:tcPr>
          <w:p w:rsidR="00000000" w:rsidDel="00000000" w:rsidP="00000000" w:rsidRDefault="00000000" w:rsidRPr="00000000" w14:paraId="000001CE">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tl w:val="0"/>
              </w:rPr>
            </w:r>
          </w:p>
        </w:tc>
        <w:tc>
          <w:tcPr>
            <w:vAlign w:val="center"/>
          </w:tcPr>
          <w:p w:rsidR="00000000" w:rsidDel="00000000" w:rsidP="00000000" w:rsidRDefault="00000000" w:rsidRPr="00000000" w14:paraId="000001CF">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Needs Assessments</w:t>
            </w:r>
            <w:r w:rsidDel="00000000" w:rsidR="00000000" w:rsidRPr="00000000">
              <w:rPr>
                <w:rtl w:val="0"/>
              </w:rPr>
            </w:r>
          </w:p>
        </w:tc>
        <w:tc>
          <w:tcPr/>
          <w:p w:rsidR="00000000" w:rsidDel="00000000" w:rsidP="00000000" w:rsidRDefault="00000000" w:rsidRPr="00000000" w14:paraId="000001D0">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Accurately filled out to reflect all preservation work completed and/or needed  </w:t>
            </w:r>
          </w:p>
          <w:p w:rsidR="00000000" w:rsidDel="00000000" w:rsidP="00000000" w:rsidRDefault="00000000" w:rsidRPr="00000000" w14:paraId="000001D1">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(See Needs Assessment guidelines.)</w:t>
            </w:r>
            <w:r w:rsidDel="00000000" w:rsidR="00000000" w:rsidRPr="00000000">
              <w:rPr>
                <w:rtl w:val="0"/>
              </w:rPr>
            </w:r>
          </w:p>
        </w:tc>
        <w:tc>
          <w:tcPr/>
          <w:p w:rsidR="00000000" w:rsidDel="00000000" w:rsidP="00000000" w:rsidRDefault="00000000" w:rsidRPr="00000000" w14:paraId="000001D2">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D3">
            <w:pPr>
              <w:spacing w:after="200" w:line="276" w:lineRule="auto"/>
              <w:rPr>
                <w:rFonts w:ascii="Calibri" w:cs="Calibri" w:eastAsia="Calibri" w:hAnsi="Calibri"/>
              </w:rPr>
            </w:pPr>
            <w:r w:rsidDel="00000000" w:rsidR="00000000" w:rsidRPr="00000000">
              <w:rPr>
                <w:rtl w:val="0"/>
              </w:rPr>
            </w:r>
          </w:p>
        </w:tc>
      </w:tr>
      <w:tr>
        <w:tc>
          <w:tcPr>
            <w:gridSpan w:val="5"/>
          </w:tcPr>
          <w:p w:rsidR="00000000" w:rsidDel="00000000" w:rsidP="00000000" w:rsidRDefault="00000000" w:rsidRPr="00000000" w14:paraId="000001D4">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WORK REQUESTS  -  FRONT SCREEN</w:t>
            </w:r>
          </w:p>
          <w:p w:rsidR="00000000" w:rsidDel="00000000" w:rsidP="00000000" w:rsidRDefault="00000000" w:rsidRPr="00000000" w14:paraId="000001D5">
            <w:pPr>
              <w:spacing w:after="200" w:line="276" w:lineRule="auto"/>
              <w:jc w:val="center"/>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(Check ALL work requests relating to project)</w:t>
            </w:r>
            <w:r w:rsidDel="00000000" w:rsidR="00000000" w:rsidRPr="00000000">
              <w:rPr>
                <w:rtl w:val="0"/>
              </w:rPr>
            </w:r>
          </w:p>
        </w:tc>
      </w:tr>
      <w:tr>
        <w:tc>
          <w:tcPr>
            <w:vAlign w:val="center"/>
          </w:tcPr>
          <w:p w:rsidR="00000000" w:rsidDel="00000000" w:rsidP="00000000" w:rsidRDefault="00000000" w:rsidRPr="00000000" w14:paraId="000001DA">
            <w:pPr>
              <w:spacing w:after="200" w:line="276" w:lineRule="auto"/>
              <w:jc w:val="center"/>
              <w:rPr>
                <w:rFonts w:ascii="Calibri" w:cs="Calibri" w:eastAsia="Calibri" w:hAnsi="Calibri"/>
                <w:b w:val="1"/>
              </w:rPr>
            </w:pPr>
            <w:r w:rsidDel="00000000" w:rsidR="00000000" w:rsidRPr="00000000">
              <w:rPr>
                <w:rFonts w:ascii="Times New Roman" w:cs="Times New Roman" w:eastAsia="Times New Roman" w:hAnsi="Times New Roman"/>
                <w:b w:val="1"/>
                <w:sz w:val="24"/>
                <w:szCs w:val="24"/>
                <w:rtl w:val="0"/>
              </w:rPr>
              <w:t xml:space="preserve">24</w:t>
            </w:r>
            <w:r w:rsidDel="00000000" w:rsidR="00000000" w:rsidRPr="00000000">
              <w:rPr>
                <w:rtl w:val="0"/>
              </w:rPr>
            </w:r>
          </w:p>
        </w:tc>
        <w:tc>
          <w:tcPr>
            <w:vAlign w:val="center"/>
          </w:tcPr>
          <w:p w:rsidR="00000000" w:rsidDel="00000000" w:rsidP="00000000" w:rsidRDefault="00000000" w:rsidRPr="00000000" w14:paraId="000001DB">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Work Requests</w:t>
            </w:r>
            <w:r w:rsidDel="00000000" w:rsidR="00000000" w:rsidRPr="00000000">
              <w:rPr>
                <w:rtl w:val="0"/>
              </w:rPr>
            </w:r>
          </w:p>
        </w:tc>
        <w:tc>
          <w:tcPr/>
          <w:p w:rsidR="00000000" w:rsidDel="00000000" w:rsidP="00000000" w:rsidRDefault="00000000" w:rsidRPr="00000000" w14:paraId="000001D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sz w:val="24"/>
                <w:szCs w:val="24"/>
                <w:rtl w:val="0"/>
              </w:rPr>
              <w:t xml:space="preserve">All work requests relating to project have Closed status</w:t>
            </w:r>
            <w:r w:rsidDel="00000000" w:rsidR="00000000" w:rsidRPr="00000000">
              <w:rPr>
                <w:rtl w:val="0"/>
              </w:rPr>
            </w:r>
          </w:p>
        </w:tc>
        <w:tc>
          <w:tcPr/>
          <w:p w:rsidR="00000000" w:rsidDel="00000000" w:rsidP="00000000" w:rsidRDefault="00000000" w:rsidRPr="00000000" w14:paraId="000001DD">
            <w:pPr>
              <w:spacing w:after="200" w:line="276"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1DE">
            <w:pPr>
              <w:spacing w:after="200" w:line="276" w:lineRule="auto"/>
              <w:rPr>
                <w:rFonts w:ascii="Calibri" w:cs="Calibri" w:eastAsia="Calibri" w:hAnsi="Calibri"/>
              </w:rPr>
            </w:pPr>
            <w:r w:rsidDel="00000000" w:rsidR="00000000" w:rsidRPr="00000000">
              <w:rPr>
                <w:rtl w:val="0"/>
              </w:rPr>
            </w:r>
          </w:p>
        </w:tc>
      </w:tr>
      <w:tr>
        <w:tc>
          <w:tcPr>
            <w:gridSpan w:val="3"/>
          </w:tcPr>
          <w:p w:rsidR="00000000" w:rsidDel="00000000" w:rsidP="00000000" w:rsidRDefault="00000000" w:rsidRPr="00000000" w14:paraId="000001DF">
            <w:pPr>
              <w:spacing w:after="200" w:line="276" w:lineRule="auto"/>
              <w:jc w:val="righ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Number of "NO" entries </w:t>
            </w:r>
          </w:p>
          <w:p w:rsidR="00000000" w:rsidDel="00000000" w:rsidP="00000000" w:rsidRDefault="00000000" w:rsidRPr="00000000" w14:paraId="000001E0">
            <w:pPr>
              <w:spacing w:after="200" w:line="276" w:lineRule="auto"/>
              <w:jc w:val="righ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(Fields NOT in compliance)</w:t>
            </w:r>
          </w:p>
        </w:tc>
        <w:tc>
          <w:tcPr>
            <w:gridSpan w:val="2"/>
          </w:tcPr>
          <w:p w:rsidR="00000000" w:rsidDel="00000000" w:rsidP="00000000" w:rsidRDefault="00000000" w:rsidRPr="00000000" w14:paraId="000001E3">
            <w:pPr>
              <w:spacing w:after="200" w:line="276" w:lineRule="auto"/>
              <w:rPr>
                <w:rFonts w:ascii="Calibri" w:cs="Calibri" w:eastAsia="Calibri" w:hAnsi="Calibri"/>
              </w:rPr>
            </w:pPr>
            <w:r w:rsidDel="00000000" w:rsidR="00000000" w:rsidRPr="00000000">
              <w:rPr>
                <w:rtl w:val="0"/>
              </w:rPr>
            </w:r>
          </w:p>
        </w:tc>
      </w:tr>
      <w:tr>
        <w:tc>
          <w:tcPr>
            <w:gridSpan w:val="3"/>
          </w:tcPr>
          <w:p w:rsidR="00000000" w:rsidDel="00000000" w:rsidP="00000000" w:rsidRDefault="00000000" w:rsidRPr="00000000" w14:paraId="000001E5">
            <w:pPr>
              <w:spacing w:after="200" w:line="276" w:lineRule="auto"/>
              <w:jc w:val="righ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Number of "YES" entries</w:t>
            </w:r>
          </w:p>
          <w:p w:rsidR="00000000" w:rsidDel="00000000" w:rsidP="00000000" w:rsidRDefault="00000000" w:rsidRPr="00000000" w14:paraId="000001E6">
            <w:pPr>
              <w:spacing w:after="200" w:line="276" w:lineRule="auto"/>
              <w:jc w:val="righ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(Fields in compliance)</w:t>
            </w:r>
          </w:p>
        </w:tc>
        <w:tc>
          <w:tcPr>
            <w:gridSpan w:val="2"/>
          </w:tcPr>
          <w:p w:rsidR="00000000" w:rsidDel="00000000" w:rsidP="00000000" w:rsidRDefault="00000000" w:rsidRPr="00000000" w14:paraId="000001E9">
            <w:pPr>
              <w:spacing w:after="200" w:line="276"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1EB">
      <w:pPr>
        <w:spacing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EC">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libri"/>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
    <w:basedOn w:val="TableNormal"/>
    <w:pPr>
      <w:spacing w:after="0" w:line="240" w:lineRule="auto"/>
    </w:p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randomiz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