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51B3" w14:textId="5D265B6A" w:rsidR="007651A4" w:rsidRPr="00543CFB" w:rsidRDefault="00853DEC" w:rsidP="007651A4">
      <w:pPr>
        <w:jc w:val="center"/>
        <w:rPr>
          <w:rFonts w:ascii="Times New Roman" w:hAnsi="Times New Roman" w:cs="Times New Roman"/>
          <w:b/>
          <w:i/>
        </w:rPr>
      </w:pPr>
      <w:bookmarkStart w:id="0" w:name="_Hlk94851853"/>
      <w:r>
        <w:rPr>
          <w:rFonts w:ascii="Times New Roman" w:hAnsi="Times New Roman" w:cs="Times New Roman"/>
          <w:b/>
          <w:i/>
        </w:rPr>
        <w:t xml:space="preserve"> </w:t>
      </w:r>
      <w:r w:rsidR="007651A4" w:rsidRPr="00543CFB">
        <w:rPr>
          <w:rFonts w:ascii="Times New Roman" w:hAnsi="Times New Roman" w:cs="Times New Roman"/>
          <w:b/>
          <w:i/>
        </w:rPr>
        <w:t>FY 20</w:t>
      </w:r>
      <w:r w:rsidR="00CF02F0" w:rsidRPr="00543CFB">
        <w:rPr>
          <w:rFonts w:ascii="Times New Roman" w:hAnsi="Times New Roman" w:cs="Times New Roman"/>
          <w:b/>
          <w:i/>
        </w:rPr>
        <w:t>22</w:t>
      </w:r>
    </w:p>
    <w:p w14:paraId="024C2A95" w14:textId="77777777" w:rsidR="007B17A1" w:rsidRPr="00543CFB" w:rsidRDefault="0061092E" w:rsidP="007B17A1">
      <w:pPr>
        <w:jc w:val="center"/>
        <w:rPr>
          <w:rFonts w:ascii="Times New Roman" w:hAnsi="Times New Roman" w:cs="Times New Roman"/>
          <w:b/>
          <w:i/>
        </w:rPr>
      </w:pPr>
      <w:r w:rsidRPr="00543CFB">
        <w:rPr>
          <w:rFonts w:ascii="Times New Roman" w:hAnsi="Times New Roman" w:cs="Times New Roman"/>
          <w:b/>
          <w:i/>
        </w:rPr>
        <w:t>Fundamental Classification Guidance Review (FCGR)</w:t>
      </w:r>
    </w:p>
    <w:p w14:paraId="3F0A458F" w14:textId="77777777" w:rsidR="00BB551A" w:rsidRPr="00543CFB" w:rsidRDefault="00BB551A" w:rsidP="00BB551A">
      <w:pPr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5"/>
        <w:gridCol w:w="3420"/>
        <w:gridCol w:w="3420"/>
        <w:gridCol w:w="900"/>
        <w:gridCol w:w="1980"/>
      </w:tblGrid>
      <w:tr w:rsidR="0061092E" w:rsidRPr="00543CFB" w14:paraId="1C0A877C" w14:textId="77777777" w:rsidTr="00665018">
        <w:tc>
          <w:tcPr>
            <w:tcW w:w="10795" w:type="dxa"/>
            <w:gridSpan w:val="5"/>
            <w:shd w:val="clear" w:color="auto" w:fill="000000" w:themeFill="text1"/>
          </w:tcPr>
          <w:p w14:paraId="081B57F8" w14:textId="77777777" w:rsidR="0061092E" w:rsidRPr="00543CFB" w:rsidRDefault="0061092E" w:rsidP="0061092E">
            <w:pPr>
              <w:tabs>
                <w:tab w:val="center" w:pos="5391"/>
                <w:tab w:val="left" w:pos="821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="006329ED"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A:  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Identifying Information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</w:p>
        </w:tc>
      </w:tr>
      <w:tr w:rsidR="0061092E" w:rsidRPr="00543CFB" w14:paraId="5052CE8D" w14:textId="77777777" w:rsidTr="00CB5AF6">
        <w:tc>
          <w:tcPr>
            <w:tcW w:w="1075" w:type="dxa"/>
          </w:tcPr>
          <w:p w14:paraId="5AFC50F9" w14:textId="77777777" w:rsidR="0061092E" w:rsidRPr="00543CFB" w:rsidRDefault="0061092E" w:rsidP="00180950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Agency:</w:t>
            </w:r>
          </w:p>
        </w:tc>
        <w:tc>
          <w:tcPr>
            <w:tcW w:w="6840" w:type="dxa"/>
            <w:gridSpan w:val="2"/>
          </w:tcPr>
          <w:p w14:paraId="1CBB51C0" w14:textId="77777777" w:rsidR="0061092E" w:rsidRPr="00543CFB" w:rsidRDefault="0061092E" w:rsidP="0018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93BFECD" w14:textId="77777777" w:rsidR="0061092E" w:rsidRPr="00543CFB" w:rsidRDefault="0061092E" w:rsidP="00180950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1980" w:type="dxa"/>
          </w:tcPr>
          <w:p w14:paraId="6DAAE652" w14:textId="77777777" w:rsidR="0061092E" w:rsidRPr="00543CFB" w:rsidRDefault="0061092E" w:rsidP="00180950">
            <w:pPr>
              <w:rPr>
                <w:rFonts w:ascii="Times New Roman" w:hAnsi="Times New Roman" w:cs="Times New Roman"/>
              </w:rPr>
            </w:pPr>
          </w:p>
        </w:tc>
      </w:tr>
      <w:tr w:rsidR="0061092E" w:rsidRPr="00543CFB" w14:paraId="17C026C7" w14:textId="77777777" w:rsidTr="00665018">
        <w:trPr>
          <w:trHeight w:val="665"/>
        </w:trPr>
        <w:tc>
          <w:tcPr>
            <w:tcW w:w="4495" w:type="dxa"/>
            <w:gridSpan w:val="2"/>
          </w:tcPr>
          <w:p w14:paraId="13CACD51" w14:textId="77777777" w:rsidR="0061092E" w:rsidRPr="00543CFB" w:rsidRDefault="0061092E" w:rsidP="0061092E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Name and Title/Position of Senior Agency Official:</w:t>
            </w:r>
          </w:p>
        </w:tc>
        <w:tc>
          <w:tcPr>
            <w:tcW w:w="6300" w:type="dxa"/>
            <w:gridSpan w:val="3"/>
          </w:tcPr>
          <w:p w14:paraId="66336AF3" w14:textId="77777777" w:rsidR="0061092E" w:rsidRPr="00543CFB" w:rsidRDefault="0061092E" w:rsidP="00180950">
            <w:pPr>
              <w:rPr>
                <w:rFonts w:ascii="Times New Roman" w:hAnsi="Times New Roman" w:cs="Times New Roman"/>
              </w:rPr>
            </w:pPr>
          </w:p>
          <w:p w14:paraId="5D9AD3E7" w14:textId="77777777" w:rsidR="00665018" w:rsidRPr="00543CFB" w:rsidRDefault="00665018" w:rsidP="00180950">
            <w:pPr>
              <w:rPr>
                <w:rFonts w:ascii="Times New Roman" w:hAnsi="Times New Roman" w:cs="Times New Roman"/>
              </w:rPr>
            </w:pPr>
          </w:p>
        </w:tc>
      </w:tr>
      <w:tr w:rsidR="0061092E" w:rsidRPr="00543CFB" w14:paraId="68C0B7F6" w14:textId="77777777" w:rsidTr="00B43D05">
        <w:trPr>
          <w:trHeight w:val="548"/>
        </w:trPr>
        <w:tc>
          <w:tcPr>
            <w:tcW w:w="4495" w:type="dxa"/>
            <w:gridSpan w:val="2"/>
          </w:tcPr>
          <w:p w14:paraId="419C5C50" w14:textId="77777777" w:rsidR="002E6BE7" w:rsidRPr="00543CFB" w:rsidRDefault="0061092E" w:rsidP="0061092E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Name, Title/Position, Phone Number, and </w:t>
            </w:r>
          </w:p>
          <w:p w14:paraId="268E2F7F" w14:textId="77777777" w:rsidR="0061092E" w:rsidRPr="00543CFB" w:rsidRDefault="0061092E" w:rsidP="0061092E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E-Mail Address of </w:t>
            </w:r>
            <w:r w:rsidR="001E30F1" w:rsidRPr="00543CFB">
              <w:rPr>
                <w:rFonts w:ascii="Times New Roman" w:hAnsi="Times New Roman" w:cs="Times New Roman"/>
              </w:rPr>
              <w:t xml:space="preserve">FCGR </w:t>
            </w:r>
            <w:r w:rsidRPr="00543CFB">
              <w:rPr>
                <w:rFonts w:ascii="Times New Roman" w:hAnsi="Times New Roman" w:cs="Times New Roman"/>
              </w:rPr>
              <w:t>Point of Contact:</w:t>
            </w:r>
          </w:p>
        </w:tc>
        <w:tc>
          <w:tcPr>
            <w:tcW w:w="6300" w:type="dxa"/>
            <w:gridSpan w:val="3"/>
          </w:tcPr>
          <w:p w14:paraId="37C0EB16" w14:textId="77777777" w:rsidR="0061092E" w:rsidRPr="00543CFB" w:rsidRDefault="0061092E" w:rsidP="00180950">
            <w:pPr>
              <w:rPr>
                <w:rFonts w:ascii="Times New Roman" w:hAnsi="Times New Roman" w:cs="Times New Roman"/>
              </w:rPr>
            </w:pPr>
          </w:p>
          <w:p w14:paraId="7F077D8F" w14:textId="77777777" w:rsidR="00665018" w:rsidRPr="00543CFB" w:rsidRDefault="00665018" w:rsidP="00180950">
            <w:pPr>
              <w:rPr>
                <w:rFonts w:ascii="Times New Roman" w:hAnsi="Times New Roman" w:cs="Times New Roman"/>
              </w:rPr>
            </w:pPr>
          </w:p>
          <w:p w14:paraId="5D68DD98" w14:textId="77777777" w:rsidR="00665018" w:rsidRPr="00543CFB" w:rsidRDefault="00665018" w:rsidP="00180950">
            <w:pPr>
              <w:rPr>
                <w:rFonts w:ascii="Times New Roman" w:hAnsi="Times New Roman" w:cs="Times New Roman"/>
              </w:rPr>
            </w:pPr>
          </w:p>
          <w:p w14:paraId="1B09F9CC" w14:textId="77777777" w:rsidR="00665018" w:rsidRPr="00543CFB" w:rsidRDefault="00665018" w:rsidP="00180950">
            <w:pPr>
              <w:rPr>
                <w:rFonts w:ascii="Times New Roman" w:hAnsi="Times New Roman" w:cs="Times New Roman"/>
              </w:rPr>
            </w:pPr>
          </w:p>
        </w:tc>
      </w:tr>
    </w:tbl>
    <w:p w14:paraId="445E42B1" w14:textId="2DE2DAC6" w:rsidR="001E30F1" w:rsidRPr="00543CFB" w:rsidRDefault="001E30F1" w:rsidP="0061092E">
      <w:pPr>
        <w:rPr>
          <w:rFonts w:ascii="Times New Roman" w:hAnsi="Times New Roman" w:cs="Times New Roman"/>
        </w:rPr>
      </w:pPr>
      <w:bookmarkStart w:id="1" w:name="_Hlk94852019"/>
      <w:bookmarkEnd w:id="0"/>
    </w:p>
    <w:p w14:paraId="72EFAD93" w14:textId="77777777" w:rsidR="0073197C" w:rsidRPr="00543CFB" w:rsidRDefault="0073197C" w:rsidP="0061092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  <w:gridCol w:w="1075"/>
      </w:tblGrid>
      <w:tr w:rsidR="001E30F1" w:rsidRPr="00543CFB" w14:paraId="51E9196F" w14:textId="77777777" w:rsidTr="00B43D05">
        <w:trPr>
          <w:trHeight w:val="305"/>
        </w:trPr>
        <w:tc>
          <w:tcPr>
            <w:tcW w:w="10790" w:type="dxa"/>
            <w:gridSpan w:val="2"/>
            <w:shd w:val="clear" w:color="auto" w:fill="000000" w:themeFill="text1"/>
          </w:tcPr>
          <w:p w14:paraId="6F315079" w14:textId="7F012534" w:rsidR="001E30F1" w:rsidRPr="00543CFB" w:rsidRDefault="001E30F1" w:rsidP="001E30F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B:  </w:t>
            </w:r>
            <w:r w:rsidR="00CF02F0"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Consolidated Classification Guides (CCG)</w:t>
            </w:r>
          </w:p>
        </w:tc>
      </w:tr>
      <w:tr w:rsidR="001E30F1" w:rsidRPr="00CB53B6" w14:paraId="109D4562" w14:textId="77777777" w:rsidTr="008A6BB1">
        <w:trPr>
          <w:trHeight w:val="827"/>
        </w:trPr>
        <w:tc>
          <w:tcPr>
            <w:tcW w:w="9715" w:type="dxa"/>
          </w:tcPr>
          <w:p w14:paraId="76818B51" w14:textId="795E520E" w:rsidR="001E30F1" w:rsidRPr="00CB53B6" w:rsidRDefault="0016009C" w:rsidP="006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B-1. </w:t>
            </w:r>
            <w:r w:rsidR="00CF02F0" w:rsidRPr="00CB53B6">
              <w:rPr>
                <w:rFonts w:ascii="Times New Roman" w:hAnsi="Times New Roman" w:cs="Times New Roman"/>
              </w:rPr>
              <w:t>Does your agency have a</w:t>
            </w:r>
            <w:r w:rsidR="005B32C8" w:rsidRPr="00CB53B6">
              <w:rPr>
                <w:rFonts w:ascii="Times New Roman" w:hAnsi="Times New Roman" w:cs="Times New Roman"/>
              </w:rPr>
              <w:t xml:space="preserve"> </w:t>
            </w:r>
            <w:r w:rsidR="00CF02F0" w:rsidRPr="00CB53B6">
              <w:rPr>
                <w:rFonts w:ascii="Times New Roman" w:hAnsi="Times New Roman" w:cs="Times New Roman"/>
              </w:rPr>
              <w:t>CCG</w:t>
            </w:r>
            <w:r w:rsidR="005B32C8" w:rsidRPr="00CB53B6">
              <w:rPr>
                <w:rFonts w:ascii="Times New Roman" w:hAnsi="Times New Roman" w:cs="Times New Roman"/>
              </w:rPr>
              <w:t xml:space="preserve"> that consolidates classification guidance </w:t>
            </w:r>
            <w:r w:rsidR="001C2E9D" w:rsidRPr="00CB53B6">
              <w:rPr>
                <w:rFonts w:ascii="Times New Roman" w:hAnsi="Times New Roman" w:cs="Times New Roman"/>
              </w:rPr>
              <w:t>that applies for</w:t>
            </w:r>
            <w:r w:rsidR="005B32C8" w:rsidRPr="00CB53B6">
              <w:rPr>
                <w:rFonts w:ascii="Times New Roman" w:hAnsi="Times New Roman" w:cs="Times New Roman"/>
              </w:rPr>
              <w:t xml:space="preserve"> all components within the agency?</w:t>
            </w:r>
            <w:r w:rsidR="006C2ECD" w:rsidRPr="00CB53B6">
              <w:rPr>
                <w:rFonts w:ascii="Times New Roman" w:hAnsi="Times New Roman" w:cs="Times New Roman"/>
              </w:rPr>
              <w:t xml:space="preserve"> </w:t>
            </w:r>
            <w:r w:rsidR="00837D0B" w:rsidRPr="00CB53B6">
              <w:rPr>
                <w:rFonts w:ascii="Times New Roman" w:hAnsi="Times New Roman" w:cs="Times New Roman"/>
              </w:rPr>
              <w:t xml:space="preserve">If so, </w:t>
            </w:r>
            <w:r w:rsidR="006C2ECD" w:rsidRPr="00CB53B6">
              <w:rPr>
                <w:rFonts w:ascii="Times New Roman" w:hAnsi="Times New Roman" w:cs="Times New Roman"/>
              </w:rPr>
              <w:t>how many separate Security Classification Guides (SCGs)</w:t>
            </w:r>
            <w:r w:rsidR="008B1457" w:rsidRPr="00CB53B6">
              <w:rPr>
                <w:rFonts w:ascii="Times New Roman" w:hAnsi="Times New Roman" w:cs="Times New Roman"/>
              </w:rPr>
              <w:t xml:space="preserve"> did your agency consolidate</w:t>
            </w:r>
            <w:r w:rsidR="006C2ECD" w:rsidRPr="00CB53B6">
              <w:rPr>
                <w:rFonts w:ascii="Times New Roman" w:hAnsi="Times New Roman" w:cs="Times New Roman"/>
              </w:rPr>
              <w:t xml:space="preserve"> into the CCG</w:t>
            </w:r>
            <w:r w:rsidR="00837D0B" w:rsidRPr="00CB53B6">
              <w:rPr>
                <w:rFonts w:ascii="Times New Roman" w:hAnsi="Times New Roman" w:cs="Times New Roman"/>
              </w:rPr>
              <w:t>?</w:t>
            </w:r>
            <w:r w:rsidR="006C2ECD" w:rsidRPr="00CB53B6">
              <w:rPr>
                <w:rFonts w:ascii="Times New Roman" w:hAnsi="Times New Roman" w:cs="Times New Roman"/>
              </w:rPr>
              <w:t xml:space="preserve"> </w:t>
            </w:r>
            <w:r w:rsidR="00853DEC" w:rsidRPr="00CB53B6">
              <w:rPr>
                <w:rFonts w:ascii="Times New Roman" w:hAnsi="Times New Roman" w:cs="Times New Roman"/>
              </w:rPr>
              <w:t>Please explain</w:t>
            </w:r>
            <w:r w:rsidR="006C2ECD" w:rsidRPr="00CB53B6">
              <w:rPr>
                <w:rFonts w:ascii="Times New Roman" w:hAnsi="Times New Roman" w:cs="Times New Roman"/>
              </w:rPr>
              <w:t xml:space="preserve"> in your attached narrative.</w:t>
            </w:r>
          </w:p>
        </w:tc>
        <w:tc>
          <w:tcPr>
            <w:tcW w:w="1075" w:type="dxa"/>
          </w:tcPr>
          <w:p w14:paraId="62CA9404" w14:textId="77777777" w:rsidR="001E30F1" w:rsidRPr="00CB53B6" w:rsidRDefault="001E30F1" w:rsidP="001623BE">
            <w:pPr>
              <w:rPr>
                <w:rFonts w:ascii="Times New Roman" w:hAnsi="Times New Roman" w:cs="Times New Roman"/>
              </w:rPr>
            </w:pPr>
          </w:p>
        </w:tc>
      </w:tr>
      <w:tr w:rsidR="001C2E9D" w:rsidRPr="00CB53B6" w14:paraId="349A62FE" w14:textId="77777777" w:rsidTr="008A6BB1">
        <w:trPr>
          <w:trHeight w:val="863"/>
        </w:trPr>
        <w:tc>
          <w:tcPr>
            <w:tcW w:w="9715" w:type="dxa"/>
          </w:tcPr>
          <w:p w14:paraId="5146CD25" w14:textId="237B851C" w:rsidR="001C2E9D" w:rsidRPr="00CB53B6" w:rsidRDefault="00853DEC" w:rsidP="0016009C">
            <w:pPr>
              <w:rPr>
                <w:rFonts w:ascii="Times New Roman" w:hAnsi="Times New Roman" w:cs="Times New Roman"/>
              </w:rPr>
            </w:pPr>
            <w:r w:rsidRPr="00CB53B6">
              <w:rPr>
                <w:rFonts w:ascii="Times New Roman" w:hAnsi="Times New Roman" w:cs="Times New Roman"/>
              </w:rPr>
              <w:t>B-2</w:t>
            </w:r>
            <w:r w:rsidR="006C2ECD" w:rsidRPr="00CB53B6">
              <w:rPr>
                <w:rFonts w:ascii="Times New Roman" w:hAnsi="Times New Roman" w:cs="Times New Roman"/>
              </w:rPr>
              <w:t xml:space="preserve">. </w:t>
            </w:r>
            <w:r w:rsidR="0016009C">
              <w:rPr>
                <w:rFonts w:ascii="Times New Roman" w:hAnsi="Times New Roman" w:cs="Times New Roman"/>
              </w:rPr>
              <w:t>Whether or not your agency has a CCG that applies for all components within the agency, d</w:t>
            </w:r>
            <w:r w:rsidR="006C2ECD" w:rsidRPr="00CB53B6">
              <w:rPr>
                <w:rFonts w:ascii="Times New Roman" w:hAnsi="Times New Roman" w:cs="Times New Roman"/>
              </w:rPr>
              <w:t>oes your agency have</w:t>
            </w:r>
            <w:r w:rsidR="0016009C">
              <w:rPr>
                <w:rFonts w:ascii="Times New Roman" w:hAnsi="Times New Roman" w:cs="Times New Roman"/>
              </w:rPr>
              <w:t xml:space="preserve"> </w:t>
            </w:r>
            <w:r w:rsidR="001C2E9D" w:rsidRPr="00CB53B6">
              <w:rPr>
                <w:rFonts w:ascii="Times New Roman" w:hAnsi="Times New Roman" w:cs="Times New Roman"/>
              </w:rPr>
              <w:t xml:space="preserve">guides </w:t>
            </w:r>
            <w:r w:rsidR="0016009C">
              <w:rPr>
                <w:rFonts w:ascii="Times New Roman" w:hAnsi="Times New Roman" w:cs="Times New Roman"/>
              </w:rPr>
              <w:t xml:space="preserve">that consolidate classification guidance </w:t>
            </w:r>
            <w:r w:rsidR="001C2E9D" w:rsidRPr="00CB53B6">
              <w:rPr>
                <w:rFonts w:ascii="Times New Roman" w:hAnsi="Times New Roman" w:cs="Times New Roman"/>
              </w:rPr>
              <w:t>for specific activities</w:t>
            </w:r>
            <w:r w:rsidR="00CC016A" w:rsidRPr="00CB53B6">
              <w:rPr>
                <w:rFonts w:ascii="Times New Roman" w:hAnsi="Times New Roman" w:cs="Times New Roman"/>
              </w:rPr>
              <w:t>, programs,</w:t>
            </w:r>
            <w:r w:rsidR="001C2E9D" w:rsidRPr="00CB53B6">
              <w:rPr>
                <w:rFonts w:ascii="Times New Roman" w:hAnsi="Times New Roman" w:cs="Times New Roman"/>
              </w:rPr>
              <w:t xml:space="preserve"> or topics</w:t>
            </w:r>
            <w:r w:rsidR="006C2ECD" w:rsidRPr="00CB53B6">
              <w:rPr>
                <w:rFonts w:ascii="Times New Roman" w:hAnsi="Times New Roman" w:cs="Times New Roman"/>
              </w:rPr>
              <w:t xml:space="preserve"> (including Special Access Programs [SAPs])</w:t>
            </w:r>
            <w:r w:rsidR="0016009C">
              <w:rPr>
                <w:rFonts w:ascii="Times New Roman" w:hAnsi="Times New Roman" w:cs="Times New Roman"/>
              </w:rPr>
              <w:t xml:space="preserve"> within the agency? </w:t>
            </w:r>
            <w:r w:rsidRPr="00CB53B6">
              <w:rPr>
                <w:rFonts w:ascii="Times New Roman" w:hAnsi="Times New Roman" w:cs="Times New Roman"/>
              </w:rPr>
              <w:t>Please explain in your attached narrative.</w:t>
            </w:r>
          </w:p>
        </w:tc>
        <w:tc>
          <w:tcPr>
            <w:tcW w:w="1075" w:type="dxa"/>
          </w:tcPr>
          <w:p w14:paraId="2438DD9C" w14:textId="77777777" w:rsidR="001C2E9D" w:rsidRPr="00CB53B6" w:rsidRDefault="001C2E9D" w:rsidP="001623BE">
            <w:pPr>
              <w:rPr>
                <w:rFonts w:ascii="Times New Roman" w:hAnsi="Times New Roman" w:cs="Times New Roman"/>
              </w:rPr>
            </w:pPr>
          </w:p>
        </w:tc>
      </w:tr>
      <w:tr w:rsidR="00853DEC" w:rsidRPr="00CB53B6" w14:paraId="61AEBC84" w14:textId="77777777" w:rsidTr="008A6BB1">
        <w:trPr>
          <w:trHeight w:val="638"/>
        </w:trPr>
        <w:tc>
          <w:tcPr>
            <w:tcW w:w="9715" w:type="dxa"/>
          </w:tcPr>
          <w:p w14:paraId="7C4FE825" w14:textId="06921083" w:rsidR="00853DEC" w:rsidRPr="00CB53B6" w:rsidRDefault="00853DEC" w:rsidP="001E30F1">
            <w:pPr>
              <w:rPr>
                <w:rFonts w:ascii="Times New Roman" w:hAnsi="Times New Roman" w:cs="Times New Roman"/>
              </w:rPr>
            </w:pPr>
            <w:r w:rsidRPr="00CB53B6">
              <w:rPr>
                <w:rFonts w:ascii="Times New Roman" w:hAnsi="Times New Roman" w:cs="Times New Roman"/>
              </w:rPr>
              <w:t xml:space="preserve">  B-2a. If so, how many classification guides does your agency have that apply to the specific activities, programs, or topics (including Special Access Programs [SAPs])?</w:t>
            </w:r>
            <w:r w:rsidR="0016009C">
              <w:rPr>
                <w:rFonts w:ascii="Times New Roman" w:hAnsi="Times New Roman" w:cs="Times New Roman"/>
              </w:rPr>
              <w:t xml:space="preserve"> </w:t>
            </w:r>
            <w:r w:rsidR="0016009C" w:rsidRPr="00CB53B6">
              <w:rPr>
                <w:rFonts w:ascii="Times New Roman" w:hAnsi="Times New Roman" w:cs="Times New Roman"/>
              </w:rPr>
              <w:t>When was (were) the consolidation(s) implemented?</w:t>
            </w:r>
            <w:r w:rsidRPr="00CB53B6">
              <w:rPr>
                <w:rFonts w:ascii="Times New Roman" w:hAnsi="Times New Roman" w:cs="Times New Roman"/>
              </w:rPr>
              <w:t xml:space="preserve"> Please explain in your attached narrative.</w:t>
            </w:r>
          </w:p>
        </w:tc>
        <w:tc>
          <w:tcPr>
            <w:tcW w:w="1075" w:type="dxa"/>
          </w:tcPr>
          <w:p w14:paraId="2089CDF4" w14:textId="77777777" w:rsidR="00853DEC" w:rsidRPr="00CB53B6" w:rsidRDefault="00853DEC" w:rsidP="001623BE">
            <w:pPr>
              <w:rPr>
                <w:rFonts w:ascii="Times New Roman" w:hAnsi="Times New Roman" w:cs="Times New Roman"/>
              </w:rPr>
            </w:pPr>
          </w:p>
        </w:tc>
      </w:tr>
      <w:tr w:rsidR="00AC3A4A" w:rsidRPr="00CB53B6" w14:paraId="6C9ACBCF" w14:textId="77777777" w:rsidTr="008A6BB1">
        <w:trPr>
          <w:trHeight w:val="647"/>
        </w:trPr>
        <w:tc>
          <w:tcPr>
            <w:tcW w:w="9715" w:type="dxa"/>
          </w:tcPr>
          <w:p w14:paraId="66EEA92B" w14:textId="69E8A939" w:rsidR="00AC3A4A" w:rsidRPr="00CB53B6" w:rsidRDefault="00AC3A4A" w:rsidP="009D5124">
            <w:pPr>
              <w:rPr>
                <w:rFonts w:ascii="Times New Roman" w:hAnsi="Times New Roman" w:cs="Times New Roman"/>
              </w:rPr>
            </w:pPr>
            <w:r w:rsidRPr="00CB53B6">
              <w:rPr>
                <w:rFonts w:ascii="Times New Roman" w:hAnsi="Times New Roman" w:cs="Times New Roman"/>
              </w:rPr>
              <w:t xml:space="preserve">B-3.  </w:t>
            </w:r>
            <w:r w:rsidR="00CF02F0" w:rsidRPr="00CB53B6">
              <w:rPr>
                <w:rFonts w:ascii="Times New Roman" w:hAnsi="Times New Roman" w:cs="Times New Roman"/>
              </w:rPr>
              <w:t>In the absence of a current CCG</w:t>
            </w:r>
            <w:r w:rsidR="00230BE2" w:rsidRPr="00CB53B6">
              <w:rPr>
                <w:rFonts w:ascii="Times New Roman" w:hAnsi="Times New Roman" w:cs="Times New Roman"/>
              </w:rPr>
              <w:t xml:space="preserve"> </w:t>
            </w:r>
            <w:r w:rsidR="003678F1" w:rsidRPr="00CB53B6">
              <w:rPr>
                <w:rFonts w:ascii="Times New Roman" w:hAnsi="Times New Roman" w:cs="Times New Roman"/>
              </w:rPr>
              <w:t>that applies for all components within the</w:t>
            </w:r>
            <w:r w:rsidR="00230BE2" w:rsidRPr="00CB53B6">
              <w:rPr>
                <w:rFonts w:ascii="Times New Roman" w:hAnsi="Times New Roman" w:cs="Times New Roman"/>
              </w:rPr>
              <w:t xml:space="preserve"> agency</w:t>
            </w:r>
            <w:r w:rsidR="00CF02F0" w:rsidRPr="00CB53B6">
              <w:rPr>
                <w:rFonts w:ascii="Times New Roman" w:hAnsi="Times New Roman" w:cs="Times New Roman"/>
              </w:rPr>
              <w:t>, does your agency have a plan to develop one</w:t>
            </w:r>
            <w:r w:rsidRPr="00CB53B6">
              <w:rPr>
                <w:rFonts w:ascii="Times New Roman" w:hAnsi="Times New Roman" w:cs="Times New Roman"/>
              </w:rPr>
              <w:t>?</w:t>
            </w:r>
            <w:r w:rsidR="000A1AFF" w:rsidRPr="00CB53B6">
              <w:rPr>
                <w:rFonts w:ascii="Times New Roman" w:hAnsi="Times New Roman" w:cs="Times New Roman"/>
              </w:rPr>
              <w:t xml:space="preserve"> I</w:t>
            </w:r>
            <w:r w:rsidR="00230BE2" w:rsidRPr="00CB53B6">
              <w:rPr>
                <w:rFonts w:ascii="Times New Roman" w:hAnsi="Times New Roman" w:cs="Times New Roman"/>
              </w:rPr>
              <w:t>n your attached narrative</w:t>
            </w:r>
            <w:r w:rsidR="000A1AFF" w:rsidRPr="00CB53B6">
              <w:rPr>
                <w:rFonts w:ascii="Times New Roman" w:hAnsi="Times New Roman" w:cs="Times New Roman"/>
              </w:rPr>
              <w:t>, please explain your agency’s plan. If your agency has no plan for a CCG</w:t>
            </w:r>
            <w:r w:rsidR="00853DEC" w:rsidRPr="00CB53B6">
              <w:rPr>
                <w:rFonts w:ascii="Times New Roman" w:hAnsi="Times New Roman" w:cs="Times New Roman"/>
              </w:rPr>
              <w:t xml:space="preserve"> that applies for all components within the agency</w:t>
            </w:r>
            <w:r w:rsidR="000A1AFF" w:rsidRPr="00CB53B6">
              <w:rPr>
                <w:rFonts w:ascii="Times New Roman" w:hAnsi="Times New Roman" w:cs="Times New Roman"/>
              </w:rPr>
              <w:t>, please explain why not.</w:t>
            </w:r>
          </w:p>
        </w:tc>
        <w:tc>
          <w:tcPr>
            <w:tcW w:w="1075" w:type="dxa"/>
          </w:tcPr>
          <w:p w14:paraId="6CDCC5BD" w14:textId="77777777" w:rsidR="00AC3A4A" w:rsidRPr="00CB53B6" w:rsidRDefault="00AC3A4A" w:rsidP="001623BE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8170547" w14:textId="6FE2E3D3" w:rsidR="008A6BB1" w:rsidRPr="00CB53B6" w:rsidRDefault="008A6BB1" w:rsidP="008A6BB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  <w:gridCol w:w="1075"/>
      </w:tblGrid>
      <w:tr w:rsidR="008A6BB1" w:rsidRPr="00543CFB" w14:paraId="430AEE02" w14:textId="77777777" w:rsidTr="004A62D5">
        <w:tc>
          <w:tcPr>
            <w:tcW w:w="10790" w:type="dxa"/>
            <w:gridSpan w:val="2"/>
            <w:shd w:val="clear" w:color="auto" w:fill="000000" w:themeFill="text1"/>
          </w:tcPr>
          <w:p w14:paraId="36324EEF" w14:textId="67E60C72" w:rsidR="008A6BB1" w:rsidRPr="00543CFB" w:rsidRDefault="008A6BB1" w:rsidP="004A62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Section C:  Security Classification Guides (SCG)</w:t>
            </w:r>
          </w:p>
        </w:tc>
      </w:tr>
      <w:tr w:rsidR="008A6BB1" w:rsidRPr="00543CFB" w14:paraId="0CCD0C6F" w14:textId="77777777" w:rsidTr="00543CFB">
        <w:trPr>
          <w:trHeight w:val="395"/>
        </w:trPr>
        <w:tc>
          <w:tcPr>
            <w:tcW w:w="9715" w:type="dxa"/>
          </w:tcPr>
          <w:p w14:paraId="620E5C22" w14:textId="054C10EC" w:rsidR="00755283" w:rsidRDefault="008A6BB1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C-1. Total number of classification guides at </w:t>
            </w:r>
            <w:r w:rsidR="00755283">
              <w:rPr>
                <w:rFonts w:ascii="Times New Roman" w:hAnsi="Times New Roman" w:cs="Times New Roman"/>
              </w:rPr>
              <w:t xml:space="preserve">the </w:t>
            </w:r>
            <w:r w:rsidRPr="00543CFB">
              <w:rPr>
                <w:rFonts w:ascii="Times New Roman" w:hAnsi="Times New Roman" w:cs="Times New Roman"/>
              </w:rPr>
              <w:t xml:space="preserve">beginning of </w:t>
            </w:r>
            <w:r w:rsidR="00837D0B">
              <w:rPr>
                <w:rFonts w:ascii="Times New Roman" w:hAnsi="Times New Roman" w:cs="Times New Roman"/>
              </w:rPr>
              <w:t xml:space="preserve">the current FY 2022 </w:t>
            </w:r>
            <w:r w:rsidR="0072271D">
              <w:rPr>
                <w:rFonts w:ascii="Times New Roman" w:hAnsi="Times New Roman" w:cs="Times New Roman"/>
              </w:rPr>
              <w:t>FCGR.</w:t>
            </w:r>
          </w:p>
          <w:p w14:paraId="15598BA2" w14:textId="496736E5" w:rsidR="008A6BB1" w:rsidRPr="00837D0B" w:rsidRDefault="00755283" w:rsidP="004A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37D0B">
              <w:rPr>
                <w:rFonts w:ascii="Times New Roman" w:hAnsi="Times New Roman" w:cs="Times New Roman"/>
              </w:rPr>
              <w:t xml:space="preserve"> </w:t>
            </w:r>
            <w:r w:rsidR="00837D0B" w:rsidRPr="00543CFB">
              <w:rPr>
                <w:rFonts w:ascii="Times New Roman" w:hAnsi="Times New Roman" w:cs="Times New Roman"/>
                <w:b/>
                <w:bCs/>
                <w:i/>
                <w:iCs/>
              </w:rPr>
              <w:t>DO NOT COUNT DECLASSIFICATION GUIDES</w:t>
            </w:r>
            <w:r w:rsidR="00837D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75" w:type="dxa"/>
          </w:tcPr>
          <w:p w14:paraId="274E9594" w14:textId="77777777" w:rsidR="008A6BB1" w:rsidRPr="00543CFB" w:rsidRDefault="008A6BB1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B606DA" w:rsidRPr="00543CFB" w14:paraId="12DB9803" w14:textId="77777777" w:rsidTr="00543CFB">
        <w:trPr>
          <w:trHeight w:val="440"/>
        </w:trPr>
        <w:tc>
          <w:tcPr>
            <w:tcW w:w="9715" w:type="dxa"/>
          </w:tcPr>
          <w:p w14:paraId="701998DA" w14:textId="2AF50E7B" w:rsidR="00B606DA" w:rsidRPr="00543CFB" w:rsidRDefault="00B606DA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C-</w:t>
            </w:r>
            <w:r w:rsidR="006C5B7C">
              <w:rPr>
                <w:rFonts w:ascii="Times New Roman" w:hAnsi="Times New Roman" w:cs="Times New Roman"/>
              </w:rPr>
              <w:t>2</w:t>
            </w:r>
            <w:r w:rsidRPr="00543CFB">
              <w:rPr>
                <w:rFonts w:ascii="Times New Roman" w:hAnsi="Times New Roman" w:cs="Times New Roman"/>
              </w:rPr>
              <w:t xml:space="preserve">. Number of classification guides cancelled as a result of this </w:t>
            </w:r>
            <w:r w:rsidR="0072271D">
              <w:rPr>
                <w:rFonts w:ascii="Times New Roman" w:hAnsi="Times New Roman" w:cs="Times New Roman"/>
              </w:rPr>
              <w:t>FCG</w:t>
            </w:r>
            <w:r w:rsidR="00DF62EE">
              <w:rPr>
                <w:rFonts w:ascii="Times New Roman" w:hAnsi="Times New Roman" w:cs="Times New Roman"/>
              </w:rPr>
              <w:t xml:space="preserve">R </w:t>
            </w:r>
            <w:r w:rsidRPr="00543CFB">
              <w:rPr>
                <w:rFonts w:ascii="Times New Roman" w:hAnsi="Times New Roman" w:cs="Times New Roman"/>
              </w:rPr>
              <w:t>review.</w:t>
            </w:r>
          </w:p>
        </w:tc>
        <w:tc>
          <w:tcPr>
            <w:tcW w:w="1075" w:type="dxa"/>
          </w:tcPr>
          <w:p w14:paraId="2109DFCE" w14:textId="77777777" w:rsidR="00B606DA" w:rsidRPr="00543CFB" w:rsidRDefault="00B606D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8A6BB1" w:rsidRPr="00543CFB" w14:paraId="72E6B54E" w14:textId="77777777" w:rsidTr="00837D0B">
        <w:trPr>
          <w:trHeight w:val="449"/>
        </w:trPr>
        <w:tc>
          <w:tcPr>
            <w:tcW w:w="9715" w:type="dxa"/>
          </w:tcPr>
          <w:p w14:paraId="4BCC7F7F" w14:textId="7E0EE0FC" w:rsidR="008A6BB1" w:rsidRPr="00543CFB" w:rsidRDefault="00B606DA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C</w:t>
            </w:r>
            <w:r w:rsidR="008A6BB1" w:rsidRPr="00543CFB">
              <w:rPr>
                <w:rFonts w:ascii="Times New Roman" w:hAnsi="Times New Roman" w:cs="Times New Roman"/>
              </w:rPr>
              <w:t>-</w:t>
            </w:r>
            <w:r w:rsidRPr="00543CFB">
              <w:rPr>
                <w:rFonts w:ascii="Times New Roman" w:hAnsi="Times New Roman" w:cs="Times New Roman"/>
              </w:rPr>
              <w:t>3</w:t>
            </w:r>
            <w:r w:rsidR="008A6BB1" w:rsidRPr="00543CFB">
              <w:rPr>
                <w:rFonts w:ascii="Times New Roman" w:hAnsi="Times New Roman" w:cs="Times New Roman"/>
              </w:rPr>
              <w:t xml:space="preserve">. </w:t>
            </w:r>
            <w:r w:rsidRPr="00543CFB">
              <w:rPr>
                <w:rFonts w:ascii="Times New Roman" w:hAnsi="Times New Roman" w:cs="Times New Roman"/>
              </w:rPr>
              <w:t>Number of classification guides consolidated</w:t>
            </w:r>
            <w:r w:rsidR="00837D0B">
              <w:rPr>
                <w:rFonts w:ascii="Times New Roman" w:hAnsi="Times New Roman" w:cs="Times New Roman"/>
              </w:rPr>
              <w:t xml:space="preserve"> or superceded</w:t>
            </w:r>
            <w:r w:rsidRPr="00543CFB">
              <w:rPr>
                <w:rFonts w:ascii="Times New Roman" w:hAnsi="Times New Roman" w:cs="Times New Roman"/>
              </w:rPr>
              <w:t xml:space="preserve"> as a result of th</w:t>
            </w:r>
            <w:r w:rsidR="00755283">
              <w:rPr>
                <w:rFonts w:ascii="Times New Roman" w:hAnsi="Times New Roman" w:cs="Times New Roman"/>
              </w:rPr>
              <w:t>e current FY 2022 FCGR</w:t>
            </w:r>
            <w:r w:rsidRPr="00543CFB">
              <w:rPr>
                <w:rFonts w:ascii="Times New Roman" w:hAnsi="Times New Roman" w:cs="Times New Roman"/>
              </w:rPr>
              <w:t>.</w:t>
            </w:r>
            <w:r w:rsidR="00B43D05">
              <w:rPr>
                <w:rFonts w:ascii="Times New Roman" w:hAnsi="Times New Roman" w:cs="Times New Roman"/>
              </w:rPr>
              <w:t xml:space="preserve"> Please explain in your attached narrative.</w:t>
            </w:r>
          </w:p>
        </w:tc>
        <w:tc>
          <w:tcPr>
            <w:tcW w:w="1075" w:type="dxa"/>
          </w:tcPr>
          <w:p w14:paraId="7F441BAD" w14:textId="77777777" w:rsidR="008A6BB1" w:rsidRPr="00543CFB" w:rsidRDefault="008A6BB1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B606DA" w:rsidRPr="00543CFB" w14:paraId="4611628E" w14:textId="77777777" w:rsidTr="00543CFB">
        <w:trPr>
          <w:trHeight w:val="620"/>
        </w:trPr>
        <w:tc>
          <w:tcPr>
            <w:tcW w:w="9715" w:type="dxa"/>
          </w:tcPr>
          <w:p w14:paraId="753F1680" w14:textId="052CBDE8" w:rsidR="008B1457" w:rsidRPr="00543CFB" w:rsidRDefault="00B606DA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C-</w:t>
            </w:r>
            <w:r w:rsidR="006C5B7C">
              <w:rPr>
                <w:rFonts w:ascii="Times New Roman" w:hAnsi="Times New Roman" w:cs="Times New Roman"/>
              </w:rPr>
              <w:t>4</w:t>
            </w:r>
            <w:r w:rsidRPr="00543CFB">
              <w:rPr>
                <w:rFonts w:ascii="Times New Roman" w:hAnsi="Times New Roman" w:cs="Times New Roman"/>
              </w:rPr>
              <w:t xml:space="preserve">. </w:t>
            </w:r>
            <w:r w:rsidR="00755283">
              <w:rPr>
                <w:rFonts w:ascii="Times New Roman" w:hAnsi="Times New Roman" w:cs="Times New Roman"/>
              </w:rPr>
              <w:t>As a result of the current FY 2022 FCGR, w</w:t>
            </w:r>
            <w:r w:rsidRPr="00543CFB">
              <w:rPr>
                <w:rFonts w:ascii="Times New Roman" w:hAnsi="Times New Roman" w:cs="Times New Roman"/>
              </w:rPr>
              <w:t>as there a determination that ne</w:t>
            </w:r>
            <w:r w:rsidR="0072271D">
              <w:rPr>
                <w:rFonts w:ascii="Times New Roman" w:hAnsi="Times New Roman" w:cs="Times New Roman"/>
              </w:rPr>
              <w:t>w classification guides are required</w:t>
            </w:r>
            <w:r w:rsidRPr="00543CFB">
              <w:rPr>
                <w:rFonts w:ascii="Times New Roman" w:hAnsi="Times New Roman" w:cs="Times New Roman"/>
              </w:rPr>
              <w:t>?</w:t>
            </w:r>
            <w:r w:rsidR="00B43D05">
              <w:rPr>
                <w:rFonts w:ascii="Times New Roman" w:hAnsi="Times New Roman" w:cs="Times New Roman"/>
              </w:rPr>
              <w:t xml:space="preserve"> Please explain in your attached narrative.</w:t>
            </w:r>
          </w:p>
        </w:tc>
        <w:tc>
          <w:tcPr>
            <w:tcW w:w="1075" w:type="dxa"/>
          </w:tcPr>
          <w:p w14:paraId="104F1CD2" w14:textId="77777777" w:rsidR="00B606DA" w:rsidRPr="00543CFB" w:rsidRDefault="00B606D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8B1457" w:rsidRPr="00543CFB" w14:paraId="60F04152" w14:textId="77777777" w:rsidTr="00B43D05">
        <w:trPr>
          <w:trHeight w:val="593"/>
        </w:trPr>
        <w:tc>
          <w:tcPr>
            <w:tcW w:w="9715" w:type="dxa"/>
          </w:tcPr>
          <w:p w14:paraId="6C12D6CD" w14:textId="236FF6B5" w:rsidR="008B1457" w:rsidRPr="00543CFB" w:rsidRDefault="008B1457" w:rsidP="004A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C-4a. If there was a determination tha</w:t>
            </w:r>
            <w:r w:rsidR="0072271D">
              <w:rPr>
                <w:rFonts w:ascii="Times New Roman" w:hAnsi="Times New Roman" w:cs="Times New Roman"/>
              </w:rPr>
              <w:t>t new classification guides are</w:t>
            </w:r>
            <w:r>
              <w:rPr>
                <w:rFonts w:ascii="Times New Roman" w:hAnsi="Times New Roman" w:cs="Times New Roman"/>
              </w:rPr>
              <w:t xml:space="preserve"> re</w:t>
            </w:r>
            <w:r w:rsidR="00484FB7">
              <w:rPr>
                <w:rFonts w:ascii="Times New Roman" w:hAnsi="Times New Roman" w:cs="Times New Roman"/>
              </w:rPr>
              <w:t>quired as a result of the FY 2022 FCGR, how many</w:t>
            </w:r>
            <w:r w:rsidR="0072271D">
              <w:rPr>
                <w:rFonts w:ascii="Times New Roman" w:hAnsi="Times New Roman" w:cs="Times New Roman"/>
              </w:rPr>
              <w:t xml:space="preserve"> are required</w:t>
            </w:r>
            <w:r w:rsidR="00484FB7">
              <w:rPr>
                <w:rFonts w:ascii="Times New Roman" w:hAnsi="Times New Roman" w:cs="Times New Roman"/>
              </w:rPr>
              <w:t>?</w:t>
            </w:r>
            <w:r w:rsidR="00B43D05">
              <w:rPr>
                <w:rFonts w:ascii="Times New Roman" w:hAnsi="Times New Roman" w:cs="Times New Roman"/>
              </w:rPr>
              <w:t xml:space="preserve"> Please explain in your attached narrative.</w:t>
            </w:r>
          </w:p>
        </w:tc>
        <w:tc>
          <w:tcPr>
            <w:tcW w:w="1075" w:type="dxa"/>
          </w:tcPr>
          <w:p w14:paraId="29C76166" w14:textId="77777777" w:rsidR="008B1457" w:rsidRPr="00543CFB" w:rsidRDefault="008B1457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B606DA" w:rsidRPr="00543CFB" w14:paraId="1C9BC7FD" w14:textId="77777777" w:rsidTr="00543CFB">
        <w:trPr>
          <w:trHeight w:val="359"/>
        </w:trPr>
        <w:tc>
          <w:tcPr>
            <w:tcW w:w="9715" w:type="dxa"/>
          </w:tcPr>
          <w:p w14:paraId="228E2FA1" w14:textId="37E77595" w:rsidR="00B606DA" w:rsidRPr="00543CFB" w:rsidRDefault="00B606DA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C-</w:t>
            </w:r>
            <w:r w:rsidR="006C5B7C">
              <w:rPr>
                <w:rFonts w:ascii="Times New Roman" w:hAnsi="Times New Roman" w:cs="Times New Roman"/>
              </w:rPr>
              <w:t>5</w:t>
            </w:r>
            <w:r w:rsidRPr="00543CFB">
              <w:rPr>
                <w:rFonts w:ascii="Times New Roman" w:hAnsi="Times New Roman" w:cs="Times New Roman"/>
              </w:rPr>
              <w:t>.</w:t>
            </w:r>
            <w:r w:rsidR="008717B4" w:rsidRPr="00543CFB">
              <w:rPr>
                <w:rFonts w:ascii="Times New Roman" w:hAnsi="Times New Roman" w:cs="Times New Roman"/>
              </w:rPr>
              <w:t xml:space="preserve"> Total number of classification guides at </w:t>
            </w:r>
            <w:r w:rsidR="0072271D">
              <w:rPr>
                <w:rFonts w:ascii="Times New Roman" w:hAnsi="Times New Roman" w:cs="Times New Roman"/>
              </w:rPr>
              <w:t xml:space="preserve">the </w:t>
            </w:r>
            <w:r w:rsidR="008717B4" w:rsidRPr="00543CFB">
              <w:rPr>
                <w:rFonts w:ascii="Times New Roman" w:hAnsi="Times New Roman" w:cs="Times New Roman"/>
              </w:rPr>
              <w:t xml:space="preserve">end of </w:t>
            </w:r>
            <w:r w:rsidR="00755283">
              <w:rPr>
                <w:rFonts w:ascii="Times New Roman" w:hAnsi="Times New Roman" w:cs="Times New Roman"/>
              </w:rPr>
              <w:t>the current FY 2022 FCGR</w:t>
            </w:r>
            <w:r w:rsidR="008717B4" w:rsidRPr="00543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5" w:type="dxa"/>
          </w:tcPr>
          <w:p w14:paraId="43C5F6D9" w14:textId="77777777" w:rsidR="00B606DA" w:rsidRPr="00543CFB" w:rsidRDefault="00B606DA" w:rsidP="004A62D5">
            <w:pPr>
              <w:rPr>
                <w:rFonts w:ascii="Times New Roman" w:hAnsi="Times New Roman" w:cs="Times New Roman"/>
              </w:rPr>
            </w:pPr>
          </w:p>
        </w:tc>
      </w:tr>
    </w:tbl>
    <w:p w14:paraId="26F91D8E" w14:textId="1149F3EE" w:rsidR="00AC308D" w:rsidRPr="00543CFB" w:rsidRDefault="00AC308D" w:rsidP="0061092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  <w:gridCol w:w="1075"/>
      </w:tblGrid>
      <w:tr w:rsidR="00665018" w:rsidRPr="00543CFB" w14:paraId="5C3E797B" w14:textId="77777777" w:rsidTr="00665018">
        <w:tc>
          <w:tcPr>
            <w:tcW w:w="10790" w:type="dxa"/>
            <w:gridSpan w:val="2"/>
            <w:shd w:val="clear" w:color="auto" w:fill="000000" w:themeFill="text1"/>
          </w:tcPr>
          <w:p w14:paraId="02499750" w14:textId="01BB4E3D" w:rsidR="00665018" w:rsidRPr="00543CFB" w:rsidRDefault="006329ED" w:rsidP="001E30F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</w:t>
            </w:r>
            <w:r w:rsidR="008717B4"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D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:  </w:t>
            </w:r>
            <w:r w:rsidR="008717B4"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Security Classification </w:t>
            </w:r>
            <w:r w:rsidR="00D94649">
              <w:rPr>
                <w:rFonts w:ascii="Times New Roman" w:hAnsi="Times New Roman" w:cs="Times New Roman"/>
                <w:b/>
                <w:color w:val="FFFFFF" w:themeColor="background1"/>
              </w:rPr>
              <w:t>Elements</w:t>
            </w:r>
          </w:p>
        </w:tc>
      </w:tr>
      <w:tr w:rsidR="00665018" w:rsidRPr="00543CFB" w14:paraId="63C2BCB9" w14:textId="77777777" w:rsidTr="00543CFB">
        <w:trPr>
          <w:trHeight w:val="386"/>
        </w:trPr>
        <w:tc>
          <w:tcPr>
            <w:tcW w:w="9715" w:type="dxa"/>
          </w:tcPr>
          <w:p w14:paraId="63C73DF9" w14:textId="3C9BD881" w:rsidR="00665018" w:rsidRPr="00543CFB" w:rsidRDefault="008717B4" w:rsidP="00001BAD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D</w:t>
            </w:r>
            <w:r w:rsidR="006329ED" w:rsidRPr="00543CFB">
              <w:rPr>
                <w:rFonts w:ascii="Times New Roman" w:hAnsi="Times New Roman" w:cs="Times New Roman"/>
              </w:rPr>
              <w:t>-</w:t>
            </w:r>
            <w:r w:rsidR="00001BAD" w:rsidRPr="00543CFB">
              <w:rPr>
                <w:rFonts w:ascii="Times New Roman" w:hAnsi="Times New Roman" w:cs="Times New Roman"/>
              </w:rPr>
              <w:t>1.</w:t>
            </w:r>
            <w:r w:rsidRPr="00543CFB">
              <w:rPr>
                <w:rFonts w:ascii="Times New Roman" w:hAnsi="Times New Roman" w:cs="Times New Roman"/>
              </w:rPr>
              <w:t xml:space="preserve"> </w:t>
            </w:r>
            <w:r w:rsidR="00755283">
              <w:rPr>
                <w:rFonts w:ascii="Times New Roman" w:hAnsi="Times New Roman" w:cs="Times New Roman"/>
              </w:rPr>
              <w:t>Total n</w:t>
            </w:r>
            <w:r w:rsidRPr="00543CFB">
              <w:rPr>
                <w:rFonts w:ascii="Times New Roman" w:hAnsi="Times New Roman" w:cs="Times New Roman"/>
              </w:rPr>
              <w:t>umber of modifications made to increase the duration of classifications.</w:t>
            </w:r>
          </w:p>
        </w:tc>
        <w:tc>
          <w:tcPr>
            <w:tcW w:w="1075" w:type="dxa"/>
          </w:tcPr>
          <w:p w14:paraId="6DA16593" w14:textId="77777777" w:rsidR="00665018" w:rsidRPr="00543CFB" w:rsidRDefault="00665018">
            <w:pPr>
              <w:rPr>
                <w:rFonts w:ascii="Times New Roman" w:hAnsi="Times New Roman" w:cs="Times New Roman"/>
              </w:rPr>
            </w:pPr>
          </w:p>
        </w:tc>
      </w:tr>
      <w:tr w:rsidR="00665018" w:rsidRPr="00543CFB" w14:paraId="66E6FD8F" w14:textId="77777777" w:rsidTr="00543CFB">
        <w:trPr>
          <w:trHeight w:val="341"/>
        </w:trPr>
        <w:tc>
          <w:tcPr>
            <w:tcW w:w="9715" w:type="dxa"/>
          </w:tcPr>
          <w:p w14:paraId="40CEFD05" w14:textId="3B401F3E" w:rsidR="00665018" w:rsidRPr="00543CFB" w:rsidRDefault="008717B4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D</w:t>
            </w:r>
            <w:r w:rsidR="006329ED" w:rsidRPr="00543CFB">
              <w:rPr>
                <w:rFonts w:ascii="Times New Roman" w:hAnsi="Times New Roman" w:cs="Times New Roman"/>
              </w:rPr>
              <w:t>-</w:t>
            </w:r>
            <w:r w:rsidR="00001BAD" w:rsidRPr="00543CFB">
              <w:rPr>
                <w:rFonts w:ascii="Times New Roman" w:hAnsi="Times New Roman" w:cs="Times New Roman"/>
              </w:rPr>
              <w:t>2.</w:t>
            </w:r>
            <w:r w:rsidRPr="00543CFB">
              <w:rPr>
                <w:rFonts w:ascii="Times New Roman" w:hAnsi="Times New Roman" w:cs="Times New Roman"/>
              </w:rPr>
              <w:t xml:space="preserve"> </w:t>
            </w:r>
            <w:r w:rsidR="00755283">
              <w:rPr>
                <w:rFonts w:ascii="Times New Roman" w:hAnsi="Times New Roman" w:cs="Times New Roman"/>
              </w:rPr>
              <w:t>Total n</w:t>
            </w:r>
            <w:r w:rsidRPr="00543CFB">
              <w:rPr>
                <w:rFonts w:ascii="Times New Roman" w:hAnsi="Times New Roman" w:cs="Times New Roman"/>
              </w:rPr>
              <w:t>umber of modifications made to decrease the duration of classifications.</w:t>
            </w:r>
          </w:p>
        </w:tc>
        <w:tc>
          <w:tcPr>
            <w:tcW w:w="1075" w:type="dxa"/>
          </w:tcPr>
          <w:p w14:paraId="5FCD6D4D" w14:textId="77777777" w:rsidR="00665018" w:rsidRPr="00543CFB" w:rsidRDefault="00665018">
            <w:pPr>
              <w:rPr>
                <w:rFonts w:ascii="Times New Roman" w:hAnsi="Times New Roman" w:cs="Times New Roman"/>
              </w:rPr>
            </w:pPr>
          </w:p>
        </w:tc>
      </w:tr>
      <w:tr w:rsidR="00665018" w:rsidRPr="00543CFB" w14:paraId="0E9DCDB2" w14:textId="77777777" w:rsidTr="00543CFB">
        <w:trPr>
          <w:trHeight w:val="359"/>
        </w:trPr>
        <w:tc>
          <w:tcPr>
            <w:tcW w:w="9715" w:type="dxa"/>
          </w:tcPr>
          <w:p w14:paraId="469A47F1" w14:textId="14F0545E" w:rsidR="00665018" w:rsidRPr="00543CFB" w:rsidRDefault="008717B4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>D</w:t>
            </w:r>
            <w:r w:rsidR="006329ED" w:rsidRPr="00543CFB">
              <w:rPr>
                <w:rFonts w:ascii="Times New Roman" w:hAnsi="Times New Roman" w:cs="Times New Roman"/>
              </w:rPr>
              <w:t>-</w:t>
            </w:r>
            <w:r w:rsidR="00001BAD" w:rsidRPr="00543CFB">
              <w:rPr>
                <w:rFonts w:ascii="Times New Roman" w:hAnsi="Times New Roman" w:cs="Times New Roman"/>
              </w:rPr>
              <w:t>3.</w:t>
            </w:r>
            <w:r w:rsidRPr="00543CFB">
              <w:rPr>
                <w:rFonts w:ascii="Times New Roman" w:hAnsi="Times New Roman" w:cs="Times New Roman"/>
              </w:rPr>
              <w:t xml:space="preserve"> </w:t>
            </w:r>
            <w:r w:rsidR="00755283">
              <w:rPr>
                <w:rFonts w:ascii="Times New Roman" w:hAnsi="Times New Roman" w:cs="Times New Roman"/>
              </w:rPr>
              <w:t>Total n</w:t>
            </w:r>
            <w:r w:rsidRPr="00543CFB">
              <w:rPr>
                <w:rFonts w:ascii="Times New Roman" w:hAnsi="Times New Roman" w:cs="Times New Roman"/>
              </w:rPr>
              <w:t>umber of</w:t>
            </w:r>
            <w:r w:rsidR="000F46D8" w:rsidRPr="00543CFB">
              <w:rPr>
                <w:rFonts w:ascii="Times New Roman" w:hAnsi="Times New Roman" w:cs="Times New Roman"/>
              </w:rPr>
              <w:t xml:space="preserve"> exemptions from </w:t>
            </w:r>
            <w:r w:rsidR="00D94649">
              <w:rPr>
                <w:rFonts w:ascii="Times New Roman" w:hAnsi="Times New Roman" w:cs="Times New Roman"/>
              </w:rPr>
              <w:t xml:space="preserve">automatic </w:t>
            </w:r>
            <w:r w:rsidR="000F46D8" w:rsidRPr="00543CFB">
              <w:rPr>
                <w:rFonts w:ascii="Times New Roman" w:hAnsi="Times New Roman" w:cs="Times New Roman"/>
              </w:rPr>
              <w:t>declassification added</w:t>
            </w:r>
            <w:r w:rsidR="00AC308D">
              <w:rPr>
                <w:rFonts w:ascii="Times New Roman" w:hAnsi="Times New Roman" w:cs="Times New Roman"/>
              </w:rPr>
              <w:t xml:space="preserve"> to guides</w:t>
            </w:r>
            <w:r w:rsidR="008077A9" w:rsidRPr="00036C4D">
              <w:rPr>
                <w:rFonts w:ascii="Times New Roman" w:hAnsi="Times New Roman" w:cs="Times New Roman"/>
              </w:rPr>
              <w:t xml:space="preserve">, </w:t>
            </w:r>
            <w:r w:rsidR="008077A9" w:rsidRPr="005612DE">
              <w:rPr>
                <w:rFonts w:ascii="Times New Roman" w:hAnsi="Times New Roman" w:cs="Times New Roman"/>
              </w:rPr>
              <w:t xml:space="preserve">pursuant to </w:t>
            </w:r>
            <w:hyperlink r:id="rId7" w:anchor="three" w:history="1">
              <w:r w:rsidR="008077A9" w:rsidRPr="005612DE">
                <w:rPr>
                  <w:rStyle w:val="Hyperlink"/>
                  <w:rFonts w:ascii="Times New Roman" w:hAnsi="Times New Roman" w:cs="Times New Roman"/>
                </w:rPr>
                <w:t>E.O. 13526, Sec. 3.3, (</w:t>
              </w:r>
              <w:r w:rsidR="00AC308D">
                <w:rPr>
                  <w:rStyle w:val="Hyperlink"/>
                  <w:rFonts w:ascii="Times New Roman" w:hAnsi="Times New Roman" w:cs="Times New Roman"/>
                </w:rPr>
                <w:t>b</w:t>
              </w:r>
              <w:r w:rsidR="008077A9" w:rsidRPr="005612DE">
                <w:rPr>
                  <w:rStyle w:val="Hyperlink"/>
                  <w:rFonts w:ascii="Times New Roman" w:hAnsi="Times New Roman" w:cs="Times New Roman"/>
                </w:rPr>
                <w:t>)(1-9)</w:t>
              </w:r>
            </w:hyperlink>
            <w:r w:rsidR="000F46D8" w:rsidRPr="00561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5" w:type="dxa"/>
          </w:tcPr>
          <w:p w14:paraId="27C6BF18" w14:textId="77777777" w:rsidR="00665018" w:rsidRPr="00543CFB" w:rsidRDefault="00665018">
            <w:pPr>
              <w:rPr>
                <w:rFonts w:ascii="Times New Roman" w:hAnsi="Times New Roman" w:cs="Times New Roman"/>
              </w:rPr>
            </w:pPr>
          </w:p>
        </w:tc>
      </w:tr>
      <w:tr w:rsidR="000F46D8" w:rsidRPr="00543CFB" w14:paraId="506A1251" w14:textId="77777777" w:rsidTr="00543CFB">
        <w:trPr>
          <w:trHeight w:val="332"/>
        </w:trPr>
        <w:tc>
          <w:tcPr>
            <w:tcW w:w="9715" w:type="dxa"/>
          </w:tcPr>
          <w:p w14:paraId="3FFEFF79" w14:textId="42E1B7E3" w:rsidR="000F46D8" w:rsidRPr="00543CFB" w:rsidRDefault="000F46D8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D-4. </w:t>
            </w:r>
            <w:r w:rsidR="00755283">
              <w:rPr>
                <w:rFonts w:ascii="Times New Roman" w:hAnsi="Times New Roman" w:cs="Times New Roman"/>
              </w:rPr>
              <w:t>Total n</w:t>
            </w:r>
            <w:r w:rsidRPr="00543CFB">
              <w:rPr>
                <w:rFonts w:ascii="Times New Roman" w:hAnsi="Times New Roman" w:cs="Times New Roman"/>
              </w:rPr>
              <w:t xml:space="preserve">umber of exemptions from </w:t>
            </w:r>
            <w:r w:rsidR="00D94649">
              <w:rPr>
                <w:rFonts w:ascii="Times New Roman" w:hAnsi="Times New Roman" w:cs="Times New Roman"/>
              </w:rPr>
              <w:t xml:space="preserve">automatic </w:t>
            </w:r>
            <w:r w:rsidRPr="00543CFB">
              <w:rPr>
                <w:rFonts w:ascii="Times New Roman" w:hAnsi="Times New Roman" w:cs="Times New Roman"/>
              </w:rPr>
              <w:t>declassification removed</w:t>
            </w:r>
            <w:r w:rsidR="00AC308D">
              <w:rPr>
                <w:rFonts w:ascii="Times New Roman" w:hAnsi="Times New Roman" w:cs="Times New Roman"/>
              </w:rPr>
              <w:t xml:space="preserve"> from guides,</w:t>
            </w:r>
            <w:r w:rsidR="008077A9" w:rsidRPr="00036C4D">
              <w:rPr>
                <w:rFonts w:ascii="Times New Roman" w:hAnsi="Times New Roman" w:cs="Times New Roman"/>
              </w:rPr>
              <w:t xml:space="preserve"> pu</w:t>
            </w:r>
            <w:r w:rsidR="008077A9" w:rsidRPr="005612DE">
              <w:rPr>
                <w:rFonts w:ascii="Times New Roman" w:hAnsi="Times New Roman" w:cs="Times New Roman"/>
              </w:rPr>
              <w:t xml:space="preserve">rsuant to </w:t>
            </w:r>
            <w:hyperlink r:id="rId8" w:anchor="three" w:history="1">
              <w:r w:rsidR="008077A9" w:rsidRPr="005612DE">
                <w:rPr>
                  <w:rStyle w:val="Hyperlink"/>
                  <w:rFonts w:ascii="Times New Roman" w:hAnsi="Times New Roman" w:cs="Times New Roman"/>
                </w:rPr>
                <w:t>E.O. 13526, Sec. 3.3, (</w:t>
              </w:r>
              <w:r w:rsidR="000C4691" w:rsidRPr="005612DE">
                <w:rPr>
                  <w:rStyle w:val="Hyperlink"/>
                  <w:rFonts w:ascii="Times New Roman" w:hAnsi="Times New Roman" w:cs="Times New Roman"/>
                </w:rPr>
                <w:t>b</w:t>
              </w:r>
              <w:r w:rsidR="008077A9" w:rsidRPr="005612DE">
                <w:rPr>
                  <w:rStyle w:val="Hyperlink"/>
                  <w:rFonts w:ascii="Times New Roman" w:hAnsi="Times New Roman" w:cs="Times New Roman"/>
                </w:rPr>
                <w:t>)(1-9)</w:t>
              </w:r>
            </w:hyperlink>
            <w:r w:rsidR="008077A9" w:rsidRPr="00561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5" w:type="dxa"/>
          </w:tcPr>
          <w:p w14:paraId="349B99DA" w14:textId="77777777" w:rsidR="000F46D8" w:rsidRPr="00543CFB" w:rsidRDefault="000F46D8">
            <w:pPr>
              <w:rPr>
                <w:rFonts w:ascii="Times New Roman" w:hAnsi="Times New Roman" w:cs="Times New Roman"/>
              </w:rPr>
            </w:pPr>
          </w:p>
        </w:tc>
      </w:tr>
    </w:tbl>
    <w:p w14:paraId="0C2F1567" w14:textId="77777777" w:rsidR="0073197C" w:rsidRDefault="0073197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  <w:gridCol w:w="1075"/>
      </w:tblGrid>
      <w:tr w:rsidR="000F46D8" w:rsidRPr="00543CFB" w14:paraId="5225E058" w14:textId="77777777" w:rsidTr="004A62D5">
        <w:tc>
          <w:tcPr>
            <w:tcW w:w="10790" w:type="dxa"/>
            <w:gridSpan w:val="2"/>
            <w:shd w:val="clear" w:color="auto" w:fill="000000" w:themeFill="text1"/>
          </w:tcPr>
          <w:p w14:paraId="7A6D676E" w14:textId="545A893D" w:rsidR="000F46D8" w:rsidRPr="00543CFB" w:rsidRDefault="000F46D8" w:rsidP="004A62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</w:t>
            </w:r>
            <w:r w:rsidR="0073197C"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 w:rsidR="0073197C"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Shared or Multi-agency Guides</w:t>
            </w:r>
          </w:p>
        </w:tc>
      </w:tr>
      <w:tr w:rsidR="000F46D8" w:rsidRPr="00543CFB" w14:paraId="61010CF8" w14:textId="77777777" w:rsidTr="00543CFB">
        <w:trPr>
          <w:trHeight w:val="368"/>
        </w:trPr>
        <w:tc>
          <w:tcPr>
            <w:tcW w:w="9715" w:type="dxa"/>
          </w:tcPr>
          <w:p w14:paraId="121C73B4" w14:textId="702C9BC9" w:rsidR="000F46D8" w:rsidRPr="00543CFB" w:rsidRDefault="009F3442" w:rsidP="004A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0F46D8" w:rsidRPr="00543CFB">
              <w:rPr>
                <w:rFonts w:ascii="Times New Roman" w:hAnsi="Times New Roman" w:cs="Times New Roman"/>
              </w:rPr>
              <w:t>-1.</w:t>
            </w:r>
            <w:r w:rsidR="0073197C" w:rsidRPr="00543CFB">
              <w:rPr>
                <w:rFonts w:ascii="Times New Roman" w:hAnsi="Times New Roman" w:cs="Times New Roman"/>
              </w:rPr>
              <w:t xml:space="preserve">  Does your agency use any shared or multi-agency classification guides?</w:t>
            </w:r>
          </w:p>
        </w:tc>
        <w:tc>
          <w:tcPr>
            <w:tcW w:w="1075" w:type="dxa"/>
          </w:tcPr>
          <w:p w14:paraId="688F6ACC" w14:textId="77777777" w:rsidR="000F46D8" w:rsidRPr="00543CFB" w:rsidRDefault="000F46D8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0F46D8" w:rsidRPr="00543CFB" w14:paraId="4DCA6D4B" w14:textId="77777777" w:rsidTr="00543CFB">
        <w:trPr>
          <w:trHeight w:val="611"/>
        </w:trPr>
        <w:tc>
          <w:tcPr>
            <w:tcW w:w="9715" w:type="dxa"/>
          </w:tcPr>
          <w:p w14:paraId="005B5F6A" w14:textId="05F3DC49" w:rsidR="000F46D8" w:rsidRPr="00543CFB" w:rsidRDefault="0073197C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</w:t>
            </w:r>
            <w:r w:rsidR="009F3442">
              <w:rPr>
                <w:rFonts w:ascii="Times New Roman" w:hAnsi="Times New Roman" w:cs="Times New Roman"/>
              </w:rPr>
              <w:t>E</w:t>
            </w:r>
            <w:r w:rsidRPr="00543CFB">
              <w:rPr>
                <w:rFonts w:ascii="Times New Roman" w:hAnsi="Times New Roman" w:cs="Times New Roman"/>
              </w:rPr>
              <w:t>-1a. If so, how has your agency conducted the review of such shared or multi-agency classification guides for purposes of the FY 2022 FCGR? Please describe in your attached narrative.</w:t>
            </w:r>
          </w:p>
        </w:tc>
        <w:tc>
          <w:tcPr>
            <w:tcW w:w="1075" w:type="dxa"/>
          </w:tcPr>
          <w:p w14:paraId="4C680667" w14:textId="77777777" w:rsidR="000F46D8" w:rsidRPr="00543CFB" w:rsidRDefault="000F46D8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0F46D8" w:rsidRPr="00543CFB" w14:paraId="69DCDFED" w14:textId="77777777" w:rsidTr="00543CFB">
        <w:trPr>
          <w:trHeight w:val="620"/>
        </w:trPr>
        <w:tc>
          <w:tcPr>
            <w:tcW w:w="9715" w:type="dxa"/>
          </w:tcPr>
          <w:p w14:paraId="69CFB03C" w14:textId="3E383A6C" w:rsidR="000F46D8" w:rsidRPr="00543CFB" w:rsidRDefault="0073197C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</w:t>
            </w:r>
            <w:r w:rsidR="009F3442">
              <w:rPr>
                <w:rFonts w:ascii="Times New Roman" w:hAnsi="Times New Roman" w:cs="Times New Roman"/>
              </w:rPr>
              <w:t>E</w:t>
            </w:r>
            <w:r w:rsidRPr="00543CFB">
              <w:rPr>
                <w:rFonts w:ascii="Times New Roman" w:hAnsi="Times New Roman" w:cs="Times New Roman"/>
              </w:rPr>
              <w:t>-1b.  If not, is your agency considering the development of any shared or multi-agency classif</w:t>
            </w:r>
            <w:r w:rsidR="00AC308D">
              <w:rPr>
                <w:rFonts w:ascii="Times New Roman" w:hAnsi="Times New Roman" w:cs="Times New Roman"/>
              </w:rPr>
              <w:t xml:space="preserve">ication guides? Please explain </w:t>
            </w:r>
            <w:r w:rsidRPr="00543CFB">
              <w:rPr>
                <w:rFonts w:ascii="Times New Roman" w:hAnsi="Times New Roman" w:cs="Times New Roman"/>
              </w:rPr>
              <w:t>in your attached narrative.</w:t>
            </w:r>
          </w:p>
        </w:tc>
        <w:tc>
          <w:tcPr>
            <w:tcW w:w="1075" w:type="dxa"/>
          </w:tcPr>
          <w:p w14:paraId="5FA8CD67" w14:textId="77777777" w:rsidR="000F46D8" w:rsidRPr="00543CFB" w:rsidRDefault="000F46D8" w:rsidP="004A62D5">
            <w:pPr>
              <w:rPr>
                <w:rFonts w:ascii="Times New Roman" w:hAnsi="Times New Roman" w:cs="Times New Roman"/>
              </w:rPr>
            </w:pPr>
          </w:p>
        </w:tc>
      </w:tr>
    </w:tbl>
    <w:p w14:paraId="7529F25B" w14:textId="65438085" w:rsidR="00C10FD3" w:rsidRPr="00543CFB" w:rsidRDefault="00C10FD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  <w:gridCol w:w="1075"/>
      </w:tblGrid>
      <w:tr w:rsidR="0041532A" w:rsidRPr="00543CFB" w14:paraId="64A047A7" w14:textId="77777777" w:rsidTr="004A62D5">
        <w:tc>
          <w:tcPr>
            <w:tcW w:w="10790" w:type="dxa"/>
            <w:gridSpan w:val="2"/>
            <w:shd w:val="clear" w:color="auto" w:fill="000000" w:themeFill="text1"/>
          </w:tcPr>
          <w:p w14:paraId="1F2EE1FC" w14:textId="33E3DC22" w:rsidR="0041532A" w:rsidRPr="00543CFB" w:rsidRDefault="0041532A" w:rsidP="004A62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bookmarkStart w:id="2" w:name="_Hlk94853791"/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</w:t>
            </w:r>
            <w:r w:rsidR="009F3442">
              <w:rPr>
                <w:rFonts w:ascii="Times New Roman" w:hAnsi="Times New Roman" w:cs="Times New Roman"/>
                <w:b/>
                <w:color w:val="FFFFFF" w:themeColor="background1"/>
              </w:rPr>
              <w:t>F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:  Classification Guides in Electronic Format</w:t>
            </w:r>
          </w:p>
        </w:tc>
      </w:tr>
      <w:tr w:rsidR="0041532A" w:rsidRPr="00543CFB" w14:paraId="7EFF04EA" w14:textId="77777777" w:rsidTr="004A62D5">
        <w:trPr>
          <w:trHeight w:val="368"/>
        </w:trPr>
        <w:tc>
          <w:tcPr>
            <w:tcW w:w="9715" w:type="dxa"/>
          </w:tcPr>
          <w:p w14:paraId="73E9B9F7" w14:textId="298F9BA4" w:rsidR="0041532A" w:rsidRPr="00543CFB" w:rsidRDefault="009F3442" w:rsidP="004A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41532A" w:rsidRPr="00543CFB">
              <w:rPr>
                <w:rFonts w:ascii="Times New Roman" w:hAnsi="Times New Roman" w:cs="Times New Roman"/>
              </w:rPr>
              <w:t xml:space="preserve">-1.  Does your agency maintain </w:t>
            </w:r>
            <w:r w:rsidR="00ED2EBC" w:rsidRPr="00543CFB">
              <w:rPr>
                <w:rFonts w:ascii="Times New Roman" w:hAnsi="Times New Roman" w:cs="Times New Roman"/>
              </w:rPr>
              <w:t>classification guid</w:t>
            </w:r>
            <w:r w:rsidR="00755283">
              <w:rPr>
                <w:rFonts w:ascii="Times New Roman" w:hAnsi="Times New Roman" w:cs="Times New Roman"/>
              </w:rPr>
              <w:t>es</w:t>
            </w:r>
            <w:r w:rsidR="0041532A" w:rsidRPr="00543CFB">
              <w:rPr>
                <w:rFonts w:ascii="Times New Roman" w:hAnsi="Times New Roman" w:cs="Times New Roman"/>
              </w:rPr>
              <w:t xml:space="preserve"> in electronic format?</w:t>
            </w:r>
          </w:p>
        </w:tc>
        <w:tc>
          <w:tcPr>
            <w:tcW w:w="1075" w:type="dxa"/>
          </w:tcPr>
          <w:p w14:paraId="689032F0" w14:textId="77777777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41532A" w:rsidRPr="00543CFB" w14:paraId="7369B53E" w14:textId="77777777" w:rsidTr="004A62D5">
        <w:trPr>
          <w:trHeight w:val="332"/>
        </w:trPr>
        <w:tc>
          <w:tcPr>
            <w:tcW w:w="9715" w:type="dxa"/>
          </w:tcPr>
          <w:p w14:paraId="186C7C26" w14:textId="6E58B64C" w:rsidR="0041532A" w:rsidRPr="00543CFB" w:rsidRDefault="0041532A" w:rsidP="00AC308D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</w:t>
            </w:r>
            <w:r w:rsidR="00213F17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 xml:space="preserve">-1a. If so, </w:t>
            </w:r>
            <w:r w:rsidR="00755283">
              <w:rPr>
                <w:rFonts w:ascii="Times New Roman" w:hAnsi="Times New Roman" w:cs="Times New Roman"/>
              </w:rPr>
              <w:t>are</w:t>
            </w:r>
            <w:r w:rsidR="00ED2EBC" w:rsidRPr="00543CFB">
              <w:rPr>
                <w:rFonts w:ascii="Times New Roman" w:hAnsi="Times New Roman" w:cs="Times New Roman"/>
              </w:rPr>
              <w:t xml:space="preserve"> your agency’s classification guid</w:t>
            </w:r>
            <w:r w:rsidR="00755283">
              <w:rPr>
                <w:rFonts w:ascii="Times New Roman" w:hAnsi="Times New Roman" w:cs="Times New Roman"/>
              </w:rPr>
              <w:t>es</w:t>
            </w:r>
            <w:r w:rsidR="00ED2EBC" w:rsidRPr="00543CFB">
              <w:rPr>
                <w:rFonts w:ascii="Times New Roman" w:hAnsi="Times New Roman" w:cs="Times New Roman"/>
              </w:rPr>
              <w:t xml:space="preserve"> provided to users</w:t>
            </w:r>
            <w:r w:rsidRPr="00543CFB">
              <w:rPr>
                <w:rFonts w:ascii="Times New Roman" w:hAnsi="Times New Roman" w:cs="Times New Roman"/>
              </w:rPr>
              <w:t xml:space="preserve"> in a machine-readable electronic for</w:t>
            </w:r>
            <w:r w:rsidR="00A828C1">
              <w:rPr>
                <w:rFonts w:ascii="Times New Roman" w:hAnsi="Times New Roman" w:cs="Times New Roman"/>
              </w:rPr>
              <w:t>mat?</w:t>
            </w:r>
            <w:r w:rsidR="00CB53B6">
              <w:rPr>
                <w:rFonts w:ascii="Times New Roman" w:hAnsi="Times New Roman" w:cs="Times New Roman"/>
              </w:rPr>
              <w:t xml:space="preserve"> </w:t>
            </w:r>
            <w:r w:rsidRPr="00543CFB">
              <w:rPr>
                <w:rFonts w:ascii="Times New Roman" w:hAnsi="Times New Roman" w:cs="Times New Roman"/>
              </w:rPr>
              <w:t xml:space="preserve">Please </w:t>
            </w:r>
            <w:r w:rsidR="00AC308D">
              <w:rPr>
                <w:rFonts w:ascii="Times New Roman" w:hAnsi="Times New Roman" w:cs="Times New Roman"/>
              </w:rPr>
              <w:t>explain</w:t>
            </w:r>
            <w:r w:rsidRPr="00543CFB">
              <w:rPr>
                <w:rFonts w:ascii="Times New Roman" w:hAnsi="Times New Roman" w:cs="Times New Roman"/>
              </w:rPr>
              <w:t xml:space="preserve"> in your attached narrative.</w:t>
            </w:r>
          </w:p>
        </w:tc>
        <w:tc>
          <w:tcPr>
            <w:tcW w:w="1075" w:type="dxa"/>
          </w:tcPr>
          <w:p w14:paraId="14E36A17" w14:textId="77777777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41532A" w:rsidRPr="00543CFB" w14:paraId="4149DEED" w14:textId="77777777" w:rsidTr="004A62D5">
        <w:trPr>
          <w:trHeight w:val="899"/>
        </w:trPr>
        <w:tc>
          <w:tcPr>
            <w:tcW w:w="9715" w:type="dxa"/>
          </w:tcPr>
          <w:p w14:paraId="395AF0E7" w14:textId="5F506C6B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</w:t>
            </w:r>
            <w:r w:rsidR="00213F17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-1b. If all of your agency’s classification guides are not maintained in a machine-readable electronic format, do you plan to put them in a machine-readable electronic format as part of the FCGR process? Please explain in your attached narrative.</w:t>
            </w:r>
          </w:p>
        </w:tc>
        <w:tc>
          <w:tcPr>
            <w:tcW w:w="1075" w:type="dxa"/>
          </w:tcPr>
          <w:p w14:paraId="70D89E9D" w14:textId="77777777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41532A" w:rsidRPr="00543CFB" w14:paraId="4D4DAF10" w14:textId="77777777" w:rsidTr="004A62D5">
        <w:trPr>
          <w:trHeight w:val="881"/>
        </w:trPr>
        <w:tc>
          <w:tcPr>
            <w:tcW w:w="9715" w:type="dxa"/>
          </w:tcPr>
          <w:p w14:paraId="49FA0788" w14:textId="16DF0540" w:rsidR="0041532A" w:rsidRPr="00543CFB" w:rsidRDefault="005C41B9" w:rsidP="00213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532A" w:rsidRPr="00543CFB">
              <w:rPr>
                <w:rFonts w:ascii="Times New Roman" w:hAnsi="Times New Roman" w:cs="Times New Roman"/>
              </w:rPr>
              <w:t xml:space="preserve">  </w:t>
            </w:r>
            <w:r w:rsidR="009F3442">
              <w:rPr>
                <w:rFonts w:ascii="Times New Roman" w:hAnsi="Times New Roman" w:cs="Times New Roman"/>
              </w:rPr>
              <w:t>F</w:t>
            </w:r>
            <w:r w:rsidR="0041532A" w:rsidRPr="00543CFB">
              <w:rPr>
                <w:rFonts w:ascii="Times New Roman" w:hAnsi="Times New Roman" w:cs="Times New Roman"/>
              </w:rPr>
              <w:t>-1c. What is the total number of classification guides currentl</w:t>
            </w:r>
            <w:r w:rsidR="00213F17">
              <w:rPr>
                <w:rFonts w:ascii="Times New Roman" w:hAnsi="Times New Roman" w:cs="Times New Roman"/>
              </w:rPr>
              <w:t>y maintained by your agency in 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532A" w:rsidRPr="00543CFB">
              <w:rPr>
                <w:rFonts w:ascii="Times New Roman" w:hAnsi="Times New Roman" w:cs="Times New Roman"/>
              </w:rPr>
              <w:t xml:space="preserve">electronic format at the end of the </w:t>
            </w:r>
            <w:r w:rsidR="00755283">
              <w:rPr>
                <w:rFonts w:ascii="Times New Roman" w:hAnsi="Times New Roman" w:cs="Times New Roman"/>
              </w:rPr>
              <w:t>current FY 2022 FCGR</w:t>
            </w:r>
            <w:r w:rsidR="0041532A" w:rsidRPr="00543CFB">
              <w:rPr>
                <w:rFonts w:ascii="Times New Roman" w:hAnsi="Times New Roman" w:cs="Times New Roman"/>
              </w:rPr>
              <w:t>, expressed as a raw number and as a percentage of the total number of classification guides?</w:t>
            </w:r>
            <w:r w:rsidR="00213F17">
              <w:rPr>
                <w:rFonts w:ascii="Times New Roman" w:hAnsi="Times New Roman" w:cs="Times New Roman"/>
              </w:rPr>
              <w:t xml:space="preserve"> </w:t>
            </w:r>
            <w:r w:rsidR="00CB53B6">
              <w:rPr>
                <w:rFonts w:ascii="Times New Roman" w:hAnsi="Times New Roman" w:cs="Times New Roman"/>
              </w:rPr>
              <w:t>Please explain in your attached narrative.</w:t>
            </w:r>
          </w:p>
        </w:tc>
        <w:tc>
          <w:tcPr>
            <w:tcW w:w="1075" w:type="dxa"/>
          </w:tcPr>
          <w:p w14:paraId="17FFD9A8" w14:textId="77777777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213F17" w:rsidRPr="00543CFB" w14:paraId="6F0021EC" w14:textId="77777777" w:rsidTr="004A62D5">
        <w:trPr>
          <w:trHeight w:val="629"/>
        </w:trPr>
        <w:tc>
          <w:tcPr>
            <w:tcW w:w="9715" w:type="dxa"/>
          </w:tcPr>
          <w:p w14:paraId="28449BE7" w14:textId="27640171" w:rsidR="00213F17" w:rsidRDefault="00213F17" w:rsidP="004A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F-1d. What is the total number of classification guides currently maintained by your agency in a machine-readable electronic format at the end of the current FY 2022 FCGR, expressed as a raw number and as a percentage of the total number of electronic classification guides? Please explain in your attached narrative.</w:t>
            </w:r>
          </w:p>
        </w:tc>
        <w:tc>
          <w:tcPr>
            <w:tcW w:w="1075" w:type="dxa"/>
          </w:tcPr>
          <w:p w14:paraId="6B1DBD9D" w14:textId="77777777" w:rsidR="00213F17" w:rsidRPr="00543CFB" w:rsidRDefault="00213F17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41532A" w:rsidRPr="00543CFB" w14:paraId="250265B4" w14:textId="77777777" w:rsidTr="004A62D5">
        <w:trPr>
          <w:trHeight w:val="629"/>
        </w:trPr>
        <w:tc>
          <w:tcPr>
            <w:tcW w:w="9715" w:type="dxa"/>
          </w:tcPr>
          <w:p w14:paraId="3841D905" w14:textId="65C870D9" w:rsidR="0041532A" w:rsidRPr="00543CFB" w:rsidRDefault="009F3442" w:rsidP="004A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41532A" w:rsidRPr="00543CFB">
              <w:rPr>
                <w:rFonts w:ascii="Times New Roman" w:hAnsi="Times New Roman" w:cs="Times New Roman"/>
              </w:rPr>
              <w:t>-2.  Does your agency use an electronic marking tool to mark classified information in accordance with the appropriate classification guide?</w:t>
            </w:r>
            <w:r w:rsidR="006114A2">
              <w:rPr>
                <w:rFonts w:ascii="Times New Roman" w:hAnsi="Times New Roman" w:cs="Times New Roman"/>
              </w:rPr>
              <w:t xml:space="preserve"> Please identify the </w:t>
            </w:r>
            <w:r w:rsidR="00CB53B6">
              <w:rPr>
                <w:rFonts w:ascii="Times New Roman" w:hAnsi="Times New Roman" w:cs="Times New Roman"/>
              </w:rPr>
              <w:t xml:space="preserve">electronic marking </w:t>
            </w:r>
            <w:r w:rsidR="006114A2">
              <w:rPr>
                <w:rFonts w:ascii="Times New Roman" w:hAnsi="Times New Roman" w:cs="Times New Roman"/>
              </w:rPr>
              <w:t>tool(s) used by your agency.</w:t>
            </w:r>
          </w:p>
        </w:tc>
        <w:tc>
          <w:tcPr>
            <w:tcW w:w="1075" w:type="dxa"/>
          </w:tcPr>
          <w:p w14:paraId="512F7759" w14:textId="77777777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41532A" w:rsidRPr="00543CFB" w14:paraId="6774D4A8" w14:textId="77777777" w:rsidTr="004A62D5">
        <w:trPr>
          <w:trHeight w:val="881"/>
        </w:trPr>
        <w:tc>
          <w:tcPr>
            <w:tcW w:w="9715" w:type="dxa"/>
          </w:tcPr>
          <w:p w14:paraId="68047218" w14:textId="5861BE35" w:rsidR="0041532A" w:rsidRPr="00543CFB" w:rsidRDefault="0041532A" w:rsidP="00665EE4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</w:t>
            </w:r>
            <w:r w:rsidR="00160A5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 xml:space="preserve">-2a. If so, </w:t>
            </w:r>
            <w:r w:rsidR="00665EE4">
              <w:rPr>
                <w:rFonts w:ascii="Times New Roman" w:hAnsi="Times New Roman" w:cs="Times New Roman"/>
              </w:rPr>
              <w:t xml:space="preserve">what metadata standard </w:t>
            </w:r>
            <w:r w:rsidRPr="00543CFB">
              <w:rPr>
                <w:rFonts w:ascii="Times New Roman" w:hAnsi="Times New Roman" w:cs="Times New Roman"/>
              </w:rPr>
              <w:t xml:space="preserve">does your electronic marking tool use </w:t>
            </w:r>
            <w:r w:rsidR="00665EE4">
              <w:rPr>
                <w:rFonts w:ascii="Times New Roman" w:hAnsi="Times New Roman" w:cs="Times New Roman"/>
              </w:rPr>
              <w:t xml:space="preserve">to </w:t>
            </w:r>
            <w:r w:rsidRPr="00543CFB">
              <w:rPr>
                <w:rFonts w:ascii="Times New Roman" w:hAnsi="Times New Roman" w:cs="Times New Roman"/>
              </w:rPr>
              <w:t>mark classified information in accordance with the appropriate class</w:t>
            </w:r>
            <w:r w:rsidR="008B24B2">
              <w:rPr>
                <w:rFonts w:ascii="Times New Roman" w:hAnsi="Times New Roman" w:cs="Times New Roman"/>
              </w:rPr>
              <w:t>ification guide? Please explain</w:t>
            </w:r>
            <w:r w:rsidRPr="00543CFB">
              <w:rPr>
                <w:rFonts w:ascii="Times New Roman" w:hAnsi="Times New Roman" w:cs="Times New Roman"/>
              </w:rPr>
              <w:t xml:space="preserve"> in your attached narrative.</w:t>
            </w:r>
          </w:p>
        </w:tc>
        <w:tc>
          <w:tcPr>
            <w:tcW w:w="1075" w:type="dxa"/>
          </w:tcPr>
          <w:p w14:paraId="0D99FC68" w14:textId="77777777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</w:p>
        </w:tc>
      </w:tr>
      <w:tr w:rsidR="0041532A" w:rsidRPr="00543CFB" w14:paraId="65147444" w14:textId="77777777" w:rsidTr="00776421">
        <w:trPr>
          <w:trHeight w:val="593"/>
        </w:trPr>
        <w:tc>
          <w:tcPr>
            <w:tcW w:w="9715" w:type="dxa"/>
          </w:tcPr>
          <w:p w14:paraId="080F17B0" w14:textId="07871E57" w:rsidR="0041532A" w:rsidRPr="00543CFB" w:rsidRDefault="0041532A" w:rsidP="00665EE4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</w:t>
            </w:r>
            <w:r w:rsidR="00160A5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-2</w:t>
            </w:r>
            <w:r w:rsidR="004044F1">
              <w:rPr>
                <w:rFonts w:ascii="Times New Roman" w:hAnsi="Times New Roman" w:cs="Times New Roman"/>
              </w:rPr>
              <w:t>b</w:t>
            </w:r>
            <w:r w:rsidRPr="00543CFB">
              <w:rPr>
                <w:rFonts w:ascii="Times New Roman" w:hAnsi="Times New Roman" w:cs="Times New Roman"/>
              </w:rPr>
              <w:t xml:space="preserve">. If </w:t>
            </w:r>
            <w:r w:rsidR="00991E7E">
              <w:rPr>
                <w:rFonts w:ascii="Times New Roman" w:hAnsi="Times New Roman" w:cs="Times New Roman"/>
              </w:rPr>
              <w:t>your agency uses an</w:t>
            </w:r>
            <w:r w:rsidR="00665EE4">
              <w:rPr>
                <w:rFonts w:ascii="Times New Roman" w:hAnsi="Times New Roman" w:cs="Times New Roman"/>
              </w:rPr>
              <w:t xml:space="preserve"> electronic marking tool</w:t>
            </w:r>
            <w:r w:rsidR="00991E7E">
              <w:rPr>
                <w:rFonts w:ascii="Times New Roman" w:hAnsi="Times New Roman" w:cs="Times New Roman"/>
              </w:rPr>
              <w:t xml:space="preserve">, does the electronic marking tool apply electronic markings </w:t>
            </w:r>
            <w:r w:rsidRPr="00543CFB">
              <w:rPr>
                <w:rFonts w:ascii="Times New Roman" w:hAnsi="Times New Roman" w:cs="Times New Roman"/>
              </w:rPr>
              <w:t>in a machine-readable electroni</w:t>
            </w:r>
            <w:r w:rsidR="00665EE4">
              <w:rPr>
                <w:rFonts w:ascii="Times New Roman" w:hAnsi="Times New Roman" w:cs="Times New Roman"/>
              </w:rPr>
              <w:t>c format? Please explain</w:t>
            </w:r>
            <w:r w:rsidRPr="00543CFB">
              <w:rPr>
                <w:rFonts w:ascii="Times New Roman" w:hAnsi="Times New Roman" w:cs="Times New Roman"/>
              </w:rPr>
              <w:t xml:space="preserve"> in your attached narrative.</w:t>
            </w:r>
          </w:p>
        </w:tc>
        <w:tc>
          <w:tcPr>
            <w:tcW w:w="1075" w:type="dxa"/>
          </w:tcPr>
          <w:p w14:paraId="460C6892" w14:textId="77777777" w:rsidR="0041532A" w:rsidRPr="00543CFB" w:rsidRDefault="0041532A" w:rsidP="004A62D5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0A69A658" w14:textId="77777777" w:rsidR="0041532A" w:rsidRPr="00543CFB" w:rsidRDefault="0041532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  <w:gridCol w:w="1075"/>
      </w:tblGrid>
      <w:tr w:rsidR="00674BF9" w:rsidRPr="00543CFB" w14:paraId="2D71E776" w14:textId="77777777" w:rsidTr="000267CB">
        <w:tc>
          <w:tcPr>
            <w:tcW w:w="10790" w:type="dxa"/>
            <w:gridSpan w:val="2"/>
            <w:shd w:val="clear" w:color="auto" w:fill="000000" w:themeFill="text1"/>
          </w:tcPr>
          <w:p w14:paraId="1DC1C366" w14:textId="6E469A90" w:rsidR="00674BF9" w:rsidRPr="00543CFB" w:rsidRDefault="006329ED" w:rsidP="001E30F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</w:t>
            </w:r>
            <w:r w:rsidR="009F3442">
              <w:rPr>
                <w:rFonts w:ascii="Times New Roman" w:hAnsi="Times New Roman" w:cs="Times New Roman"/>
                <w:b/>
                <w:color w:val="FFFFFF" w:themeColor="background1"/>
              </w:rPr>
              <w:t>G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:  </w:t>
            </w:r>
            <w:r w:rsidR="00F814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FGCR </w:t>
            </w:r>
            <w:r w:rsidR="00674BF9"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Review Process</w:t>
            </w:r>
          </w:p>
        </w:tc>
      </w:tr>
      <w:tr w:rsidR="00674BF9" w:rsidRPr="00543CFB" w14:paraId="4D0BF331" w14:textId="77777777" w:rsidTr="00543CFB">
        <w:trPr>
          <w:trHeight w:val="404"/>
        </w:trPr>
        <w:tc>
          <w:tcPr>
            <w:tcW w:w="9715" w:type="dxa"/>
          </w:tcPr>
          <w:p w14:paraId="05C977AE" w14:textId="1D1AAB7A" w:rsidR="00674BF9" w:rsidRPr="00543CFB" w:rsidRDefault="009F3442" w:rsidP="0002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6329ED" w:rsidRPr="00543CFB">
              <w:rPr>
                <w:rFonts w:ascii="Times New Roman" w:hAnsi="Times New Roman" w:cs="Times New Roman"/>
              </w:rPr>
              <w:t>-1</w:t>
            </w:r>
            <w:r w:rsidR="00001BAD" w:rsidRPr="00543CFB">
              <w:rPr>
                <w:rFonts w:ascii="Times New Roman" w:hAnsi="Times New Roman" w:cs="Times New Roman"/>
              </w:rPr>
              <w:t>.  Was a working group formed to conduct the review?</w:t>
            </w:r>
          </w:p>
        </w:tc>
        <w:tc>
          <w:tcPr>
            <w:tcW w:w="1075" w:type="dxa"/>
          </w:tcPr>
          <w:p w14:paraId="1D011193" w14:textId="77777777" w:rsidR="00674BF9" w:rsidRPr="00543CFB" w:rsidRDefault="00674BF9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674BF9" w:rsidRPr="00543CFB" w14:paraId="4106D99D" w14:textId="77777777" w:rsidTr="00543CFB">
        <w:trPr>
          <w:trHeight w:val="899"/>
        </w:trPr>
        <w:tc>
          <w:tcPr>
            <w:tcW w:w="9715" w:type="dxa"/>
          </w:tcPr>
          <w:p w14:paraId="5E7D80E1" w14:textId="26185B9A" w:rsidR="00674BF9" w:rsidRPr="00543CFB" w:rsidRDefault="009F3442" w:rsidP="0002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6329ED" w:rsidRPr="00543CFB">
              <w:rPr>
                <w:rFonts w:ascii="Times New Roman" w:hAnsi="Times New Roman" w:cs="Times New Roman"/>
              </w:rPr>
              <w:t>-2</w:t>
            </w:r>
            <w:r w:rsidR="00001BAD" w:rsidRPr="00543CFB">
              <w:rPr>
                <w:rFonts w:ascii="Times New Roman" w:hAnsi="Times New Roman" w:cs="Times New Roman"/>
              </w:rPr>
              <w:t xml:space="preserve">.  If yes, did the working group include subject matter experts, classification and declassification experts, </w:t>
            </w:r>
            <w:r w:rsidR="008B24B2">
              <w:rPr>
                <w:rFonts w:ascii="Times New Roman" w:hAnsi="Times New Roman" w:cs="Times New Roman"/>
              </w:rPr>
              <w:t xml:space="preserve">technical experts, </w:t>
            </w:r>
            <w:r w:rsidR="00001BAD" w:rsidRPr="00543CFB">
              <w:rPr>
                <w:rFonts w:ascii="Times New Roman" w:hAnsi="Times New Roman" w:cs="Times New Roman"/>
              </w:rPr>
              <w:t>and users of the guides?</w:t>
            </w:r>
            <w:r w:rsidR="001E30F1" w:rsidRPr="00543CFB">
              <w:rPr>
                <w:rFonts w:ascii="Times New Roman" w:hAnsi="Times New Roman" w:cs="Times New Roman"/>
              </w:rPr>
              <w:t xml:space="preserve">  Please describe the process in your attached narrative.</w:t>
            </w:r>
          </w:p>
        </w:tc>
        <w:tc>
          <w:tcPr>
            <w:tcW w:w="1075" w:type="dxa"/>
          </w:tcPr>
          <w:p w14:paraId="0FC62F07" w14:textId="77777777" w:rsidR="00674BF9" w:rsidRPr="00543CFB" w:rsidRDefault="00674BF9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674BF9" w:rsidRPr="00543CFB" w14:paraId="3B85D48B" w14:textId="77777777" w:rsidTr="00543CFB">
        <w:trPr>
          <w:trHeight w:val="440"/>
        </w:trPr>
        <w:tc>
          <w:tcPr>
            <w:tcW w:w="9715" w:type="dxa"/>
          </w:tcPr>
          <w:p w14:paraId="3ED72D1C" w14:textId="3E9B5CBD" w:rsidR="00674BF9" w:rsidRPr="00543CFB" w:rsidRDefault="009F3442" w:rsidP="001E3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6329ED" w:rsidRPr="00543CFB">
              <w:rPr>
                <w:rFonts w:ascii="Times New Roman" w:hAnsi="Times New Roman" w:cs="Times New Roman"/>
              </w:rPr>
              <w:t>-3</w:t>
            </w:r>
            <w:r w:rsidR="00001BAD" w:rsidRPr="00543CFB">
              <w:rPr>
                <w:rFonts w:ascii="Times New Roman" w:hAnsi="Times New Roman" w:cs="Times New Roman"/>
              </w:rPr>
              <w:t>.  If no, please describe the process used to conduct the review</w:t>
            </w:r>
            <w:r w:rsidR="006329ED" w:rsidRPr="00543CFB">
              <w:rPr>
                <w:rFonts w:ascii="Times New Roman" w:hAnsi="Times New Roman" w:cs="Times New Roman"/>
              </w:rPr>
              <w:t xml:space="preserve"> </w:t>
            </w:r>
            <w:r w:rsidR="001E30F1" w:rsidRPr="00543CFB">
              <w:rPr>
                <w:rFonts w:ascii="Times New Roman" w:hAnsi="Times New Roman" w:cs="Times New Roman"/>
              </w:rPr>
              <w:t>in your attached narrative</w:t>
            </w:r>
            <w:r w:rsidR="00001BAD" w:rsidRPr="00543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5" w:type="dxa"/>
          </w:tcPr>
          <w:p w14:paraId="5FEA532D" w14:textId="77777777" w:rsidR="00674BF9" w:rsidRPr="00543CFB" w:rsidRDefault="00674BF9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674BF9" w:rsidRPr="00543CFB" w14:paraId="7DACC153" w14:textId="77777777" w:rsidTr="00543CFB">
        <w:trPr>
          <w:trHeight w:val="431"/>
        </w:trPr>
        <w:tc>
          <w:tcPr>
            <w:tcW w:w="9715" w:type="dxa"/>
          </w:tcPr>
          <w:p w14:paraId="1837A141" w14:textId="43273849" w:rsidR="00674BF9" w:rsidRPr="00543CFB" w:rsidRDefault="009F3442" w:rsidP="0002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811A6D" w:rsidRPr="00543CFB">
              <w:rPr>
                <w:rFonts w:ascii="Times New Roman" w:hAnsi="Times New Roman" w:cs="Times New Roman"/>
              </w:rPr>
              <w:t>-4.  During the review process, did you</w:t>
            </w:r>
            <w:r w:rsidR="00F8144C">
              <w:rPr>
                <w:rFonts w:ascii="Times New Roman" w:hAnsi="Times New Roman" w:cs="Times New Roman"/>
              </w:rPr>
              <w:t>r agency</w:t>
            </w:r>
            <w:r w:rsidR="00811A6D" w:rsidRPr="00543CFB">
              <w:rPr>
                <w:rFonts w:ascii="Times New Roman" w:hAnsi="Times New Roman" w:cs="Times New Roman"/>
              </w:rPr>
              <w:t xml:space="preserve"> consider the following:</w:t>
            </w:r>
          </w:p>
        </w:tc>
        <w:tc>
          <w:tcPr>
            <w:tcW w:w="1075" w:type="dxa"/>
          </w:tcPr>
          <w:p w14:paraId="2931FC67" w14:textId="77777777" w:rsidR="00674BF9" w:rsidRPr="00543CFB" w:rsidRDefault="00674BF9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674BF9" w:rsidRPr="00543CFB" w14:paraId="41439FF4" w14:textId="77777777" w:rsidTr="00543CFB">
        <w:trPr>
          <w:trHeight w:val="359"/>
        </w:trPr>
        <w:tc>
          <w:tcPr>
            <w:tcW w:w="9715" w:type="dxa"/>
          </w:tcPr>
          <w:p w14:paraId="6781790C" w14:textId="169A7AEA" w:rsidR="00674BF9" w:rsidRPr="00543CFB" w:rsidRDefault="001E30F1" w:rsidP="001E30F1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="00811A6D" w:rsidRPr="00543CFB">
              <w:rPr>
                <w:rFonts w:ascii="Times New Roman" w:hAnsi="Times New Roman" w:cs="Times New Roman"/>
              </w:rPr>
              <w:t>-4a.  Should the information retain its current level of classification?</w:t>
            </w:r>
          </w:p>
        </w:tc>
        <w:tc>
          <w:tcPr>
            <w:tcW w:w="1075" w:type="dxa"/>
          </w:tcPr>
          <w:p w14:paraId="6D0DB0C6" w14:textId="77777777" w:rsidR="00674BF9" w:rsidRPr="00543CFB" w:rsidRDefault="00674BF9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674BF9" w:rsidRPr="00543CFB" w14:paraId="3B40A663" w14:textId="77777777" w:rsidTr="00543CFB">
        <w:trPr>
          <w:trHeight w:val="350"/>
        </w:trPr>
        <w:tc>
          <w:tcPr>
            <w:tcW w:w="9715" w:type="dxa"/>
          </w:tcPr>
          <w:p w14:paraId="5A5C2F94" w14:textId="6501584D" w:rsidR="00674BF9" w:rsidRPr="00543CFB" w:rsidRDefault="00811A6D" w:rsidP="001E30F1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-4b.  Should any information be downgraded</w:t>
            </w:r>
            <w:r w:rsidR="00C84DCD" w:rsidRPr="00543CF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75" w:type="dxa"/>
          </w:tcPr>
          <w:p w14:paraId="1D9A15BD" w14:textId="77777777" w:rsidR="00674BF9" w:rsidRPr="00543CFB" w:rsidRDefault="00674BF9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C84DCD" w:rsidRPr="00543CFB" w14:paraId="0F53CF53" w14:textId="77777777" w:rsidTr="00543CFB">
        <w:trPr>
          <w:trHeight w:val="350"/>
        </w:trPr>
        <w:tc>
          <w:tcPr>
            <w:tcW w:w="9715" w:type="dxa"/>
          </w:tcPr>
          <w:p w14:paraId="07342E37" w14:textId="09A29F7E" w:rsidR="00C84DCD" w:rsidRPr="00543CFB" w:rsidRDefault="00C84DCD" w:rsidP="001E30F1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-4c.  Should any information be declassified?</w:t>
            </w:r>
          </w:p>
        </w:tc>
        <w:tc>
          <w:tcPr>
            <w:tcW w:w="1075" w:type="dxa"/>
          </w:tcPr>
          <w:p w14:paraId="77DDB41E" w14:textId="77777777" w:rsidR="00C84DCD" w:rsidRPr="00543CFB" w:rsidRDefault="00C84DCD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674BF9" w:rsidRPr="00543CFB" w14:paraId="45E1B542" w14:textId="77777777" w:rsidTr="00543CFB">
        <w:trPr>
          <w:trHeight w:val="341"/>
        </w:trPr>
        <w:tc>
          <w:tcPr>
            <w:tcW w:w="9715" w:type="dxa"/>
          </w:tcPr>
          <w:p w14:paraId="3A3BFCAE" w14:textId="44BC3F10" w:rsidR="00674BF9" w:rsidRPr="00543CFB" w:rsidRDefault="001E30F1" w:rsidP="001E30F1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="00811A6D"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d</w:t>
            </w:r>
            <w:r w:rsidR="00811A6D" w:rsidRPr="00543CFB">
              <w:rPr>
                <w:rFonts w:ascii="Times New Roman" w:hAnsi="Times New Roman" w:cs="Times New Roman"/>
              </w:rPr>
              <w:t>.  Is the current duration of classification appropriate?</w:t>
            </w:r>
          </w:p>
        </w:tc>
        <w:tc>
          <w:tcPr>
            <w:tcW w:w="1075" w:type="dxa"/>
          </w:tcPr>
          <w:p w14:paraId="2A597B73" w14:textId="77777777" w:rsidR="00674BF9" w:rsidRPr="00543CFB" w:rsidRDefault="00674BF9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811A6D" w:rsidRPr="00543CFB" w14:paraId="674F491E" w14:textId="77777777" w:rsidTr="009D4F02">
        <w:tc>
          <w:tcPr>
            <w:tcW w:w="9715" w:type="dxa"/>
          </w:tcPr>
          <w:p w14:paraId="7EF36D94" w14:textId="26996F7F" w:rsidR="00543CFB" w:rsidRPr="00543CFB" w:rsidRDefault="001E30F1" w:rsidP="001E30F1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="00811A6D"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e</w:t>
            </w:r>
            <w:r w:rsidR="00811A6D" w:rsidRPr="00543CFB">
              <w:rPr>
                <w:rFonts w:ascii="Times New Roman" w:hAnsi="Times New Roman" w:cs="Times New Roman"/>
              </w:rPr>
              <w:t>.  Are current exemptions from automatic declassification valid?</w:t>
            </w:r>
          </w:p>
        </w:tc>
        <w:tc>
          <w:tcPr>
            <w:tcW w:w="1075" w:type="dxa"/>
          </w:tcPr>
          <w:p w14:paraId="5BBFC757" w14:textId="77777777" w:rsidR="00811A6D" w:rsidRPr="00543CFB" w:rsidRDefault="00811A6D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C84DCD" w:rsidRPr="00543CFB" w14:paraId="711E92CE" w14:textId="77777777" w:rsidTr="009D4F02">
        <w:tc>
          <w:tcPr>
            <w:tcW w:w="9715" w:type="dxa"/>
          </w:tcPr>
          <w:p w14:paraId="06BB21F8" w14:textId="2ED3D3AA" w:rsidR="00C84DCD" w:rsidRPr="00543CFB" w:rsidRDefault="00C84DCD" w:rsidP="003C4C0C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="008B24B2">
              <w:rPr>
                <w:rFonts w:ascii="Times New Roman" w:hAnsi="Times New Roman" w:cs="Times New Roman"/>
              </w:rPr>
              <w:t xml:space="preserve">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e</w:t>
            </w:r>
            <w:r w:rsidRPr="00543CFB">
              <w:rPr>
                <w:rFonts w:ascii="Times New Roman" w:hAnsi="Times New Roman" w:cs="Times New Roman"/>
              </w:rPr>
              <w:t xml:space="preserve">(1). If so, </w:t>
            </w:r>
            <w:r w:rsidR="00EF394E" w:rsidRPr="00543CFB">
              <w:rPr>
                <w:rFonts w:ascii="Times New Roman" w:hAnsi="Times New Roman" w:cs="Times New Roman"/>
              </w:rPr>
              <w:t>what is your process for confirming the exemption</w:t>
            </w:r>
            <w:r w:rsidR="008B24B2">
              <w:rPr>
                <w:rFonts w:ascii="Times New Roman" w:hAnsi="Times New Roman" w:cs="Times New Roman"/>
              </w:rPr>
              <w:t xml:space="preserve">(s)? </w:t>
            </w:r>
            <w:r w:rsidR="00EF394E" w:rsidRPr="00543CFB">
              <w:rPr>
                <w:rFonts w:ascii="Times New Roman" w:hAnsi="Times New Roman" w:cs="Times New Roman"/>
              </w:rPr>
              <w:t>Please describe in your         attached narrative.</w:t>
            </w:r>
          </w:p>
        </w:tc>
        <w:tc>
          <w:tcPr>
            <w:tcW w:w="1075" w:type="dxa"/>
          </w:tcPr>
          <w:p w14:paraId="5412D267" w14:textId="45BBB497" w:rsidR="00C84DCD" w:rsidRPr="00543CFB" w:rsidRDefault="00EF394E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AF6" w:rsidRPr="00543CFB" w14:paraId="6D17BC02" w14:textId="77777777" w:rsidTr="009D4F02">
        <w:tc>
          <w:tcPr>
            <w:tcW w:w="9715" w:type="dxa"/>
          </w:tcPr>
          <w:p w14:paraId="67B4EF0B" w14:textId="497D7899" w:rsidR="00CB5AF6" w:rsidRPr="00543CFB" w:rsidRDefault="001E30F1" w:rsidP="003C4C0C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="00CB5AF6"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="00CB5AF6" w:rsidRPr="00543CFB">
              <w:rPr>
                <w:rFonts w:ascii="Times New Roman" w:hAnsi="Times New Roman" w:cs="Times New Roman"/>
              </w:rPr>
              <w:t xml:space="preserve">.  Does </w:t>
            </w:r>
            <w:r w:rsidR="003C4C0C" w:rsidRPr="00543CFB">
              <w:rPr>
                <w:rFonts w:ascii="Times New Roman" w:hAnsi="Times New Roman" w:cs="Times New Roman"/>
              </w:rPr>
              <w:t>each</w:t>
            </w:r>
            <w:r w:rsidR="00CB5AF6" w:rsidRPr="00543CFB">
              <w:rPr>
                <w:rFonts w:ascii="Times New Roman" w:hAnsi="Times New Roman" w:cs="Times New Roman"/>
              </w:rPr>
              <w:t xml:space="preserve"> guide contain </w:t>
            </w:r>
            <w:r w:rsidR="003C4C0C" w:rsidRPr="00543CFB">
              <w:rPr>
                <w:rFonts w:ascii="Times New Roman" w:hAnsi="Times New Roman" w:cs="Times New Roman"/>
              </w:rPr>
              <w:t>the following</w:t>
            </w:r>
            <w:r w:rsidR="00F8144C">
              <w:rPr>
                <w:rFonts w:ascii="Times New Roman" w:hAnsi="Times New Roman" w:cs="Times New Roman"/>
              </w:rPr>
              <w:t xml:space="preserve"> information:</w:t>
            </w:r>
            <w:r w:rsidR="003C4C0C" w:rsidRPr="00543CFB">
              <w:rPr>
                <w:rFonts w:ascii="Times New Roman" w:hAnsi="Times New Roman" w:cs="Times New Roman"/>
              </w:rPr>
              <w:t xml:space="preserve"> </w:t>
            </w:r>
            <w:r w:rsidR="0027546A">
              <w:rPr>
                <w:rFonts w:ascii="Times New Roman" w:hAnsi="Times New Roman" w:cs="Times New Roman"/>
              </w:rPr>
              <w:t xml:space="preserve">(as required by </w:t>
            </w:r>
            <w:hyperlink r:id="rId9" w:history="1">
              <w:r w:rsidR="003C4C0C" w:rsidRPr="008B24B2">
                <w:rPr>
                  <w:rStyle w:val="Hyperlink"/>
                  <w:rFonts w:ascii="Times New Roman" w:hAnsi="Times New Roman" w:cs="Times New Roman"/>
                </w:rPr>
                <w:t>32 CFR 2001.15</w:t>
              </w:r>
            </w:hyperlink>
            <w:r w:rsidR="003C4C0C" w:rsidRPr="00543CFB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075" w:type="dxa"/>
          </w:tcPr>
          <w:p w14:paraId="23436F76" w14:textId="77777777" w:rsidR="00CB5AF6" w:rsidRPr="00543CFB" w:rsidRDefault="00CB5AF6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3A63483D" w14:textId="77777777" w:rsidTr="009D4F02">
        <w:tc>
          <w:tcPr>
            <w:tcW w:w="9715" w:type="dxa"/>
          </w:tcPr>
          <w:p w14:paraId="42949721" w14:textId="78403478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9F3442">
              <w:rPr>
                <w:rFonts w:ascii="Times New Roman" w:hAnsi="Times New Roman" w:cs="Times New Roman"/>
              </w:rPr>
              <w:t xml:space="preserve"> </w:t>
            </w:r>
            <w:r w:rsidR="00C46C89">
              <w:rPr>
                <w:rFonts w:ascii="Times New Roman" w:hAnsi="Times New Roman" w:cs="Times New Roman"/>
              </w:rPr>
              <w:t xml:space="preserve"> </w:t>
            </w:r>
            <w:r w:rsidR="00EA178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(1).  Identification of the subject matter.</w:t>
            </w:r>
          </w:p>
        </w:tc>
        <w:tc>
          <w:tcPr>
            <w:tcW w:w="1075" w:type="dxa"/>
          </w:tcPr>
          <w:p w14:paraId="5976B74F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3E0AE2F5" w14:textId="77777777" w:rsidTr="009D4F02">
        <w:tc>
          <w:tcPr>
            <w:tcW w:w="9715" w:type="dxa"/>
          </w:tcPr>
          <w:p w14:paraId="0DD70D47" w14:textId="4E794D19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EA178D">
              <w:rPr>
                <w:rFonts w:ascii="Times New Roman" w:hAnsi="Times New Roman" w:cs="Times New Roman"/>
              </w:rPr>
              <w:t xml:space="preserve">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 xml:space="preserve">(2).  Approval </w:t>
            </w:r>
            <w:r w:rsidR="00C46C89">
              <w:rPr>
                <w:rFonts w:ascii="Times New Roman" w:hAnsi="Times New Roman" w:cs="Times New Roman"/>
              </w:rPr>
              <w:t xml:space="preserve">and signature </w:t>
            </w:r>
            <w:r w:rsidRPr="00543CFB">
              <w:rPr>
                <w:rFonts w:ascii="Times New Roman" w:hAnsi="Times New Roman" w:cs="Times New Roman"/>
              </w:rPr>
              <w:t>by the appropriate OCA by name or personal identifier</w:t>
            </w:r>
            <w:r w:rsidR="00F8144C">
              <w:rPr>
                <w:rFonts w:ascii="Times New Roman" w:hAnsi="Times New Roman" w:cs="Times New Roman"/>
              </w:rPr>
              <w:t>, and position</w:t>
            </w:r>
            <w:r w:rsidRPr="00543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5" w:type="dxa"/>
          </w:tcPr>
          <w:p w14:paraId="0E250A5A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  <w:bookmarkStart w:id="3" w:name="_GoBack"/>
        <w:bookmarkEnd w:id="3"/>
      </w:tr>
      <w:tr w:rsidR="003C4C0C" w:rsidRPr="00543CFB" w14:paraId="2D9FE3E1" w14:textId="77777777" w:rsidTr="009D4F02">
        <w:tc>
          <w:tcPr>
            <w:tcW w:w="9715" w:type="dxa"/>
          </w:tcPr>
          <w:p w14:paraId="42B196B0" w14:textId="3F6DE0B6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C46C89">
              <w:rPr>
                <w:rFonts w:ascii="Times New Roman" w:hAnsi="Times New Roman" w:cs="Times New Roman"/>
              </w:rPr>
              <w:t xml:space="preserve"> </w:t>
            </w:r>
            <w:r w:rsidR="00EA178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 xml:space="preserve">(3).  Agency point of contact </w:t>
            </w:r>
            <w:r w:rsidR="00081EB3" w:rsidRPr="00543CFB">
              <w:rPr>
                <w:rFonts w:ascii="Times New Roman" w:hAnsi="Times New Roman" w:cs="Times New Roman"/>
              </w:rPr>
              <w:t xml:space="preserve">(and contact information) </w:t>
            </w:r>
            <w:r w:rsidRPr="00543CFB">
              <w:rPr>
                <w:rFonts w:ascii="Times New Roman" w:hAnsi="Times New Roman" w:cs="Times New Roman"/>
              </w:rPr>
              <w:t>for questions regarding the guide.</w:t>
            </w:r>
          </w:p>
        </w:tc>
        <w:tc>
          <w:tcPr>
            <w:tcW w:w="1075" w:type="dxa"/>
          </w:tcPr>
          <w:p w14:paraId="31EEB4EE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78A97123" w14:textId="77777777" w:rsidTr="00EA178D">
        <w:trPr>
          <w:trHeight w:val="404"/>
        </w:trPr>
        <w:tc>
          <w:tcPr>
            <w:tcW w:w="9715" w:type="dxa"/>
          </w:tcPr>
          <w:p w14:paraId="69F60B46" w14:textId="0C80ACB2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EA178D">
              <w:rPr>
                <w:rFonts w:ascii="Times New Roman" w:hAnsi="Times New Roman" w:cs="Times New Roman"/>
              </w:rPr>
              <w:t xml:space="preserve"> 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(4).  Date of issuance or last review.</w:t>
            </w:r>
          </w:p>
        </w:tc>
        <w:tc>
          <w:tcPr>
            <w:tcW w:w="1075" w:type="dxa"/>
          </w:tcPr>
          <w:p w14:paraId="1F1B62C9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3B67FEA7" w14:textId="77777777" w:rsidTr="00EA178D">
        <w:trPr>
          <w:trHeight w:val="341"/>
        </w:trPr>
        <w:tc>
          <w:tcPr>
            <w:tcW w:w="9715" w:type="dxa"/>
          </w:tcPr>
          <w:p w14:paraId="17664DCB" w14:textId="3F70D834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C46C89">
              <w:rPr>
                <w:rFonts w:ascii="Times New Roman" w:hAnsi="Times New Roman" w:cs="Times New Roman"/>
              </w:rPr>
              <w:t xml:space="preserve"> </w:t>
            </w:r>
            <w:r w:rsidR="00EA178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(5).  Precise statement of each element of information that requires protection.</w:t>
            </w:r>
          </w:p>
        </w:tc>
        <w:tc>
          <w:tcPr>
            <w:tcW w:w="1075" w:type="dxa"/>
          </w:tcPr>
          <w:p w14:paraId="4AC324CF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7D875A39" w14:textId="77777777" w:rsidTr="00EA178D">
        <w:trPr>
          <w:trHeight w:val="359"/>
        </w:trPr>
        <w:tc>
          <w:tcPr>
            <w:tcW w:w="9715" w:type="dxa"/>
          </w:tcPr>
          <w:p w14:paraId="1FA12443" w14:textId="6723256B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C46C89">
              <w:rPr>
                <w:rFonts w:ascii="Times New Roman" w:hAnsi="Times New Roman" w:cs="Times New Roman"/>
              </w:rPr>
              <w:t xml:space="preserve"> </w:t>
            </w:r>
            <w:r w:rsidR="00EA178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(6).  The level of classification for each element of information.</w:t>
            </w:r>
          </w:p>
        </w:tc>
        <w:tc>
          <w:tcPr>
            <w:tcW w:w="1075" w:type="dxa"/>
          </w:tcPr>
          <w:p w14:paraId="03F8DEC8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3039FBE8" w14:textId="77777777" w:rsidTr="00EA178D">
        <w:trPr>
          <w:trHeight w:val="332"/>
        </w:trPr>
        <w:tc>
          <w:tcPr>
            <w:tcW w:w="9715" w:type="dxa"/>
          </w:tcPr>
          <w:p w14:paraId="4C9D260E" w14:textId="4A5F749A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EA178D">
              <w:rPr>
                <w:rFonts w:ascii="Times New Roman" w:hAnsi="Times New Roman" w:cs="Times New Roman"/>
              </w:rPr>
              <w:t xml:space="preserve"> </w:t>
            </w:r>
            <w:r w:rsidR="00C46C89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(7).  If applicable, handling caveats.</w:t>
            </w:r>
          </w:p>
        </w:tc>
        <w:tc>
          <w:tcPr>
            <w:tcW w:w="1075" w:type="dxa"/>
          </w:tcPr>
          <w:p w14:paraId="43C9CFE9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1E726CFD" w14:textId="77777777" w:rsidTr="00EA178D">
        <w:trPr>
          <w:trHeight w:val="368"/>
        </w:trPr>
        <w:tc>
          <w:tcPr>
            <w:tcW w:w="9715" w:type="dxa"/>
          </w:tcPr>
          <w:p w14:paraId="3B81BA17" w14:textId="6A848EE8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C46C89">
              <w:rPr>
                <w:rFonts w:ascii="Times New Roman" w:hAnsi="Times New Roman" w:cs="Times New Roman"/>
              </w:rPr>
              <w:t xml:space="preserve"> </w:t>
            </w:r>
            <w:r w:rsidR="00EA178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(8).  The concise reason for classification as d</w:t>
            </w:r>
            <w:r w:rsidR="008B24B2">
              <w:rPr>
                <w:rFonts w:ascii="Times New Roman" w:hAnsi="Times New Roman" w:cs="Times New Roman"/>
              </w:rPr>
              <w:t xml:space="preserve">escribed in </w:t>
            </w:r>
            <w:hyperlink r:id="rId10" w:anchor="three" w:history="1">
              <w:r w:rsidR="008B24B2" w:rsidRPr="008B24B2">
                <w:rPr>
                  <w:rStyle w:val="Hyperlink"/>
                  <w:rFonts w:ascii="Times New Roman" w:hAnsi="Times New Roman" w:cs="Times New Roman"/>
                </w:rPr>
                <w:t xml:space="preserve">E.O. 13256, Sec. </w:t>
              </w:r>
              <w:r w:rsidRPr="008B24B2">
                <w:rPr>
                  <w:rStyle w:val="Hyperlink"/>
                  <w:rFonts w:ascii="Times New Roman" w:hAnsi="Times New Roman" w:cs="Times New Roman"/>
                </w:rPr>
                <w:t>1.4</w:t>
              </w:r>
            </w:hyperlink>
            <w:r w:rsidRPr="00543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5" w:type="dxa"/>
          </w:tcPr>
          <w:p w14:paraId="7ACCD0C7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3C4C0C" w:rsidRPr="00543CFB" w14:paraId="2A0BA65C" w14:textId="77777777" w:rsidTr="00EA178D">
        <w:trPr>
          <w:trHeight w:val="341"/>
        </w:trPr>
        <w:tc>
          <w:tcPr>
            <w:tcW w:w="9715" w:type="dxa"/>
          </w:tcPr>
          <w:p w14:paraId="26CBE1C8" w14:textId="39043AC6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 </w:t>
            </w:r>
            <w:r w:rsidR="00C46C89">
              <w:rPr>
                <w:rFonts w:ascii="Times New Roman" w:hAnsi="Times New Roman" w:cs="Times New Roman"/>
              </w:rPr>
              <w:t xml:space="preserve"> </w:t>
            </w:r>
            <w:r w:rsidR="00EA178D">
              <w:rPr>
                <w:rFonts w:ascii="Times New Roman" w:hAnsi="Times New Roman" w:cs="Times New Roman"/>
              </w:rPr>
              <w:t xml:space="preserve"> </w:t>
            </w:r>
            <w:r w:rsidR="009F3442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-4</w:t>
            </w:r>
            <w:r w:rsidR="004044F1">
              <w:rPr>
                <w:rFonts w:ascii="Times New Roman" w:hAnsi="Times New Roman" w:cs="Times New Roman"/>
              </w:rPr>
              <w:t>f</w:t>
            </w:r>
            <w:r w:rsidRPr="00543CFB">
              <w:rPr>
                <w:rFonts w:ascii="Times New Roman" w:hAnsi="Times New Roman" w:cs="Times New Roman"/>
              </w:rPr>
              <w:t>(9).  A specific date or event for declassification.</w:t>
            </w:r>
          </w:p>
        </w:tc>
        <w:tc>
          <w:tcPr>
            <w:tcW w:w="1075" w:type="dxa"/>
          </w:tcPr>
          <w:p w14:paraId="76A16E26" w14:textId="77777777" w:rsidR="003C4C0C" w:rsidRPr="00543CFB" w:rsidRDefault="003C4C0C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811A6D" w:rsidRPr="00543CFB" w14:paraId="7B069911" w14:textId="77777777" w:rsidTr="00EA178D">
        <w:trPr>
          <w:trHeight w:val="359"/>
        </w:trPr>
        <w:tc>
          <w:tcPr>
            <w:tcW w:w="9715" w:type="dxa"/>
          </w:tcPr>
          <w:p w14:paraId="1BF9E952" w14:textId="39A64B41" w:rsidR="00811A6D" w:rsidRPr="00543CFB" w:rsidRDefault="009F3442" w:rsidP="005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594DE4" w:rsidRPr="00543CFB">
              <w:rPr>
                <w:rFonts w:ascii="Times New Roman" w:hAnsi="Times New Roman" w:cs="Times New Roman"/>
              </w:rPr>
              <w:t>-5.  Have past and recent classification and declassification decisions been incorporated?</w:t>
            </w:r>
          </w:p>
        </w:tc>
        <w:tc>
          <w:tcPr>
            <w:tcW w:w="1075" w:type="dxa"/>
          </w:tcPr>
          <w:p w14:paraId="5D78B6B8" w14:textId="77777777" w:rsidR="00811A6D" w:rsidRPr="00543CFB" w:rsidRDefault="00811A6D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EF394E" w:rsidRPr="00543CFB" w14:paraId="54A5730F" w14:textId="77777777" w:rsidTr="00F21638">
        <w:trPr>
          <w:trHeight w:val="557"/>
        </w:trPr>
        <w:tc>
          <w:tcPr>
            <w:tcW w:w="9715" w:type="dxa"/>
          </w:tcPr>
          <w:p w14:paraId="54C3A5B0" w14:textId="25E589DC" w:rsidR="007330CA" w:rsidRDefault="00EF394E" w:rsidP="000267CB">
            <w:pPr>
              <w:rPr>
                <w:rFonts w:ascii="Times New Roman" w:hAnsi="Times New Roman" w:cs="Times New Roman"/>
              </w:rPr>
            </w:pPr>
            <w:r w:rsidRPr="00543CFB">
              <w:rPr>
                <w:rFonts w:ascii="Times New Roman" w:hAnsi="Times New Roman" w:cs="Times New Roman"/>
              </w:rPr>
              <w:t xml:space="preserve">     </w:t>
            </w:r>
            <w:r w:rsidR="00D978CE">
              <w:rPr>
                <w:rFonts w:ascii="Times New Roman" w:hAnsi="Times New Roman" w:cs="Times New Roman"/>
              </w:rPr>
              <w:t xml:space="preserve"> </w:t>
            </w:r>
            <w:r w:rsidR="007330CA">
              <w:rPr>
                <w:rFonts w:ascii="Times New Roman" w:hAnsi="Times New Roman" w:cs="Times New Roman"/>
              </w:rPr>
              <w:t>G</w:t>
            </w:r>
            <w:r w:rsidRPr="00543CFB">
              <w:rPr>
                <w:rFonts w:ascii="Times New Roman" w:hAnsi="Times New Roman" w:cs="Times New Roman"/>
              </w:rPr>
              <w:t>-5a. If so, please describe the process in your attached narrative.</w:t>
            </w:r>
            <w:r w:rsidR="007330CA">
              <w:rPr>
                <w:rFonts w:ascii="Times New Roman" w:hAnsi="Times New Roman" w:cs="Times New Roman"/>
              </w:rPr>
              <w:t xml:space="preserve"> </w:t>
            </w:r>
          </w:p>
          <w:p w14:paraId="22FBEBD2" w14:textId="77446470" w:rsidR="00EF394E" w:rsidRPr="00543CFB" w:rsidRDefault="007330CA" w:rsidP="0002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D978CE">
              <w:rPr>
                <w:rFonts w:ascii="Times New Roman" w:hAnsi="Times New Roman" w:cs="Times New Roman"/>
              </w:rPr>
              <w:t>I</w:t>
            </w:r>
            <w:r w:rsidR="00EF394E" w:rsidRPr="00543CFB">
              <w:rPr>
                <w:rFonts w:ascii="Times New Roman" w:hAnsi="Times New Roman" w:cs="Times New Roman"/>
              </w:rPr>
              <w:t xml:space="preserve">f not, please describe why not. </w:t>
            </w:r>
          </w:p>
        </w:tc>
        <w:tc>
          <w:tcPr>
            <w:tcW w:w="1075" w:type="dxa"/>
          </w:tcPr>
          <w:p w14:paraId="35929D33" w14:textId="77777777" w:rsidR="00EF394E" w:rsidRPr="00543CFB" w:rsidRDefault="00EF394E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811A6D" w:rsidRPr="00543CFB" w14:paraId="55258FB1" w14:textId="77777777" w:rsidTr="00EA178D">
        <w:trPr>
          <w:trHeight w:val="719"/>
        </w:trPr>
        <w:tc>
          <w:tcPr>
            <w:tcW w:w="9715" w:type="dxa"/>
          </w:tcPr>
          <w:p w14:paraId="472B146A" w14:textId="08DFCC23" w:rsidR="00811A6D" w:rsidRPr="00543CFB" w:rsidRDefault="009F3442" w:rsidP="0002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594DE4" w:rsidRPr="00543CFB">
              <w:rPr>
                <w:rFonts w:ascii="Times New Roman" w:hAnsi="Times New Roman" w:cs="Times New Roman"/>
              </w:rPr>
              <w:t>-6.  Ha</w:t>
            </w:r>
            <w:r w:rsidR="00197267">
              <w:rPr>
                <w:rFonts w:ascii="Times New Roman" w:hAnsi="Times New Roman" w:cs="Times New Roman"/>
              </w:rPr>
              <w:t xml:space="preserve">s your </w:t>
            </w:r>
            <w:r w:rsidR="00524342">
              <w:rPr>
                <w:rFonts w:ascii="Times New Roman" w:hAnsi="Times New Roman" w:cs="Times New Roman"/>
              </w:rPr>
              <w:t xml:space="preserve">FY 2022 </w:t>
            </w:r>
            <w:r w:rsidR="00197267">
              <w:rPr>
                <w:rFonts w:ascii="Times New Roman" w:hAnsi="Times New Roman" w:cs="Times New Roman"/>
              </w:rPr>
              <w:t>FCG</w:t>
            </w:r>
            <w:r w:rsidR="005A0AC3">
              <w:rPr>
                <w:rFonts w:ascii="Times New Roman" w:hAnsi="Times New Roman" w:cs="Times New Roman"/>
              </w:rPr>
              <w:t xml:space="preserve">R process included </w:t>
            </w:r>
            <w:r w:rsidR="00594DE4" w:rsidRPr="00543CFB">
              <w:rPr>
                <w:rFonts w:ascii="Times New Roman" w:hAnsi="Times New Roman" w:cs="Times New Roman"/>
              </w:rPr>
              <w:t>cross-referenc</w:t>
            </w:r>
            <w:r w:rsidR="005A0AC3">
              <w:rPr>
                <w:rFonts w:ascii="Times New Roman" w:hAnsi="Times New Roman" w:cs="Times New Roman"/>
              </w:rPr>
              <w:t>ing</w:t>
            </w:r>
            <w:r w:rsidR="00594DE4" w:rsidRPr="00543CFB">
              <w:rPr>
                <w:rFonts w:ascii="Times New Roman" w:hAnsi="Times New Roman" w:cs="Times New Roman"/>
              </w:rPr>
              <w:t xml:space="preserve"> information with other </w:t>
            </w:r>
            <w:r w:rsidR="005A0AC3">
              <w:rPr>
                <w:rFonts w:ascii="Times New Roman" w:hAnsi="Times New Roman" w:cs="Times New Roman"/>
              </w:rPr>
              <w:t xml:space="preserve">classification </w:t>
            </w:r>
            <w:r w:rsidR="00594DE4" w:rsidRPr="00543CFB">
              <w:rPr>
                <w:rFonts w:ascii="Times New Roman" w:hAnsi="Times New Roman" w:cs="Times New Roman"/>
              </w:rPr>
              <w:t>guides</w:t>
            </w:r>
            <w:r w:rsidR="00CB5AF6" w:rsidRPr="00543CFB">
              <w:rPr>
                <w:rFonts w:ascii="Times New Roman" w:hAnsi="Times New Roman" w:cs="Times New Roman"/>
              </w:rPr>
              <w:t xml:space="preserve"> (internal and external)</w:t>
            </w:r>
            <w:r w:rsidR="00594DE4" w:rsidRPr="00543CFB">
              <w:rPr>
                <w:rFonts w:ascii="Times New Roman" w:hAnsi="Times New Roman" w:cs="Times New Roman"/>
              </w:rPr>
              <w:t xml:space="preserve"> </w:t>
            </w:r>
            <w:r w:rsidR="00C31BC4" w:rsidRPr="00543CFB">
              <w:rPr>
                <w:rFonts w:ascii="Times New Roman" w:hAnsi="Times New Roman" w:cs="Times New Roman"/>
              </w:rPr>
              <w:t>and</w:t>
            </w:r>
            <w:r w:rsidR="00866F47">
              <w:rPr>
                <w:rFonts w:ascii="Times New Roman" w:hAnsi="Times New Roman" w:cs="Times New Roman"/>
              </w:rPr>
              <w:t xml:space="preserve"> coordinated the cross-referencing of classification guides with the appropriate OCAs </w:t>
            </w:r>
            <w:r w:rsidR="00594DE4" w:rsidRPr="00543CFB">
              <w:rPr>
                <w:rFonts w:ascii="Times New Roman" w:hAnsi="Times New Roman" w:cs="Times New Roman"/>
              </w:rPr>
              <w:t>to ensure consistency?</w:t>
            </w:r>
            <w:r w:rsidR="00866F47">
              <w:rPr>
                <w:rFonts w:ascii="Times New Roman" w:hAnsi="Times New Roman" w:cs="Times New Roman"/>
              </w:rPr>
              <w:t xml:space="preserve"> Please explain in your attached narrative.</w:t>
            </w:r>
          </w:p>
        </w:tc>
        <w:tc>
          <w:tcPr>
            <w:tcW w:w="1075" w:type="dxa"/>
          </w:tcPr>
          <w:p w14:paraId="5ABB0E6F" w14:textId="77777777" w:rsidR="00811A6D" w:rsidRPr="00543CFB" w:rsidRDefault="00811A6D" w:rsidP="000267CB">
            <w:pPr>
              <w:rPr>
                <w:rFonts w:ascii="Times New Roman" w:hAnsi="Times New Roman" w:cs="Times New Roman"/>
              </w:rPr>
            </w:pPr>
          </w:p>
        </w:tc>
      </w:tr>
      <w:tr w:rsidR="001E30F1" w:rsidRPr="00543CFB" w14:paraId="157FAB76" w14:textId="77777777" w:rsidTr="001623BE">
        <w:tc>
          <w:tcPr>
            <w:tcW w:w="10790" w:type="dxa"/>
            <w:gridSpan w:val="2"/>
            <w:shd w:val="clear" w:color="auto" w:fill="000000" w:themeFill="text1"/>
          </w:tcPr>
          <w:p w14:paraId="1D064B33" w14:textId="641387D4" w:rsidR="001E30F1" w:rsidRPr="00543CFB" w:rsidRDefault="001E30F1" w:rsidP="001E30F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</w:t>
            </w:r>
            <w:r w:rsidR="009F3442">
              <w:rPr>
                <w:rFonts w:ascii="Times New Roman" w:hAnsi="Times New Roman" w:cs="Times New Roman"/>
                <w:b/>
                <w:color w:val="FFFFFF" w:themeColor="background1"/>
              </w:rPr>
              <w:t>H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:  Training</w:t>
            </w:r>
          </w:p>
        </w:tc>
      </w:tr>
      <w:tr w:rsidR="001E30F1" w:rsidRPr="00543CFB" w14:paraId="75D87DF9" w14:textId="77777777" w:rsidTr="00EA178D">
        <w:trPr>
          <w:trHeight w:val="692"/>
        </w:trPr>
        <w:tc>
          <w:tcPr>
            <w:tcW w:w="9715" w:type="dxa"/>
          </w:tcPr>
          <w:p w14:paraId="5DE18FBA" w14:textId="68593048" w:rsidR="001E30F1" w:rsidRPr="00543CFB" w:rsidRDefault="009F3442" w:rsidP="0076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1E30F1" w:rsidRPr="00543CFB">
              <w:rPr>
                <w:rFonts w:ascii="Times New Roman" w:hAnsi="Times New Roman" w:cs="Times New Roman"/>
              </w:rPr>
              <w:t xml:space="preserve">-1.  </w:t>
            </w:r>
            <w:r w:rsidR="00495F14" w:rsidRPr="00543CFB">
              <w:rPr>
                <w:rFonts w:ascii="Times New Roman" w:hAnsi="Times New Roman" w:cs="Times New Roman"/>
              </w:rPr>
              <w:t xml:space="preserve">For the period under review, did </w:t>
            </w:r>
            <w:r w:rsidR="001E30F1" w:rsidRPr="00543CFB">
              <w:rPr>
                <w:rFonts w:ascii="Times New Roman" w:hAnsi="Times New Roman" w:cs="Times New Roman"/>
              </w:rPr>
              <w:t xml:space="preserve">agency personnel </w:t>
            </w:r>
            <w:r w:rsidR="007651A4" w:rsidRPr="00543CFB">
              <w:rPr>
                <w:rFonts w:ascii="Times New Roman" w:hAnsi="Times New Roman" w:cs="Times New Roman"/>
              </w:rPr>
              <w:t>receive any training</w:t>
            </w:r>
            <w:r w:rsidR="001E30F1" w:rsidRPr="00543CFB">
              <w:rPr>
                <w:rFonts w:ascii="Times New Roman" w:hAnsi="Times New Roman" w:cs="Times New Roman"/>
              </w:rPr>
              <w:t xml:space="preserve"> in the use of </w:t>
            </w:r>
            <w:r w:rsidR="00C0272C">
              <w:rPr>
                <w:rFonts w:ascii="Times New Roman" w:hAnsi="Times New Roman" w:cs="Times New Roman"/>
              </w:rPr>
              <w:t xml:space="preserve">your </w:t>
            </w:r>
            <w:r w:rsidR="001E30F1" w:rsidRPr="00543CFB">
              <w:rPr>
                <w:rFonts w:ascii="Times New Roman" w:hAnsi="Times New Roman" w:cs="Times New Roman"/>
              </w:rPr>
              <w:t>SCGs</w:t>
            </w:r>
            <w:r w:rsidR="00E90DE1">
              <w:rPr>
                <w:rFonts w:ascii="Times New Roman" w:hAnsi="Times New Roman" w:cs="Times New Roman"/>
              </w:rPr>
              <w:t xml:space="preserve">, </w:t>
            </w:r>
            <w:r w:rsidR="002E05B6" w:rsidRPr="00543CFB">
              <w:rPr>
                <w:rFonts w:ascii="Times New Roman" w:hAnsi="Times New Roman" w:cs="Times New Roman"/>
              </w:rPr>
              <w:t>CCG</w:t>
            </w:r>
            <w:r w:rsidR="00E90DE1">
              <w:rPr>
                <w:rFonts w:ascii="Times New Roman" w:hAnsi="Times New Roman" w:cs="Times New Roman"/>
              </w:rPr>
              <w:t xml:space="preserve">, and all </w:t>
            </w:r>
            <w:r w:rsidR="00E90DE1" w:rsidRPr="00CB53B6">
              <w:rPr>
                <w:rFonts w:ascii="Times New Roman" w:hAnsi="Times New Roman" w:cs="Times New Roman"/>
              </w:rPr>
              <w:t>classification guides for specific activities, programs, or topics (inc</w:t>
            </w:r>
            <w:r w:rsidR="00E90DE1">
              <w:rPr>
                <w:rFonts w:ascii="Times New Roman" w:hAnsi="Times New Roman" w:cs="Times New Roman"/>
              </w:rPr>
              <w:t>luding SAPs</w:t>
            </w:r>
            <w:r w:rsidR="00E90DE1" w:rsidRPr="00CB53B6">
              <w:rPr>
                <w:rFonts w:ascii="Times New Roman" w:hAnsi="Times New Roman" w:cs="Times New Roman"/>
              </w:rPr>
              <w:t>)</w:t>
            </w:r>
            <w:r w:rsidR="001E30F1" w:rsidRPr="00543CFB">
              <w:rPr>
                <w:rFonts w:ascii="Times New Roman" w:hAnsi="Times New Roman" w:cs="Times New Roman"/>
              </w:rPr>
              <w:t>?</w:t>
            </w:r>
            <w:r w:rsidR="00495F14" w:rsidRPr="00543CFB">
              <w:rPr>
                <w:rFonts w:ascii="Times New Roman" w:hAnsi="Times New Roman" w:cs="Times New Roman"/>
              </w:rPr>
              <w:t xml:space="preserve"> If so, describe the training in your attached narrative.</w:t>
            </w:r>
          </w:p>
        </w:tc>
        <w:tc>
          <w:tcPr>
            <w:tcW w:w="1075" w:type="dxa"/>
          </w:tcPr>
          <w:p w14:paraId="3153C5D0" w14:textId="77777777" w:rsidR="001E30F1" w:rsidRPr="00543CFB" w:rsidRDefault="001E30F1" w:rsidP="001623BE">
            <w:pPr>
              <w:rPr>
                <w:rFonts w:ascii="Times New Roman" w:hAnsi="Times New Roman" w:cs="Times New Roman"/>
              </w:rPr>
            </w:pPr>
          </w:p>
        </w:tc>
      </w:tr>
      <w:tr w:rsidR="00770841" w:rsidRPr="00543CFB" w14:paraId="619BAE76" w14:textId="77777777" w:rsidTr="00EA178D">
        <w:trPr>
          <w:trHeight w:val="629"/>
        </w:trPr>
        <w:tc>
          <w:tcPr>
            <w:tcW w:w="9715" w:type="dxa"/>
          </w:tcPr>
          <w:p w14:paraId="5BEC28E6" w14:textId="4A016B62" w:rsidR="00770841" w:rsidRPr="00543CFB" w:rsidRDefault="009F3442" w:rsidP="007651A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770841" w:rsidRPr="00543CFB">
              <w:rPr>
                <w:rFonts w:ascii="Times New Roman" w:hAnsi="Times New Roman" w:cs="Times New Roman"/>
              </w:rPr>
              <w:t xml:space="preserve">-2. </w:t>
            </w:r>
            <w:r w:rsidR="00547C8A" w:rsidRPr="00543CFB">
              <w:rPr>
                <w:rFonts w:ascii="Times New Roman" w:hAnsi="Times New Roman" w:cs="Times New Roman"/>
              </w:rPr>
              <w:t xml:space="preserve"> </w:t>
            </w:r>
            <w:r w:rsidR="00495F14" w:rsidRPr="00543CFB">
              <w:rPr>
                <w:rFonts w:ascii="Times New Roman" w:hAnsi="Times New Roman" w:cs="Times New Roman"/>
              </w:rPr>
              <w:t>For the period under review, did</w:t>
            </w:r>
            <w:r w:rsidR="00770841" w:rsidRPr="00543CFB">
              <w:rPr>
                <w:rFonts w:ascii="Times New Roman" w:hAnsi="Times New Roman" w:cs="Times New Roman"/>
              </w:rPr>
              <w:t xml:space="preserve"> agency personnel receive any training in the </w:t>
            </w:r>
            <w:r w:rsidR="0035252D" w:rsidRPr="00543CFB">
              <w:rPr>
                <w:rFonts w:ascii="Times New Roman" w:hAnsi="Times New Roman" w:cs="Times New Roman"/>
              </w:rPr>
              <w:t>use of electronic classification marking tools?</w:t>
            </w:r>
            <w:r w:rsidR="00495F14" w:rsidRPr="00543CFB">
              <w:rPr>
                <w:rFonts w:ascii="Times New Roman" w:hAnsi="Times New Roman" w:cs="Times New Roman"/>
              </w:rPr>
              <w:t xml:space="preserve"> If so, describe the training in your attached narrative.</w:t>
            </w:r>
          </w:p>
        </w:tc>
        <w:tc>
          <w:tcPr>
            <w:tcW w:w="1075" w:type="dxa"/>
          </w:tcPr>
          <w:p w14:paraId="0DE9E8FB" w14:textId="77777777" w:rsidR="00770841" w:rsidRPr="00543CFB" w:rsidRDefault="00770841" w:rsidP="001623BE">
            <w:pPr>
              <w:rPr>
                <w:rFonts w:ascii="Times New Roman" w:hAnsi="Times New Roman" w:cs="Times New Roman"/>
              </w:rPr>
            </w:pPr>
          </w:p>
        </w:tc>
      </w:tr>
      <w:tr w:rsidR="001E30F1" w:rsidRPr="00543CFB" w14:paraId="709F8182" w14:textId="77777777" w:rsidTr="00EA178D">
        <w:trPr>
          <w:trHeight w:val="620"/>
        </w:trPr>
        <w:tc>
          <w:tcPr>
            <w:tcW w:w="9715" w:type="dxa"/>
          </w:tcPr>
          <w:p w14:paraId="0D65A941" w14:textId="0E4F3B33" w:rsidR="001E30F1" w:rsidRPr="00543CFB" w:rsidRDefault="009F3442" w:rsidP="0076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1E30F1" w:rsidRPr="00543CFB">
              <w:rPr>
                <w:rFonts w:ascii="Times New Roman" w:hAnsi="Times New Roman" w:cs="Times New Roman"/>
              </w:rPr>
              <w:t xml:space="preserve">-2.  </w:t>
            </w:r>
            <w:r w:rsidR="00495F14" w:rsidRPr="00543CFB">
              <w:rPr>
                <w:rFonts w:ascii="Times New Roman" w:hAnsi="Times New Roman" w:cs="Times New Roman"/>
              </w:rPr>
              <w:t>For the period under review, did</w:t>
            </w:r>
            <w:r w:rsidR="001E30F1" w:rsidRPr="00543CFB">
              <w:rPr>
                <w:rFonts w:ascii="Times New Roman" w:hAnsi="Times New Roman" w:cs="Times New Roman"/>
              </w:rPr>
              <w:t xml:space="preserve"> agency personnel </w:t>
            </w:r>
            <w:r w:rsidR="007651A4" w:rsidRPr="00543CFB">
              <w:rPr>
                <w:rFonts w:ascii="Times New Roman" w:hAnsi="Times New Roman" w:cs="Times New Roman"/>
              </w:rPr>
              <w:t>receive any training</w:t>
            </w:r>
            <w:r w:rsidR="001E30F1" w:rsidRPr="00543CFB">
              <w:rPr>
                <w:rFonts w:ascii="Times New Roman" w:hAnsi="Times New Roman" w:cs="Times New Roman"/>
              </w:rPr>
              <w:t xml:space="preserve"> in the development of </w:t>
            </w:r>
            <w:r w:rsidR="00E90DE1">
              <w:rPr>
                <w:rFonts w:ascii="Times New Roman" w:hAnsi="Times New Roman" w:cs="Times New Roman"/>
              </w:rPr>
              <w:t xml:space="preserve">your </w:t>
            </w:r>
            <w:r w:rsidR="001E30F1" w:rsidRPr="00543CFB">
              <w:rPr>
                <w:rFonts w:ascii="Times New Roman" w:hAnsi="Times New Roman" w:cs="Times New Roman"/>
              </w:rPr>
              <w:t>SCGs</w:t>
            </w:r>
            <w:r w:rsidR="00E90DE1">
              <w:rPr>
                <w:rFonts w:ascii="Times New Roman" w:hAnsi="Times New Roman" w:cs="Times New Roman"/>
              </w:rPr>
              <w:t xml:space="preserve">, </w:t>
            </w:r>
            <w:r w:rsidR="002E05B6" w:rsidRPr="00543CFB">
              <w:rPr>
                <w:rFonts w:ascii="Times New Roman" w:hAnsi="Times New Roman" w:cs="Times New Roman"/>
              </w:rPr>
              <w:t>CCG</w:t>
            </w:r>
            <w:r w:rsidR="00E90DE1">
              <w:rPr>
                <w:rFonts w:ascii="Times New Roman" w:hAnsi="Times New Roman" w:cs="Times New Roman"/>
              </w:rPr>
              <w:t xml:space="preserve">, and all </w:t>
            </w:r>
            <w:r w:rsidR="00E90DE1" w:rsidRPr="00CB53B6">
              <w:rPr>
                <w:rFonts w:ascii="Times New Roman" w:hAnsi="Times New Roman" w:cs="Times New Roman"/>
              </w:rPr>
              <w:t>classification guides for specific activities, programs, or topics (inc</w:t>
            </w:r>
            <w:r w:rsidR="00E90DE1">
              <w:rPr>
                <w:rFonts w:ascii="Times New Roman" w:hAnsi="Times New Roman" w:cs="Times New Roman"/>
              </w:rPr>
              <w:t>luding SAPs</w:t>
            </w:r>
            <w:r w:rsidR="00E90DE1" w:rsidRPr="00CB53B6">
              <w:rPr>
                <w:rFonts w:ascii="Times New Roman" w:hAnsi="Times New Roman" w:cs="Times New Roman"/>
              </w:rPr>
              <w:t>)</w:t>
            </w:r>
            <w:r w:rsidR="001E30F1" w:rsidRPr="00543CFB">
              <w:rPr>
                <w:rFonts w:ascii="Times New Roman" w:hAnsi="Times New Roman" w:cs="Times New Roman"/>
              </w:rPr>
              <w:t>?</w:t>
            </w:r>
            <w:r w:rsidR="00495F14" w:rsidRPr="00543CFB">
              <w:rPr>
                <w:rFonts w:ascii="Times New Roman" w:hAnsi="Times New Roman" w:cs="Times New Roman"/>
              </w:rPr>
              <w:t xml:space="preserve"> If so, please describe the training in your attached narrative.</w:t>
            </w:r>
          </w:p>
        </w:tc>
        <w:tc>
          <w:tcPr>
            <w:tcW w:w="1075" w:type="dxa"/>
          </w:tcPr>
          <w:p w14:paraId="101AD664" w14:textId="77777777" w:rsidR="001E30F1" w:rsidRPr="00543CFB" w:rsidRDefault="001E30F1" w:rsidP="001623BE">
            <w:pPr>
              <w:rPr>
                <w:rFonts w:ascii="Times New Roman" w:hAnsi="Times New Roman" w:cs="Times New Roman"/>
              </w:rPr>
            </w:pPr>
          </w:p>
        </w:tc>
      </w:tr>
      <w:tr w:rsidR="001E30F1" w:rsidRPr="00543CFB" w14:paraId="234695D3" w14:textId="77777777" w:rsidTr="001623BE">
        <w:tc>
          <w:tcPr>
            <w:tcW w:w="9715" w:type="dxa"/>
          </w:tcPr>
          <w:p w14:paraId="3238477F" w14:textId="4DE3D9B6" w:rsidR="001E30F1" w:rsidRPr="00543CFB" w:rsidRDefault="009F3442" w:rsidP="00E9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AC3A4A" w:rsidRPr="00543CFB">
              <w:rPr>
                <w:rFonts w:ascii="Times New Roman" w:hAnsi="Times New Roman" w:cs="Times New Roman"/>
              </w:rPr>
              <w:t xml:space="preserve">-3.  </w:t>
            </w:r>
            <w:r w:rsidR="00495F14" w:rsidRPr="00543CFB">
              <w:rPr>
                <w:rFonts w:ascii="Times New Roman" w:hAnsi="Times New Roman" w:cs="Times New Roman"/>
              </w:rPr>
              <w:t>For the period under review, were O</w:t>
            </w:r>
            <w:r w:rsidR="00AC3A4A" w:rsidRPr="00543CFB">
              <w:rPr>
                <w:rFonts w:ascii="Times New Roman" w:hAnsi="Times New Roman" w:cs="Times New Roman"/>
              </w:rPr>
              <w:t>CAs involved in the</w:t>
            </w:r>
            <w:r w:rsidR="00495F14" w:rsidRPr="00543CFB">
              <w:rPr>
                <w:rFonts w:ascii="Times New Roman" w:hAnsi="Times New Roman" w:cs="Times New Roman"/>
              </w:rPr>
              <w:t xml:space="preserve"> process of developing</w:t>
            </w:r>
            <w:r w:rsidR="00E90DE1">
              <w:rPr>
                <w:rFonts w:ascii="Times New Roman" w:hAnsi="Times New Roman" w:cs="Times New Roman"/>
              </w:rPr>
              <w:t xml:space="preserve"> your CCG, </w:t>
            </w:r>
            <w:r w:rsidR="00AC3A4A" w:rsidRPr="00543CFB">
              <w:rPr>
                <w:rFonts w:ascii="Times New Roman" w:hAnsi="Times New Roman" w:cs="Times New Roman"/>
              </w:rPr>
              <w:t>SCGs</w:t>
            </w:r>
            <w:r w:rsidR="00E90DE1">
              <w:rPr>
                <w:rFonts w:ascii="Times New Roman" w:hAnsi="Times New Roman" w:cs="Times New Roman"/>
              </w:rPr>
              <w:t xml:space="preserve">, and all </w:t>
            </w:r>
            <w:r w:rsidR="00E90DE1" w:rsidRPr="00CB53B6">
              <w:rPr>
                <w:rFonts w:ascii="Times New Roman" w:hAnsi="Times New Roman" w:cs="Times New Roman"/>
              </w:rPr>
              <w:t>classification guides for specific activities, programs, or topics (inc</w:t>
            </w:r>
            <w:r w:rsidR="00E90DE1">
              <w:rPr>
                <w:rFonts w:ascii="Times New Roman" w:hAnsi="Times New Roman" w:cs="Times New Roman"/>
              </w:rPr>
              <w:t>luding SAPs</w:t>
            </w:r>
            <w:r w:rsidR="00E90DE1" w:rsidRPr="00CB53B6">
              <w:rPr>
                <w:rFonts w:ascii="Times New Roman" w:hAnsi="Times New Roman" w:cs="Times New Roman"/>
              </w:rPr>
              <w:t>)</w:t>
            </w:r>
            <w:r w:rsidR="00AC3A4A" w:rsidRPr="00543CFB">
              <w:rPr>
                <w:rFonts w:ascii="Times New Roman" w:hAnsi="Times New Roman" w:cs="Times New Roman"/>
              </w:rPr>
              <w:t>?</w:t>
            </w:r>
            <w:r w:rsidR="00F21638">
              <w:rPr>
                <w:rFonts w:ascii="Times New Roman" w:hAnsi="Times New Roman" w:cs="Times New Roman"/>
              </w:rPr>
              <w:t xml:space="preserve"> Please explain in your attached narrative.</w:t>
            </w:r>
            <w:r w:rsidR="00AC3A4A" w:rsidRPr="00543CF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75" w:type="dxa"/>
          </w:tcPr>
          <w:p w14:paraId="341BA2F0" w14:textId="77777777" w:rsidR="001E30F1" w:rsidRPr="00543CFB" w:rsidRDefault="001E30F1" w:rsidP="001623BE">
            <w:pPr>
              <w:rPr>
                <w:rFonts w:ascii="Times New Roman" w:hAnsi="Times New Roman" w:cs="Times New Roman"/>
              </w:rPr>
            </w:pPr>
          </w:p>
        </w:tc>
      </w:tr>
    </w:tbl>
    <w:p w14:paraId="65EE81D0" w14:textId="685EFDE2" w:rsidR="009D5124" w:rsidRDefault="009D5124">
      <w:pPr>
        <w:rPr>
          <w:rFonts w:ascii="Times New Roman" w:hAnsi="Times New Roman" w:cs="Times New Roman"/>
        </w:rPr>
      </w:pPr>
    </w:p>
    <w:p w14:paraId="1F3EA54A" w14:textId="0F51952D" w:rsidR="00E90DE1" w:rsidRDefault="00E90DE1">
      <w:pPr>
        <w:rPr>
          <w:rFonts w:ascii="Times New Roman" w:hAnsi="Times New Roman" w:cs="Times New Roman"/>
        </w:rPr>
      </w:pPr>
    </w:p>
    <w:p w14:paraId="47D48C3B" w14:textId="52B96410" w:rsidR="00E90DE1" w:rsidRDefault="00E90DE1">
      <w:pPr>
        <w:rPr>
          <w:rFonts w:ascii="Times New Roman" w:hAnsi="Times New Roman" w:cs="Times New Roman"/>
        </w:rPr>
      </w:pPr>
    </w:p>
    <w:p w14:paraId="2D40A93B" w14:textId="61A8C8EE" w:rsidR="00E90DE1" w:rsidRDefault="00E90DE1">
      <w:pPr>
        <w:rPr>
          <w:rFonts w:ascii="Times New Roman" w:hAnsi="Times New Roman" w:cs="Times New Roman"/>
        </w:rPr>
      </w:pPr>
    </w:p>
    <w:p w14:paraId="233149E6" w14:textId="199FBD78" w:rsidR="00E90DE1" w:rsidRDefault="00E90DE1">
      <w:pPr>
        <w:rPr>
          <w:rFonts w:ascii="Times New Roman" w:hAnsi="Times New Roman" w:cs="Times New Roman"/>
        </w:rPr>
      </w:pPr>
    </w:p>
    <w:p w14:paraId="203467A8" w14:textId="74089F07" w:rsidR="00E90DE1" w:rsidRDefault="00E90DE1">
      <w:pPr>
        <w:rPr>
          <w:rFonts w:ascii="Times New Roman" w:hAnsi="Times New Roman" w:cs="Times New Roman"/>
        </w:rPr>
      </w:pPr>
    </w:p>
    <w:p w14:paraId="09C9C5A2" w14:textId="3951EEFA" w:rsidR="00E90DE1" w:rsidRDefault="00E90DE1">
      <w:pPr>
        <w:rPr>
          <w:rFonts w:ascii="Times New Roman" w:hAnsi="Times New Roman" w:cs="Times New Roman"/>
        </w:rPr>
      </w:pPr>
    </w:p>
    <w:p w14:paraId="1749BFC5" w14:textId="77777777" w:rsidR="00E90DE1" w:rsidRPr="00543CFB" w:rsidRDefault="00E90DE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0FF1" w:rsidRPr="00543CFB" w14:paraId="6194615A" w14:textId="77777777" w:rsidTr="00197EA1">
        <w:tc>
          <w:tcPr>
            <w:tcW w:w="10790" w:type="dxa"/>
            <w:shd w:val="clear" w:color="auto" w:fill="000000" w:themeFill="text1"/>
          </w:tcPr>
          <w:p w14:paraId="09F6F151" w14:textId="7557F561" w:rsidR="008E0FF1" w:rsidRPr="00543CFB" w:rsidRDefault="008E0FF1" w:rsidP="008E0FF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Section </w:t>
            </w:r>
            <w:r w:rsidR="009F3442"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Pr="00543CFB">
              <w:rPr>
                <w:rFonts w:ascii="Times New Roman" w:hAnsi="Times New Roman" w:cs="Times New Roman"/>
                <w:b/>
                <w:color w:val="FFFFFF" w:themeColor="background1"/>
              </w:rPr>
              <w:t>:  Comments</w:t>
            </w:r>
          </w:p>
        </w:tc>
      </w:tr>
      <w:tr w:rsidR="008E0FF1" w:rsidRPr="00543CFB" w14:paraId="4B1E8568" w14:textId="77777777" w:rsidTr="00E90DE1">
        <w:trPr>
          <w:trHeight w:val="13661"/>
        </w:trPr>
        <w:tc>
          <w:tcPr>
            <w:tcW w:w="10790" w:type="dxa"/>
          </w:tcPr>
          <w:p w14:paraId="1467AAFD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681777F6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67620037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35AF34BE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1D87330B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66BDF48D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205BB0F9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78A0FB93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52E01C4E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7AAAB75F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0249ABF4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5F566D9B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11B7B578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4FB98520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1B34EFDF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58E31048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19F484EF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549C7214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  <w:p w14:paraId="10D15E62" w14:textId="77777777" w:rsidR="008E0FF1" w:rsidRPr="00543CFB" w:rsidRDefault="008E0FF1" w:rsidP="00197EA1">
            <w:pPr>
              <w:rPr>
                <w:rFonts w:ascii="Times New Roman" w:hAnsi="Times New Roman" w:cs="Times New Roman"/>
              </w:rPr>
            </w:pPr>
          </w:p>
        </w:tc>
      </w:tr>
    </w:tbl>
    <w:p w14:paraId="6CF0BC46" w14:textId="77777777" w:rsidR="009D5124" w:rsidRPr="00543CFB" w:rsidRDefault="009D5124" w:rsidP="009D5124">
      <w:pPr>
        <w:rPr>
          <w:rFonts w:ascii="Times New Roman" w:hAnsi="Times New Roman" w:cs="Times New Roman"/>
        </w:rPr>
      </w:pPr>
    </w:p>
    <w:p w14:paraId="6A73ACEF" w14:textId="77777777" w:rsidR="009D5124" w:rsidRPr="00543CFB" w:rsidRDefault="009D5124" w:rsidP="009D5124">
      <w:pPr>
        <w:rPr>
          <w:rFonts w:ascii="Times New Roman" w:hAnsi="Times New Roman" w:cs="Times New Roman"/>
        </w:rPr>
      </w:pPr>
    </w:p>
    <w:p w14:paraId="72BE2F0D" w14:textId="77777777" w:rsidR="009D5124" w:rsidRPr="00543CFB" w:rsidRDefault="009D5124" w:rsidP="009D5124">
      <w:pPr>
        <w:rPr>
          <w:rFonts w:ascii="Times New Roman" w:hAnsi="Times New Roman" w:cs="Times New Roman"/>
        </w:rPr>
      </w:pPr>
    </w:p>
    <w:p w14:paraId="05200AF3" w14:textId="77777777" w:rsidR="009D5124" w:rsidRPr="00543CFB" w:rsidRDefault="009D5124" w:rsidP="009D5124">
      <w:pPr>
        <w:rPr>
          <w:rFonts w:ascii="Times New Roman" w:hAnsi="Times New Roman" w:cs="Times New Roman"/>
        </w:rPr>
      </w:pPr>
    </w:p>
    <w:p w14:paraId="6502F4C6" w14:textId="77777777" w:rsidR="009D5124" w:rsidRPr="00543CFB" w:rsidRDefault="009D5124" w:rsidP="009D5124">
      <w:pPr>
        <w:rPr>
          <w:rFonts w:ascii="Times New Roman" w:hAnsi="Times New Roman" w:cs="Times New Roman"/>
        </w:rPr>
      </w:pPr>
    </w:p>
    <w:p w14:paraId="3D7540D9" w14:textId="77777777" w:rsidR="009D5124" w:rsidRPr="00543CFB" w:rsidRDefault="009D5124" w:rsidP="009D5124">
      <w:pPr>
        <w:rPr>
          <w:rFonts w:ascii="Times New Roman" w:hAnsi="Times New Roman" w:cs="Times New Roman"/>
        </w:rPr>
      </w:pPr>
    </w:p>
    <w:p w14:paraId="465B2FE0" w14:textId="77777777" w:rsidR="001E30F1" w:rsidRPr="009D5124" w:rsidRDefault="001E30F1" w:rsidP="009D5124">
      <w:pPr>
        <w:jc w:val="right"/>
        <w:rPr>
          <w:rFonts w:ascii="Times New Roman" w:hAnsi="Times New Roman" w:cs="Times New Roman"/>
        </w:rPr>
      </w:pPr>
    </w:p>
    <w:sectPr w:rsidR="001E30F1" w:rsidRPr="009D5124" w:rsidSect="00337A6D">
      <w:headerReference w:type="default" r:id="rId11"/>
      <w:footerReference w:type="default" r:id="rId12"/>
      <w:pgSz w:w="12240" w:h="15840"/>
      <w:pgMar w:top="603" w:right="720" w:bottom="720" w:left="720" w:header="360" w:footer="13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CAE5" w16cex:dateUtc="2022-02-08T15:56:00Z"/>
  <w16cex:commentExtensible w16cex:durableId="25ACCB1D" w16cex:dateUtc="2022-02-08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626047" w16cid:durableId="25ACCAE5"/>
  <w16cid:commentId w16cid:paraId="772AF66D" w16cid:durableId="25ACCB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3B98" w14:textId="77777777" w:rsidR="00277661" w:rsidRDefault="00277661" w:rsidP="00310A1E">
      <w:r>
        <w:separator/>
      </w:r>
    </w:p>
  </w:endnote>
  <w:endnote w:type="continuationSeparator" w:id="0">
    <w:p w14:paraId="5A99C046" w14:textId="77777777" w:rsidR="00277661" w:rsidRDefault="00277661" w:rsidP="0031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1785029"/>
      <w:docPartObj>
        <w:docPartGallery w:val="Page Numbers (Bottom of Page)"/>
        <w:docPartUnique/>
      </w:docPartObj>
    </w:sdtPr>
    <w:sdtEndPr/>
    <w:sdtContent>
      <w:p w14:paraId="58B6CAFD" w14:textId="1A1C5685" w:rsidR="00180950" w:rsidRPr="00337A6D" w:rsidRDefault="009D5124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D55B19B" wp14:editId="4B8B486C">
              <wp:simplePos x="0" y="0"/>
              <wp:positionH relativeFrom="margin">
                <wp:posOffset>-238125</wp:posOffset>
              </wp:positionH>
              <wp:positionV relativeFrom="margin">
                <wp:posOffset>9019540</wp:posOffset>
              </wp:positionV>
              <wp:extent cx="885825" cy="284480"/>
              <wp:effectExtent l="0" t="0" r="9525" b="1270"/>
              <wp:wrapSquare wrapText="bothSides"/>
              <wp:docPr id="1" name="Picture 14" descr="ISOO NEW Ltrhd sample3-2.ti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 descr="ISOO NEW Ltrhd sample3-2.ti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7290"/>
                      <a:stretch/>
                    </pic:blipFill>
                    <pic:spPr bwMode="auto">
                      <a:xfrm>
                        <a:off x="0" y="0"/>
                        <a:ext cx="885825" cy="2844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80950" w:rsidRPr="00337A6D">
          <w:rPr>
            <w:rFonts w:ascii="Times New Roman" w:hAnsi="Times New Roman" w:cs="Times New Roman"/>
          </w:rPr>
          <w:fldChar w:fldCharType="begin"/>
        </w:r>
        <w:r w:rsidR="00180950" w:rsidRPr="00337A6D">
          <w:rPr>
            <w:rFonts w:ascii="Times New Roman" w:hAnsi="Times New Roman" w:cs="Times New Roman"/>
          </w:rPr>
          <w:instrText xml:space="preserve"> PAGE   \* MERGEFORMAT </w:instrText>
        </w:r>
        <w:r w:rsidR="00180950" w:rsidRPr="00337A6D">
          <w:rPr>
            <w:rFonts w:ascii="Times New Roman" w:hAnsi="Times New Roman" w:cs="Times New Roman"/>
          </w:rPr>
          <w:fldChar w:fldCharType="separate"/>
        </w:r>
        <w:r w:rsidR="00DA3B70">
          <w:rPr>
            <w:rFonts w:ascii="Times New Roman" w:hAnsi="Times New Roman" w:cs="Times New Roman"/>
            <w:noProof/>
          </w:rPr>
          <w:t>3</w:t>
        </w:r>
        <w:r w:rsidR="00180950" w:rsidRPr="00337A6D">
          <w:rPr>
            <w:rFonts w:ascii="Times New Roman" w:hAnsi="Times New Roman" w:cs="Times New Roman"/>
          </w:rPr>
          <w:fldChar w:fldCharType="end"/>
        </w:r>
      </w:p>
    </w:sdtContent>
  </w:sdt>
  <w:p w14:paraId="77962359" w14:textId="77777777" w:rsidR="00180950" w:rsidRDefault="0018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B119F" w14:textId="77777777" w:rsidR="00277661" w:rsidRDefault="00277661" w:rsidP="00310A1E">
      <w:r>
        <w:separator/>
      </w:r>
    </w:p>
  </w:footnote>
  <w:footnote w:type="continuationSeparator" w:id="0">
    <w:p w14:paraId="6EB72511" w14:textId="77777777" w:rsidR="00277661" w:rsidRDefault="00277661" w:rsidP="0031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875C" w14:textId="77777777" w:rsidR="00180950" w:rsidRDefault="00180950">
    <w:pPr>
      <w:pStyle w:val="Header"/>
      <w:jc w:val="right"/>
    </w:pPr>
  </w:p>
  <w:p w14:paraId="6795820D" w14:textId="77777777" w:rsidR="00180950" w:rsidRDefault="00180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68"/>
    <w:multiLevelType w:val="hybridMultilevel"/>
    <w:tmpl w:val="AD62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22889"/>
    <w:multiLevelType w:val="hybridMultilevel"/>
    <w:tmpl w:val="C97A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69D4"/>
    <w:multiLevelType w:val="hybridMultilevel"/>
    <w:tmpl w:val="819A6A48"/>
    <w:lvl w:ilvl="0" w:tplc="00D694AC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55"/>
    <w:rsid w:val="00001BAD"/>
    <w:rsid w:val="000139D9"/>
    <w:rsid w:val="00024F04"/>
    <w:rsid w:val="0003364F"/>
    <w:rsid w:val="00036C4D"/>
    <w:rsid w:val="00044766"/>
    <w:rsid w:val="00045778"/>
    <w:rsid w:val="00064701"/>
    <w:rsid w:val="000718C5"/>
    <w:rsid w:val="00080EB8"/>
    <w:rsid w:val="00081EB3"/>
    <w:rsid w:val="000A1AFF"/>
    <w:rsid w:val="000B4755"/>
    <w:rsid w:val="000C4691"/>
    <w:rsid w:val="000D684B"/>
    <w:rsid w:val="000E4F51"/>
    <w:rsid w:val="000F46D8"/>
    <w:rsid w:val="00114CDB"/>
    <w:rsid w:val="0015112B"/>
    <w:rsid w:val="001579F2"/>
    <w:rsid w:val="0016009C"/>
    <w:rsid w:val="00160A5D"/>
    <w:rsid w:val="001718A7"/>
    <w:rsid w:val="00172FEA"/>
    <w:rsid w:val="00180950"/>
    <w:rsid w:val="00197267"/>
    <w:rsid w:val="001A315A"/>
    <w:rsid w:val="001C06AA"/>
    <w:rsid w:val="001C2E9D"/>
    <w:rsid w:val="001D290F"/>
    <w:rsid w:val="001E30F1"/>
    <w:rsid w:val="00213F17"/>
    <w:rsid w:val="00230BE2"/>
    <w:rsid w:val="002471B5"/>
    <w:rsid w:val="0027546A"/>
    <w:rsid w:val="00277661"/>
    <w:rsid w:val="002878C8"/>
    <w:rsid w:val="00296157"/>
    <w:rsid w:val="00296FC8"/>
    <w:rsid w:val="002C08EB"/>
    <w:rsid w:val="002D65AA"/>
    <w:rsid w:val="002E05B6"/>
    <w:rsid w:val="002E6BE7"/>
    <w:rsid w:val="002F26D9"/>
    <w:rsid w:val="00310A1E"/>
    <w:rsid w:val="003328D8"/>
    <w:rsid w:val="00337A6D"/>
    <w:rsid w:val="00342BD8"/>
    <w:rsid w:val="0035252D"/>
    <w:rsid w:val="003678F1"/>
    <w:rsid w:val="003751FE"/>
    <w:rsid w:val="00380526"/>
    <w:rsid w:val="003915A6"/>
    <w:rsid w:val="003B2FED"/>
    <w:rsid w:val="003C4C0C"/>
    <w:rsid w:val="003D7E56"/>
    <w:rsid w:val="003F169B"/>
    <w:rsid w:val="00401207"/>
    <w:rsid w:val="004013A8"/>
    <w:rsid w:val="004044F1"/>
    <w:rsid w:val="0041532A"/>
    <w:rsid w:val="0041717F"/>
    <w:rsid w:val="00424233"/>
    <w:rsid w:val="00430B46"/>
    <w:rsid w:val="004409AB"/>
    <w:rsid w:val="004520A3"/>
    <w:rsid w:val="00475D5E"/>
    <w:rsid w:val="00484FB7"/>
    <w:rsid w:val="00491499"/>
    <w:rsid w:val="00495F14"/>
    <w:rsid w:val="004A0A9F"/>
    <w:rsid w:val="00524342"/>
    <w:rsid w:val="00536492"/>
    <w:rsid w:val="00543CFB"/>
    <w:rsid w:val="00547C8A"/>
    <w:rsid w:val="00555C41"/>
    <w:rsid w:val="005579AD"/>
    <w:rsid w:val="005612DE"/>
    <w:rsid w:val="00561ED8"/>
    <w:rsid w:val="00594DE4"/>
    <w:rsid w:val="005A0AC3"/>
    <w:rsid w:val="005A215F"/>
    <w:rsid w:val="005A59DD"/>
    <w:rsid w:val="005B01B4"/>
    <w:rsid w:val="005B32C8"/>
    <w:rsid w:val="005B532F"/>
    <w:rsid w:val="005C072B"/>
    <w:rsid w:val="005C0BE7"/>
    <w:rsid w:val="005C41B9"/>
    <w:rsid w:val="005D0C15"/>
    <w:rsid w:val="005D7E4D"/>
    <w:rsid w:val="00600CEA"/>
    <w:rsid w:val="00607664"/>
    <w:rsid w:val="0061092E"/>
    <w:rsid w:val="006114A2"/>
    <w:rsid w:val="0061612B"/>
    <w:rsid w:val="00624746"/>
    <w:rsid w:val="006329ED"/>
    <w:rsid w:val="0063303C"/>
    <w:rsid w:val="0063341A"/>
    <w:rsid w:val="00642EC1"/>
    <w:rsid w:val="00647C67"/>
    <w:rsid w:val="00665018"/>
    <w:rsid w:val="00665EE4"/>
    <w:rsid w:val="00671C88"/>
    <w:rsid w:val="00674BF9"/>
    <w:rsid w:val="00675D95"/>
    <w:rsid w:val="006857B3"/>
    <w:rsid w:val="00686755"/>
    <w:rsid w:val="0069267D"/>
    <w:rsid w:val="006A3E8F"/>
    <w:rsid w:val="006B235F"/>
    <w:rsid w:val="006B485D"/>
    <w:rsid w:val="006C2ECD"/>
    <w:rsid w:val="006C5B7C"/>
    <w:rsid w:val="006E6951"/>
    <w:rsid w:val="0072271D"/>
    <w:rsid w:val="0073197C"/>
    <w:rsid w:val="007330CA"/>
    <w:rsid w:val="007544CB"/>
    <w:rsid w:val="00755283"/>
    <w:rsid w:val="00760FCD"/>
    <w:rsid w:val="007651A4"/>
    <w:rsid w:val="00770841"/>
    <w:rsid w:val="00776421"/>
    <w:rsid w:val="007927CF"/>
    <w:rsid w:val="007B17A1"/>
    <w:rsid w:val="007C57E4"/>
    <w:rsid w:val="007D6C77"/>
    <w:rsid w:val="007E59CC"/>
    <w:rsid w:val="00806F72"/>
    <w:rsid w:val="008077A9"/>
    <w:rsid w:val="00811A6D"/>
    <w:rsid w:val="00822441"/>
    <w:rsid w:val="00837D0B"/>
    <w:rsid w:val="00853DEC"/>
    <w:rsid w:val="008629A9"/>
    <w:rsid w:val="00866F47"/>
    <w:rsid w:val="008717B4"/>
    <w:rsid w:val="008719D7"/>
    <w:rsid w:val="00872D76"/>
    <w:rsid w:val="008748D3"/>
    <w:rsid w:val="00890111"/>
    <w:rsid w:val="008A6BB1"/>
    <w:rsid w:val="008B1457"/>
    <w:rsid w:val="008B24B2"/>
    <w:rsid w:val="008C1629"/>
    <w:rsid w:val="008E0FF1"/>
    <w:rsid w:val="008F4546"/>
    <w:rsid w:val="00912CD3"/>
    <w:rsid w:val="009148B8"/>
    <w:rsid w:val="00917ED0"/>
    <w:rsid w:val="00923081"/>
    <w:rsid w:val="00931B92"/>
    <w:rsid w:val="00950E9F"/>
    <w:rsid w:val="00956CBF"/>
    <w:rsid w:val="00961DD1"/>
    <w:rsid w:val="00973BFE"/>
    <w:rsid w:val="00991E7E"/>
    <w:rsid w:val="009B0A2D"/>
    <w:rsid w:val="009B0D75"/>
    <w:rsid w:val="009B52CD"/>
    <w:rsid w:val="009B72D5"/>
    <w:rsid w:val="009C5F4C"/>
    <w:rsid w:val="009C7817"/>
    <w:rsid w:val="009D4F02"/>
    <w:rsid w:val="009D5124"/>
    <w:rsid w:val="009F3442"/>
    <w:rsid w:val="009F5880"/>
    <w:rsid w:val="00A501DD"/>
    <w:rsid w:val="00A65C91"/>
    <w:rsid w:val="00A66120"/>
    <w:rsid w:val="00A828C1"/>
    <w:rsid w:val="00A85518"/>
    <w:rsid w:val="00A94854"/>
    <w:rsid w:val="00AA73FE"/>
    <w:rsid w:val="00AC308D"/>
    <w:rsid w:val="00AC322D"/>
    <w:rsid w:val="00AC3A4A"/>
    <w:rsid w:val="00AD0ED4"/>
    <w:rsid w:val="00AE58F7"/>
    <w:rsid w:val="00B0544A"/>
    <w:rsid w:val="00B10788"/>
    <w:rsid w:val="00B115D1"/>
    <w:rsid w:val="00B13FA3"/>
    <w:rsid w:val="00B335B4"/>
    <w:rsid w:val="00B43D05"/>
    <w:rsid w:val="00B606DA"/>
    <w:rsid w:val="00B64687"/>
    <w:rsid w:val="00B76367"/>
    <w:rsid w:val="00BB551A"/>
    <w:rsid w:val="00BF26C1"/>
    <w:rsid w:val="00BF6955"/>
    <w:rsid w:val="00C0272C"/>
    <w:rsid w:val="00C04436"/>
    <w:rsid w:val="00C10FD3"/>
    <w:rsid w:val="00C31BC4"/>
    <w:rsid w:val="00C46C89"/>
    <w:rsid w:val="00C52791"/>
    <w:rsid w:val="00C53867"/>
    <w:rsid w:val="00C6330C"/>
    <w:rsid w:val="00C82D0A"/>
    <w:rsid w:val="00C84DCD"/>
    <w:rsid w:val="00C860CA"/>
    <w:rsid w:val="00CB53B6"/>
    <w:rsid w:val="00CB5AF6"/>
    <w:rsid w:val="00CC016A"/>
    <w:rsid w:val="00CC6918"/>
    <w:rsid w:val="00CF02F0"/>
    <w:rsid w:val="00D12D18"/>
    <w:rsid w:val="00D421E3"/>
    <w:rsid w:val="00D42B39"/>
    <w:rsid w:val="00D53F4A"/>
    <w:rsid w:val="00D62569"/>
    <w:rsid w:val="00D768FA"/>
    <w:rsid w:val="00D83C53"/>
    <w:rsid w:val="00D94649"/>
    <w:rsid w:val="00D947F2"/>
    <w:rsid w:val="00D978CE"/>
    <w:rsid w:val="00DA3B70"/>
    <w:rsid w:val="00DC1B1F"/>
    <w:rsid w:val="00DC2217"/>
    <w:rsid w:val="00DD7D49"/>
    <w:rsid w:val="00DE6315"/>
    <w:rsid w:val="00DF62EE"/>
    <w:rsid w:val="00E07AD3"/>
    <w:rsid w:val="00E20C9E"/>
    <w:rsid w:val="00E2676D"/>
    <w:rsid w:val="00E33C04"/>
    <w:rsid w:val="00E362B4"/>
    <w:rsid w:val="00E65BEE"/>
    <w:rsid w:val="00E71611"/>
    <w:rsid w:val="00E90DE1"/>
    <w:rsid w:val="00EA178D"/>
    <w:rsid w:val="00EC67C6"/>
    <w:rsid w:val="00ED2EBC"/>
    <w:rsid w:val="00EF22F8"/>
    <w:rsid w:val="00EF394E"/>
    <w:rsid w:val="00F01A8A"/>
    <w:rsid w:val="00F13CF0"/>
    <w:rsid w:val="00F17B8C"/>
    <w:rsid w:val="00F21638"/>
    <w:rsid w:val="00F26B43"/>
    <w:rsid w:val="00F434E6"/>
    <w:rsid w:val="00F774A9"/>
    <w:rsid w:val="00F8144C"/>
    <w:rsid w:val="00FB1405"/>
    <w:rsid w:val="00FB4D32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61CB"/>
  <w15:docId w15:val="{434E7CDE-F55C-48FA-8474-F67AC64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55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755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5D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10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A1E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10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A1E"/>
    <w:rPr>
      <w:rFonts w:asciiTheme="minorHAnsi" w:eastAsiaTheme="minorEastAsia" w:hAnsiTheme="minorHAnsi" w:cstheme="minorBidi"/>
    </w:rPr>
  </w:style>
  <w:style w:type="paragraph" w:styleId="Revision">
    <w:name w:val="Revision"/>
    <w:hidden/>
    <w:uiPriority w:val="99"/>
    <w:semiHidden/>
    <w:rsid w:val="002878C8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8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8C8"/>
    <w:rPr>
      <w:rFonts w:asciiTheme="minorHAnsi" w:eastAsiaTheme="minorEastAsia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8C8"/>
    <w:rPr>
      <w:rFonts w:asciiTheme="minorHAnsi" w:eastAsiaTheme="minorEastAsia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2EB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E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8A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3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90">
          <w:marLeft w:val="-6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769">
          <w:marLeft w:val="-6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437">
          <w:marLeft w:val="-6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.gov/isoo/policy-documents/cnsi-e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chives.gov/isoo/policy-documents/cnsi-eo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archives.gov/isoo/policy-documents/cnsi-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ives.gov/isoo/policy-documents/isoo-implementing-directiv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mriddle</dc:creator>
  <cp:lastModifiedBy>Robert Fahs</cp:lastModifiedBy>
  <cp:revision>2</cp:revision>
  <cp:lastPrinted>2015-12-18T12:47:00Z</cp:lastPrinted>
  <dcterms:created xsi:type="dcterms:W3CDTF">2022-02-08T20:32:00Z</dcterms:created>
  <dcterms:modified xsi:type="dcterms:W3CDTF">2022-02-08T20:32:00Z</dcterms:modified>
</cp:coreProperties>
</file>