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8B740A" w14:textId="77777777" w:rsidR="009C2FDD" w:rsidRDefault="00000000">
      <w:pPr>
        <w:spacing w:line="240" w:lineRule="auto"/>
        <w:rPr>
          <w:rFonts w:ascii="Times New Roman" w:eastAsia="Times New Roman" w:hAnsi="Times New Roman" w:cs="Times New Roman"/>
          <w:b/>
          <w:i/>
          <w:sz w:val="24"/>
          <w:szCs w:val="24"/>
        </w:rPr>
      </w:pPr>
      <w:bookmarkStart w:id="0" w:name="_heading=h.gjdgxs" w:colFirst="0" w:colLast="0"/>
      <w:bookmarkEnd w:id="0"/>
      <w:r>
        <w:rPr>
          <w:noProof/>
        </w:rPr>
        <w:drawing>
          <wp:anchor distT="0" distB="0" distL="114300" distR="114300" simplePos="0" relativeHeight="251658240" behindDoc="0" locked="0" layoutInCell="1" hidden="0" allowOverlap="1" wp14:anchorId="5FA86F14" wp14:editId="6E074A28">
            <wp:simplePos x="0" y="0"/>
            <wp:positionH relativeFrom="column">
              <wp:posOffset>21</wp:posOffset>
            </wp:positionH>
            <wp:positionV relativeFrom="paragraph">
              <wp:posOffset>0</wp:posOffset>
            </wp:positionV>
            <wp:extent cx="941957" cy="1147763"/>
            <wp:effectExtent l="0" t="0" r="0" b="0"/>
            <wp:wrapSquare wrapText="bothSides" distT="0" distB="0" distL="114300" distR="114300"/>
            <wp:docPr id="2" name="image1.jpg">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2" name="image1.jpg">
                      <a:extLst>
                        <a:ext uri="{C183D7F6-B498-43B3-948B-1728B52AA6E4}">
                          <adec:decorative xmlns:adec="http://schemas.microsoft.com/office/drawing/2017/decorative" val="1"/>
                        </a:ext>
                      </a:extLst>
                    </pic:cNvPr>
                    <pic:cNvPicPr preferRelativeResize="0"/>
                  </pic:nvPicPr>
                  <pic:blipFill>
                    <a:blip r:embed="rId8"/>
                    <a:srcRect/>
                    <a:stretch>
                      <a:fillRect/>
                    </a:stretch>
                  </pic:blipFill>
                  <pic:spPr>
                    <a:xfrm>
                      <a:off x="0" y="0"/>
                      <a:ext cx="941957" cy="1147763"/>
                    </a:xfrm>
                    <a:prstGeom prst="rect">
                      <a:avLst/>
                    </a:prstGeom>
                    <a:ln/>
                  </pic:spPr>
                </pic:pic>
              </a:graphicData>
            </a:graphic>
          </wp:anchor>
        </w:drawing>
      </w:r>
    </w:p>
    <w:p w14:paraId="66EF571B" w14:textId="77777777" w:rsidR="009C2FDD" w:rsidRDefault="00000000">
      <w:pPr>
        <w:spacing w:line="240" w:lineRule="auto"/>
        <w:jc w:val="right"/>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2024 Senior Agency Official for Records Management</w:t>
      </w:r>
    </w:p>
    <w:p w14:paraId="06ED9ED9" w14:textId="77777777" w:rsidR="009C2FDD" w:rsidRDefault="00000000">
      <w:pPr>
        <w:spacing w:line="240" w:lineRule="auto"/>
        <w:jc w:val="right"/>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Annual Report </w:t>
      </w:r>
    </w:p>
    <w:p w14:paraId="64F39DDB" w14:textId="77777777" w:rsidR="009C2FDD" w:rsidRDefault="009C2FDD">
      <w:pPr>
        <w:spacing w:line="240" w:lineRule="auto"/>
        <w:jc w:val="center"/>
        <w:rPr>
          <w:rFonts w:ascii="Times New Roman" w:eastAsia="Times New Roman" w:hAnsi="Times New Roman" w:cs="Times New Roman"/>
          <w:sz w:val="24"/>
          <w:szCs w:val="24"/>
        </w:rPr>
      </w:pPr>
    </w:p>
    <w:p w14:paraId="70FBCF25" w14:textId="77777777" w:rsidR="009C2FDD" w:rsidRDefault="009C2FDD">
      <w:pPr>
        <w:spacing w:line="240" w:lineRule="auto"/>
        <w:rPr>
          <w:rFonts w:ascii="Times New Roman" w:eastAsia="Times New Roman" w:hAnsi="Times New Roman" w:cs="Times New Roman"/>
          <w:sz w:val="24"/>
          <w:szCs w:val="24"/>
        </w:rPr>
      </w:pPr>
    </w:p>
    <w:p w14:paraId="0746B090" w14:textId="77777777" w:rsidR="009C2FDD" w:rsidRDefault="009C2FDD">
      <w:pPr>
        <w:spacing w:line="240" w:lineRule="auto"/>
        <w:ind w:right="-20"/>
        <w:rPr>
          <w:rFonts w:ascii="Times New Roman" w:eastAsia="Times New Roman" w:hAnsi="Times New Roman" w:cs="Times New Roman"/>
          <w:sz w:val="24"/>
          <w:szCs w:val="24"/>
        </w:rPr>
      </w:pPr>
    </w:p>
    <w:p w14:paraId="3DF02A00" w14:textId="77777777" w:rsidR="009C2FDD" w:rsidRDefault="009C2FDD">
      <w:pPr>
        <w:spacing w:line="240" w:lineRule="auto"/>
        <w:ind w:right="-20"/>
        <w:rPr>
          <w:rFonts w:ascii="Times New Roman" w:eastAsia="Times New Roman" w:hAnsi="Times New Roman" w:cs="Times New Roman"/>
          <w:sz w:val="24"/>
          <w:szCs w:val="24"/>
        </w:rPr>
      </w:pPr>
    </w:p>
    <w:p w14:paraId="418829DA" w14:textId="77777777" w:rsidR="009C2FDD" w:rsidRDefault="009C2FDD">
      <w:pPr>
        <w:spacing w:line="240" w:lineRule="auto"/>
        <w:ind w:right="-20"/>
        <w:rPr>
          <w:rFonts w:ascii="Times New Roman" w:eastAsia="Times New Roman" w:hAnsi="Times New Roman" w:cs="Times New Roman"/>
          <w:sz w:val="24"/>
          <w:szCs w:val="24"/>
        </w:rPr>
      </w:pPr>
    </w:p>
    <w:p w14:paraId="1FBA6098" w14:textId="77777777" w:rsidR="009C2FDD"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The National Archives and Records Administration (NARA) requires Senior Agency Officials for Records Management (SAORM) to provide an annual report demonstrating how agencies are handling important records management initiatives as identified by NARA.</w:t>
      </w:r>
    </w:p>
    <w:p w14:paraId="4C187D3C" w14:textId="77777777" w:rsidR="009C2FDD"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28954B7" w14:textId="77777777" w:rsidR="009C2FDD"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NARA uses the reports to </w:t>
      </w:r>
    </w:p>
    <w:p w14:paraId="4983DC3A" w14:textId="77777777" w:rsidR="009C2FDD" w:rsidRDefault="009C2FDD">
      <w:pPr>
        <w:spacing w:line="240" w:lineRule="auto"/>
        <w:ind w:right="-20"/>
        <w:rPr>
          <w:rFonts w:ascii="Times New Roman" w:eastAsia="Times New Roman" w:hAnsi="Times New Roman" w:cs="Times New Roman"/>
          <w:sz w:val="24"/>
          <w:szCs w:val="24"/>
        </w:rPr>
      </w:pPr>
    </w:p>
    <w:p w14:paraId="62A47E8D" w14:textId="77777777" w:rsidR="009C2FDD" w:rsidRDefault="00000000">
      <w:pPr>
        <w:numPr>
          <w:ilvl w:val="0"/>
          <w:numId w:val="1"/>
        </w:num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determine the overall progress of the federal government in managing its records and the transition away from paper to digital formats</w:t>
      </w:r>
    </w:p>
    <w:p w14:paraId="5B97CD20" w14:textId="77777777" w:rsidR="009C2FDD" w:rsidRDefault="009C2FDD">
      <w:pPr>
        <w:spacing w:line="240" w:lineRule="auto"/>
        <w:ind w:left="720" w:right="-20"/>
        <w:rPr>
          <w:rFonts w:ascii="Times New Roman" w:eastAsia="Times New Roman" w:hAnsi="Times New Roman" w:cs="Times New Roman"/>
          <w:sz w:val="24"/>
          <w:szCs w:val="24"/>
        </w:rPr>
      </w:pPr>
    </w:p>
    <w:p w14:paraId="69A51FA9" w14:textId="77777777" w:rsidR="009C2FDD" w:rsidRDefault="00000000">
      <w:pPr>
        <w:numPr>
          <w:ilvl w:val="0"/>
          <w:numId w:val="1"/>
        </w:num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to identify best practices and model solutions within federal agencies </w:t>
      </w:r>
    </w:p>
    <w:p w14:paraId="7EBC8AD4" w14:textId="77777777" w:rsidR="009C2FDD" w:rsidRDefault="009C2FDD">
      <w:pPr>
        <w:spacing w:line="240" w:lineRule="auto"/>
        <w:ind w:right="-20"/>
        <w:rPr>
          <w:rFonts w:ascii="Times New Roman" w:eastAsia="Times New Roman" w:hAnsi="Times New Roman" w:cs="Times New Roman"/>
          <w:sz w:val="24"/>
          <w:szCs w:val="24"/>
        </w:rPr>
      </w:pPr>
    </w:p>
    <w:p w14:paraId="2226F18F" w14:textId="77777777" w:rsidR="009C2FDD"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On December 23, 2022, OMB and NARA issued a memorandum, </w:t>
      </w:r>
      <w:r>
        <w:rPr>
          <w:rFonts w:ascii="Times New Roman" w:eastAsia="Times New Roman" w:hAnsi="Times New Roman" w:cs="Times New Roman"/>
          <w:i/>
          <w:sz w:val="24"/>
          <w:szCs w:val="24"/>
        </w:rPr>
        <w:t>Update to Transition to Electronic Records</w:t>
      </w:r>
      <w:r>
        <w:rPr>
          <w:rFonts w:ascii="Times New Roman" w:eastAsia="Times New Roman" w:hAnsi="Times New Roman" w:cs="Times New Roman"/>
          <w:sz w:val="24"/>
          <w:szCs w:val="24"/>
        </w:rPr>
        <w:t xml:space="preserve"> (</w:t>
      </w:r>
      <w:hyperlink r:id="rId9">
        <w:r w:rsidR="009C2FDD">
          <w:rPr>
            <w:rFonts w:ascii="Times New Roman" w:eastAsia="Times New Roman" w:hAnsi="Times New Roman" w:cs="Times New Roman"/>
            <w:color w:val="0000FF"/>
            <w:sz w:val="24"/>
            <w:szCs w:val="24"/>
            <w:u w:val="single"/>
          </w:rPr>
          <w:t>M-23-07</w:t>
        </w:r>
      </w:hyperlink>
      <w:r>
        <w:rPr>
          <w:rFonts w:ascii="Times New Roman" w:eastAsia="Times New Roman" w:hAnsi="Times New Roman" w:cs="Times New Roman"/>
          <w:sz w:val="24"/>
          <w:szCs w:val="24"/>
        </w:rPr>
        <w:t xml:space="preserve">) that reinforced the goals in </w:t>
      </w:r>
      <w:hyperlink r:id="rId10">
        <w:r w:rsidR="009C2FDD">
          <w:rPr>
            <w:rFonts w:ascii="Times New Roman" w:eastAsia="Times New Roman" w:hAnsi="Times New Roman" w:cs="Times New Roman"/>
            <w:color w:val="0000FF"/>
            <w:sz w:val="24"/>
            <w:szCs w:val="24"/>
            <w:u w:val="single"/>
          </w:rPr>
          <w:t>M-19-21</w:t>
        </w:r>
      </w:hyperlink>
      <w:r>
        <w:rPr>
          <w:rFonts w:ascii="Times New Roman" w:eastAsia="Times New Roman" w:hAnsi="Times New Roman" w:cs="Times New Roman"/>
          <w:sz w:val="24"/>
          <w:szCs w:val="24"/>
        </w:rPr>
        <w:t xml:space="preserve"> and extended the 2022 deadlines to June 30, 2024. It is critical that Federal agencies move beyond paper-based processes and embrace the opportunities afforded to improve Government by transitioning fully to an electronic environment.  </w:t>
      </w:r>
    </w:p>
    <w:p w14:paraId="4B0DCF3E" w14:textId="77777777" w:rsidR="009C2FDD" w:rsidRDefault="009C2FDD">
      <w:pPr>
        <w:spacing w:line="240" w:lineRule="auto"/>
        <w:ind w:right="-20"/>
        <w:rPr>
          <w:rFonts w:ascii="Times New Roman" w:eastAsia="Times New Roman" w:hAnsi="Times New Roman" w:cs="Times New Roman"/>
          <w:sz w:val="24"/>
          <w:szCs w:val="24"/>
        </w:rPr>
      </w:pPr>
    </w:p>
    <w:p w14:paraId="6BD4649F" w14:textId="77777777" w:rsidR="009C2FDD" w:rsidRDefault="00000000">
      <w:pPr>
        <w:spacing w:line="240" w:lineRule="auto"/>
        <w:ind w:right="-20"/>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 xml:space="preserve">This year’s SAORM report provides an opportunity for agencies to report on their progress towards electronic recordkeeping under these requirements, as well as other important </w:t>
      </w:r>
      <w:r>
        <w:rPr>
          <w:rFonts w:ascii="Times New Roman" w:eastAsia="Times New Roman" w:hAnsi="Times New Roman" w:cs="Times New Roman"/>
          <w:color w:val="222222"/>
          <w:sz w:val="24"/>
          <w:szCs w:val="24"/>
        </w:rPr>
        <w:t>records management initiatives.</w:t>
      </w:r>
    </w:p>
    <w:p w14:paraId="4E252591" w14:textId="77777777" w:rsidR="009C2FDD" w:rsidRDefault="009C2FDD">
      <w:pPr>
        <w:spacing w:line="240" w:lineRule="auto"/>
        <w:ind w:right="-20"/>
        <w:rPr>
          <w:rFonts w:ascii="Times New Roman" w:eastAsia="Times New Roman" w:hAnsi="Times New Roman" w:cs="Times New Roman"/>
          <w:color w:val="222222"/>
          <w:sz w:val="24"/>
          <w:szCs w:val="24"/>
        </w:rPr>
      </w:pPr>
    </w:p>
    <w:p w14:paraId="021F049F" w14:textId="77777777" w:rsidR="009C2FDD"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reporting period begins on January 13, 2025, and reports are due back to NARA no later than March 14, 2025.</w:t>
      </w:r>
    </w:p>
    <w:p w14:paraId="7B00EC2C" w14:textId="77777777" w:rsidR="009C2FDD" w:rsidRDefault="009C2FDD">
      <w:pPr>
        <w:rPr>
          <w:rFonts w:ascii="Times New Roman" w:eastAsia="Times New Roman" w:hAnsi="Times New Roman" w:cs="Times New Roman"/>
          <w:b/>
          <w:sz w:val="24"/>
          <w:szCs w:val="24"/>
        </w:rPr>
      </w:pPr>
    </w:p>
    <w:p w14:paraId="6D715ED4" w14:textId="77777777" w:rsidR="009C2FDD"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NARA will post your 2024 SAORM report on the </w:t>
      </w:r>
      <w:hyperlink r:id="rId11">
        <w:r w:rsidR="009C2FDD">
          <w:rPr>
            <w:rFonts w:ascii="Times New Roman" w:eastAsia="Times New Roman" w:hAnsi="Times New Roman" w:cs="Times New Roman"/>
            <w:color w:val="0000FF"/>
            <w:sz w:val="24"/>
            <w:szCs w:val="24"/>
            <w:u w:val="single"/>
          </w:rPr>
          <w:t>NARA website</w:t>
        </w:r>
      </w:hyperlink>
      <w:r>
        <w:rPr>
          <w:rFonts w:ascii="Times New Roman" w:eastAsia="Times New Roman" w:hAnsi="Times New Roman" w:cs="Times New Roman"/>
          <w:sz w:val="24"/>
          <w:szCs w:val="24"/>
        </w:rPr>
        <w:t xml:space="preserve"> upon receipt. Please ensure that your agency’s report is a publicly releasable version. This action is in the interest of transparency in government and to promote collaboration and communication among agencies. </w:t>
      </w:r>
    </w:p>
    <w:p w14:paraId="314FCBC0" w14:textId="77777777" w:rsidR="009C2FDD" w:rsidRDefault="009C2FDD">
      <w:pPr>
        <w:spacing w:line="240" w:lineRule="auto"/>
        <w:rPr>
          <w:rFonts w:ascii="Times New Roman" w:eastAsia="Times New Roman" w:hAnsi="Times New Roman" w:cs="Times New Roman"/>
          <w:sz w:val="24"/>
          <w:szCs w:val="24"/>
        </w:rPr>
      </w:pPr>
    </w:p>
    <w:p w14:paraId="5D484B68" w14:textId="77777777" w:rsidR="009C2FDD"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NARA intends to list any non-responding agencies in a summary report on our website.</w:t>
      </w:r>
    </w:p>
    <w:p w14:paraId="3981B9A3" w14:textId="77777777" w:rsidR="009C2FDD"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0BB686C" w14:textId="77777777" w:rsidR="009C2FDD" w:rsidRDefault="009C2FDD">
      <w:pPr>
        <w:spacing w:line="240" w:lineRule="auto"/>
        <w:rPr>
          <w:rFonts w:ascii="Times New Roman" w:eastAsia="Times New Roman" w:hAnsi="Times New Roman" w:cs="Times New Roman"/>
          <w:sz w:val="24"/>
          <w:szCs w:val="24"/>
        </w:rPr>
      </w:pPr>
    </w:p>
    <w:p w14:paraId="70A1D8A3" w14:textId="77777777" w:rsidR="009C2FDD" w:rsidRDefault="009C2FDD">
      <w:pPr>
        <w:spacing w:line="240" w:lineRule="auto"/>
        <w:rPr>
          <w:rFonts w:ascii="Times New Roman" w:eastAsia="Times New Roman" w:hAnsi="Times New Roman" w:cs="Times New Roman"/>
          <w:sz w:val="24"/>
          <w:szCs w:val="24"/>
        </w:rPr>
      </w:pPr>
    </w:p>
    <w:p w14:paraId="0C00EA84" w14:textId="77777777" w:rsidR="009C2FDD" w:rsidRDefault="009C2FDD">
      <w:pPr>
        <w:spacing w:line="240" w:lineRule="auto"/>
        <w:rPr>
          <w:rFonts w:ascii="Times New Roman" w:eastAsia="Times New Roman" w:hAnsi="Times New Roman" w:cs="Times New Roman"/>
          <w:sz w:val="24"/>
          <w:szCs w:val="24"/>
        </w:rPr>
      </w:pPr>
    </w:p>
    <w:p w14:paraId="1A3182D4" w14:textId="77777777" w:rsidR="009C2FDD" w:rsidRDefault="009C2FDD">
      <w:pPr>
        <w:spacing w:line="240" w:lineRule="auto"/>
        <w:rPr>
          <w:rFonts w:ascii="Times New Roman" w:eastAsia="Times New Roman" w:hAnsi="Times New Roman" w:cs="Times New Roman"/>
          <w:sz w:val="24"/>
          <w:szCs w:val="24"/>
        </w:rPr>
        <w:sectPr w:rsidR="009C2FDD">
          <w:headerReference w:type="default" r:id="rId12"/>
          <w:footerReference w:type="default" r:id="rId13"/>
          <w:footerReference w:type="first" r:id="rId14"/>
          <w:pgSz w:w="12240" w:h="15840"/>
          <w:pgMar w:top="1440" w:right="1440" w:bottom="1440" w:left="1440" w:header="720" w:footer="720" w:gutter="0"/>
          <w:pgNumType w:start="1"/>
          <w:cols w:space="720"/>
          <w:titlePg/>
        </w:sectPr>
      </w:pPr>
    </w:p>
    <w:p w14:paraId="7874AD51" w14:textId="77777777" w:rsidR="009C2FDD"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Instructions for Reporting:</w:t>
      </w:r>
    </w:p>
    <w:p w14:paraId="2F2A065F" w14:textId="77777777" w:rsidR="009C2FDD"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A432D6B" w14:textId="77777777" w:rsidR="009C2FDD" w:rsidRDefault="00000000">
      <w:pPr>
        <w:numPr>
          <w:ilvl w:val="0"/>
          <w:numId w:val="3"/>
        </w:numPr>
        <w:spacing w:line="240" w:lineRule="auto"/>
        <w:ind w:right="540"/>
        <w:rPr>
          <w:sz w:val="24"/>
          <w:szCs w:val="24"/>
        </w:rPr>
      </w:pPr>
      <w:r>
        <w:rPr>
          <w:rFonts w:ascii="Times New Roman" w:eastAsia="Times New Roman" w:hAnsi="Times New Roman" w:cs="Times New Roman"/>
          <w:sz w:val="24"/>
          <w:szCs w:val="24"/>
        </w:rPr>
        <w:t>This template covers records management program developments, including those related to the transition to electronic recordkeeping as required by M-19-21 and M-23-07.</w:t>
      </w:r>
    </w:p>
    <w:p w14:paraId="7E3269F0" w14:textId="77777777" w:rsidR="009C2FDD" w:rsidRDefault="009C2FDD">
      <w:pPr>
        <w:spacing w:line="240" w:lineRule="auto"/>
        <w:ind w:left="720" w:right="540"/>
        <w:rPr>
          <w:rFonts w:ascii="Times New Roman" w:eastAsia="Times New Roman" w:hAnsi="Times New Roman" w:cs="Times New Roman"/>
          <w:sz w:val="24"/>
          <w:szCs w:val="24"/>
        </w:rPr>
      </w:pPr>
    </w:p>
    <w:p w14:paraId="6F1716FE" w14:textId="77777777" w:rsidR="009C2FDD" w:rsidRDefault="00000000">
      <w:pPr>
        <w:numPr>
          <w:ilvl w:val="0"/>
          <w:numId w:val="3"/>
        </w:numPr>
        <w:spacing w:line="240" w:lineRule="auto"/>
        <w:ind w:right="200"/>
        <w:rPr>
          <w:sz w:val="24"/>
          <w:szCs w:val="24"/>
        </w:rPr>
      </w:pPr>
      <w:r>
        <w:rPr>
          <w:rFonts w:ascii="Times New Roman" w:eastAsia="Times New Roman" w:hAnsi="Times New Roman" w:cs="Times New Roman"/>
          <w:sz w:val="24"/>
          <w:szCs w:val="24"/>
        </w:rPr>
        <w:t>Please be brief and precise in your answers. Limit answers to each question to no more than 500 words.</w:t>
      </w:r>
    </w:p>
    <w:p w14:paraId="63DA0362" w14:textId="77777777" w:rsidR="009C2FDD" w:rsidRDefault="009C2FDD">
      <w:pPr>
        <w:spacing w:line="240" w:lineRule="auto"/>
        <w:ind w:left="720" w:right="200"/>
        <w:rPr>
          <w:rFonts w:ascii="Times New Roman" w:eastAsia="Times New Roman" w:hAnsi="Times New Roman" w:cs="Times New Roman"/>
          <w:sz w:val="24"/>
          <w:szCs w:val="24"/>
        </w:rPr>
      </w:pPr>
    </w:p>
    <w:p w14:paraId="3DC0C335" w14:textId="77777777" w:rsidR="009C2FDD" w:rsidRDefault="00000000">
      <w:pPr>
        <w:numPr>
          <w:ilvl w:val="0"/>
          <w:numId w:val="3"/>
        </w:numPr>
        <w:spacing w:line="240" w:lineRule="auto"/>
        <w:ind w:right="200"/>
        <w:rPr>
          <w:sz w:val="24"/>
          <w:szCs w:val="24"/>
        </w:rPr>
      </w:pPr>
      <w:bookmarkStart w:id="1" w:name="_heading=h.30j0zll" w:colFirst="0" w:colLast="0"/>
      <w:bookmarkEnd w:id="1"/>
      <w:r>
        <w:rPr>
          <w:rFonts w:ascii="Times New Roman" w:eastAsia="Times New Roman" w:hAnsi="Times New Roman" w:cs="Times New Roman"/>
          <w:sz w:val="24"/>
          <w:szCs w:val="24"/>
        </w:rPr>
        <w:t xml:space="preserve">Please complete the questions/items below and send the report to </w:t>
      </w:r>
      <w:hyperlink r:id="rId15">
        <w:r w:rsidR="009C2FDD">
          <w:rPr>
            <w:rFonts w:ascii="Times New Roman" w:eastAsia="Times New Roman" w:hAnsi="Times New Roman" w:cs="Times New Roman"/>
            <w:color w:val="0000FF"/>
            <w:sz w:val="24"/>
            <w:szCs w:val="24"/>
            <w:u w:val="single"/>
          </w:rPr>
          <w:t>rmselfassessment@nara.gov</w:t>
        </w:r>
      </w:hyperlink>
      <w:r>
        <w:rPr>
          <w:rFonts w:ascii="Times New Roman" w:eastAsia="Times New Roman" w:hAnsi="Times New Roman" w:cs="Times New Roman"/>
          <w:sz w:val="24"/>
          <w:szCs w:val="24"/>
        </w:rPr>
        <w:t>. Include the words “2024 SAORM Annual Report - [Agency Name]” in the subject line of the email.</w:t>
      </w:r>
    </w:p>
    <w:p w14:paraId="270DA4B8" w14:textId="77777777" w:rsidR="009C2FDD" w:rsidRDefault="009C2FDD">
      <w:pPr>
        <w:spacing w:line="240" w:lineRule="auto"/>
        <w:ind w:left="720" w:right="200"/>
        <w:rPr>
          <w:rFonts w:ascii="Times New Roman" w:eastAsia="Times New Roman" w:hAnsi="Times New Roman" w:cs="Times New Roman"/>
          <w:sz w:val="24"/>
          <w:szCs w:val="24"/>
        </w:rPr>
      </w:pPr>
      <w:bookmarkStart w:id="2" w:name="_heading=h.1fob9te" w:colFirst="0" w:colLast="0"/>
      <w:bookmarkEnd w:id="2"/>
    </w:p>
    <w:p w14:paraId="5174DFDD" w14:textId="77777777" w:rsidR="009C2FDD" w:rsidRDefault="00000000">
      <w:pPr>
        <w:numPr>
          <w:ilvl w:val="0"/>
          <w:numId w:val="3"/>
        </w:numPr>
        <w:spacing w:line="240" w:lineRule="auto"/>
        <w:ind w:right="120"/>
        <w:rPr>
          <w:sz w:val="24"/>
          <w:szCs w:val="24"/>
        </w:rPr>
      </w:pPr>
      <w:r>
        <w:rPr>
          <w:rFonts w:ascii="Times New Roman" w:eastAsia="Times New Roman" w:hAnsi="Times New Roman" w:cs="Times New Roman"/>
          <w:sz w:val="24"/>
          <w:szCs w:val="24"/>
        </w:rPr>
        <w:t>If you are responsible for records management in multiple agencies, components, or bureaus</w:t>
      </w:r>
      <w:r>
        <w:rPr>
          <w:rFonts w:ascii="Times New Roman" w:eastAsia="Times New Roman" w:hAnsi="Times New Roman" w:cs="Times New Roman"/>
          <w:color w:val="002060"/>
          <w:sz w:val="24"/>
          <w:szCs w:val="24"/>
        </w:rPr>
        <w:t>,</w:t>
      </w:r>
      <w:r>
        <w:rPr>
          <w:rFonts w:ascii="Times New Roman" w:eastAsia="Times New Roman" w:hAnsi="Times New Roman" w:cs="Times New Roman"/>
          <w:sz w:val="24"/>
          <w:szCs w:val="24"/>
        </w:rPr>
        <w:t xml:space="preserve"> please determine how you will submit reports to NARA. While NARA prefers a comprehensive report, you may submit separate reports for each component. </w:t>
      </w:r>
    </w:p>
    <w:p w14:paraId="0BBD03E5" w14:textId="77777777" w:rsidR="009C2FDD" w:rsidRDefault="009C2FDD">
      <w:pPr>
        <w:spacing w:line="240" w:lineRule="auto"/>
        <w:ind w:left="720" w:right="120"/>
        <w:rPr>
          <w:rFonts w:ascii="Times New Roman" w:eastAsia="Times New Roman" w:hAnsi="Times New Roman" w:cs="Times New Roman"/>
          <w:sz w:val="24"/>
          <w:szCs w:val="24"/>
        </w:rPr>
      </w:pPr>
    </w:p>
    <w:p w14:paraId="6D4B1D2A" w14:textId="77777777" w:rsidR="009C2FDD" w:rsidRDefault="00000000">
      <w:pPr>
        <w:spacing w:line="240" w:lineRule="auto"/>
        <w:ind w:right="120"/>
        <w:rPr>
          <w:rFonts w:ascii="Times New Roman" w:eastAsia="Times New Roman" w:hAnsi="Times New Roman" w:cs="Times New Roman"/>
          <w:sz w:val="24"/>
          <w:szCs w:val="24"/>
        </w:rPr>
      </w:pPr>
      <w:r>
        <w:rPr>
          <w:rFonts w:ascii="Times New Roman" w:eastAsia="Times New Roman" w:hAnsi="Times New Roman" w:cs="Times New Roman"/>
          <w:sz w:val="24"/>
          <w:szCs w:val="24"/>
        </w:rPr>
        <w:t>NARA may follow up with agencies to obtain additional information and/or documentation related to responses provided in the template.</w:t>
      </w:r>
    </w:p>
    <w:p w14:paraId="75AABE34" w14:textId="77777777" w:rsidR="009C2FDD" w:rsidRDefault="009C2FDD">
      <w:pPr>
        <w:spacing w:line="240" w:lineRule="auto"/>
        <w:rPr>
          <w:rFonts w:ascii="Times New Roman" w:eastAsia="Times New Roman" w:hAnsi="Times New Roman" w:cs="Times New Roman"/>
          <w:sz w:val="24"/>
          <w:szCs w:val="24"/>
        </w:rPr>
      </w:pPr>
    </w:p>
    <w:p w14:paraId="324FCB1A" w14:textId="77777777" w:rsidR="009C2FDD" w:rsidRDefault="009C2FDD">
      <w:pPr>
        <w:spacing w:line="240" w:lineRule="auto"/>
        <w:rPr>
          <w:rFonts w:ascii="Times New Roman" w:eastAsia="Times New Roman" w:hAnsi="Times New Roman" w:cs="Times New Roman"/>
          <w:sz w:val="24"/>
          <w:szCs w:val="24"/>
        </w:rPr>
      </w:pPr>
    </w:p>
    <w:p w14:paraId="3A2F61D0" w14:textId="77777777" w:rsidR="009C2FDD"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Please provide the following information (required):</w:t>
      </w:r>
    </w:p>
    <w:p w14:paraId="46C83956" w14:textId="77777777" w:rsidR="009C2FDD"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A4C6ABE" w14:textId="77777777" w:rsidR="009C2FDD" w:rsidRDefault="00000000">
      <w:pPr>
        <w:numPr>
          <w:ilvl w:val="0"/>
          <w:numId w:val="4"/>
        </w:numPr>
        <w:pBdr>
          <w:top w:val="nil"/>
          <w:left w:val="nil"/>
          <w:bottom w:val="nil"/>
          <w:right w:val="nil"/>
          <w:between w:val="nil"/>
        </w:pBdr>
        <w:spacing w:line="240" w:lineRule="auto"/>
        <w:rPr>
          <w:color w:val="000000"/>
          <w:sz w:val="24"/>
          <w:szCs w:val="24"/>
        </w:rPr>
      </w:pPr>
      <w:r>
        <w:rPr>
          <w:rFonts w:ascii="Times New Roman" w:eastAsia="Times New Roman" w:hAnsi="Times New Roman" w:cs="Times New Roman"/>
          <w:color w:val="000000"/>
          <w:sz w:val="24"/>
          <w:szCs w:val="24"/>
        </w:rPr>
        <w:t>Name of SAORM</w:t>
      </w:r>
      <w:r>
        <w:rPr>
          <w:rFonts w:ascii="Times New Roman" w:eastAsia="Times New Roman" w:hAnsi="Times New Roman" w:cs="Times New Roman"/>
          <w:sz w:val="24"/>
          <w:szCs w:val="24"/>
        </w:rPr>
        <w:t>:</w:t>
      </w:r>
      <w:r>
        <w:rPr>
          <w:rFonts w:ascii="Times New Roman" w:eastAsia="Times New Roman" w:hAnsi="Times New Roman" w:cs="Times New Roman"/>
          <w:color w:val="000000"/>
          <w:sz w:val="24"/>
          <w:szCs w:val="24"/>
        </w:rPr>
        <w:t xml:space="preserve"> _________________________</w:t>
      </w:r>
    </w:p>
    <w:p w14:paraId="30A7ADFA" w14:textId="77777777" w:rsidR="009C2FDD" w:rsidRDefault="00000000">
      <w:pPr>
        <w:pBdr>
          <w:top w:val="nil"/>
          <w:left w:val="nil"/>
          <w:bottom w:val="nil"/>
          <w:right w:val="nil"/>
          <w:between w:val="nil"/>
        </w:pBdr>
        <w:spacing w:line="240" w:lineRule="auto"/>
        <w:ind w:left="1440"/>
        <w:rPr>
          <w:color w:val="000000"/>
          <w:sz w:val="24"/>
          <w:szCs w:val="24"/>
        </w:rPr>
      </w:pPr>
      <w:r>
        <w:rPr>
          <w:rFonts w:ascii="Times New Roman" w:eastAsia="Times New Roman" w:hAnsi="Times New Roman" w:cs="Times New Roman"/>
          <w:color w:val="000000"/>
          <w:sz w:val="24"/>
          <w:szCs w:val="24"/>
        </w:rPr>
        <w:t>        </w:t>
      </w:r>
    </w:p>
    <w:p w14:paraId="2BCA1714" w14:textId="77777777" w:rsidR="009C2FDD" w:rsidRDefault="00000000">
      <w:pPr>
        <w:numPr>
          <w:ilvl w:val="0"/>
          <w:numId w:val="4"/>
        </w:numPr>
        <w:pBdr>
          <w:top w:val="nil"/>
          <w:left w:val="nil"/>
          <w:bottom w:val="nil"/>
          <w:right w:val="nil"/>
          <w:between w:val="nil"/>
        </w:pBdr>
        <w:spacing w:line="240" w:lineRule="auto"/>
        <w:rPr>
          <w:color w:val="000000"/>
          <w:sz w:val="24"/>
          <w:szCs w:val="24"/>
        </w:rPr>
      </w:pPr>
      <w:r>
        <w:rPr>
          <w:rFonts w:ascii="Times New Roman" w:eastAsia="Times New Roman" w:hAnsi="Times New Roman" w:cs="Times New Roman"/>
          <w:color w:val="000000"/>
          <w:sz w:val="24"/>
          <w:szCs w:val="24"/>
        </w:rPr>
        <w:t>Position title:  ____________________________          </w:t>
      </w:r>
    </w:p>
    <w:p w14:paraId="02E42A25" w14:textId="77777777" w:rsidR="009C2FDD"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63172AF" w14:textId="77777777" w:rsidR="009C2FDD" w:rsidRDefault="009C2FDD">
      <w:pPr>
        <w:spacing w:line="240" w:lineRule="auto"/>
        <w:rPr>
          <w:rFonts w:ascii="Times New Roman" w:eastAsia="Times New Roman" w:hAnsi="Times New Roman" w:cs="Times New Roman"/>
          <w:sz w:val="24"/>
          <w:szCs w:val="24"/>
        </w:rPr>
      </w:pPr>
    </w:p>
    <w:p w14:paraId="3209619E" w14:textId="77777777" w:rsidR="009C2FDD" w:rsidRDefault="00000000">
      <w:pPr>
        <w:numPr>
          <w:ilvl w:val="0"/>
          <w:numId w:val="2"/>
        </w:numPr>
        <w:spacing w:line="240" w:lineRule="auto"/>
        <w:ind w:right="86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What agencies, bureaus, components, or offices are covered by this report and your position as SAORM, and which will be reporting separately? </w:t>
      </w:r>
    </w:p>
    <w:p w14:paraId="2CF2C428" w14:textId="77777777" w:rsidR="009C2FDD" w:rsidRDefault="009C2FDD">
      <w:pPr>
        <w:spacing w:line="240" w:lineRule="auto"/>
        <w:ind w:left="720" w:right="860"/>
        <w:rPr>
          <w:rFonts w:ascii="Times New Roman" w:eastAsia="Times New Roman" w:hAnsi="Times New Roman" w:cs="Times New Roman"/>
          <w:b/>
          <w:sz w:val="24"/>
          <w:szCs w:val="24"/>
        </w:rPr>
      </w:pPr>
    </w:p>
    <w:p w14:paraId="785BEDFC" w14:textId="77777777" w:rsidR="009C2FDD" w:rsidRDefault="00000000">
      <w:pPr>
        <w:spacing w:before="20" w:line="240" w:lineRule="auto"/>
        <w:ind w:left="720" w:right="86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Please provide a list and indicate any that are new or have been changed due to reorganization or other circumstances. </w:t>
      </w:r>
    </w:p>
    <w:p w14:paraId="79C5CE9F" w14:textId="77777777" w:rsidR="009C2FDD" w:rsidRDefault="009C2FDD">
      <w:pPr>
        <w:spacing w:before="20" w:line="240" w:lineRule="auto"/>
        <w:ind w:left="720" w:right="860"/>
        <w:rPr>
          <w:rFonts w:ascii="Times New Roman" w:eastAsia="Times New Roman" w:hAnsi="Times New Roman" w:cs="Times New Roman"/>
          <w:sz w:val="24"/>
          <w:szCs w:val="24"/>
        </w:rPr>
      </w:pPr>
    </w:p>
    <w:p w14:paraId="3494ABEA" w14:textId="77777777" w:rsidR="009C2FDD" w:rsidRDefault="009C2FDD">
      <w:pPr>
        <w:spacing w:before="20" w:line="240" w:lineRule="auto"/>
        <w:ind w:left="720" w:right="860"/>
        <w:rPr>
          <w:rFonts w:ascii="Times New Roman" w:eastAsia="Times New Roman" w:hAnsi="Times New Roman" w:cs="Times New Roman"/>
          <w:sz w:val="24"/>
          <w:szCs w:val="24"/>
        </w:rPr>
      </w:pPr>
    </w:p>
    <w:p w14:paraId="4693F71D" w14:textId="77777777" w:rsidR="009C2FDD" w:rsidRDefault="00000000">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Did your agency meet the goal to </w:t>
      </w:r>
      <w:proofErr w:type="gramStart"/>
      <w:r>
        <w:rPr>
          <w:rFonts w:ascii="Times New Roman" w:eastAsia="Times New Roman" w:hAnsi="Times New Roman" w:cs="Times New Roman"/>
          <w:b/>
          <w:sz w:val="24"/>
          <w:szCs w:val="24"/>
        </w:rPr>
        <w:t xml:space="preserve">manage all </w:t>
      </w:r>
      <w:r>
        <w:rPr>
          <w:rFonts w:ascii="Times New Roman" w:eastAsia="Times New Roman" w:hAnsi="Times New Roman" w:cs="Times New Roman"/>
          <w:b/>
          <w:sz w:val="24"/>
          <w:szCs w:val="24"/>
          <w:u w:val="single"/>
        </w:rPr>
        <w:t>permanent</w:t>
      </w:r>
      <w:r>
        <w:rPr>
          <w:rFonts w:ascii="Times New Roman" w:eastAsia="Times New Roman" w:hAnsi="Times New Roman" w:cs="Times New Roman"/>
          <w:b/>
          <w:sz w:val="24"/>
          <w:szCs w:val="24"/>
        </w:rPr>
        <w:t xml:space="preserve"> records in an electronic format to the fullest extent</w:t>
      </w:r>
      <w:proofErr w:type="gramEnd"/>
      <w:r>
        <w:rPr>
          <w:rFonts w:ascii="Times New Roman" w:eastAsia="Times New Roman" w:hAnsi="Times New Roman" w:cs="Times New Roman"/>
          <w:b/>
          <w:sz w:val="24"/>
          <w:szCs w:val="24"/>
        </w:rPr>
        <w:t xml:space="preserve"> possible for eventual transfer and accessioning by June 30, 2024? (M-19-21, 1.2 and M-23-07, and 1.1) </w:t>
      </w:r>
    </w:p>
    <w:p w14:paraId="357BFBD6" w14:textId="77777777" w:rsidR="009C2FDD" w:rsidRDefault="009C2FDD">
      <w:pPr>
        <w:spacing w:line="240" w:lineRule="auto"/>
        <w:ind w:left="720"/>
        <w:rPr>
          <w:rFonts w:ascii="Times New Roman" w:eastAsia="Times New Roman" w:hAnsi="Times New Roman" w:cs="Times New Roman"/>
          <w:sz w:val="24"/>
          <w:szCs w:val="24"/>
        </w:rPr>
      </w:pPr>
    </w:p>
    <w:p w14:paraId="70791496"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7017A225"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55B455C2" w14:textId="77777777" w:rsidR="009C2FDD" w:rsidRDefault="00000000">
      <w:pPr>
        <w:spacing w:line="240" w:lineRule="auto"/>
        <w:ind w:left="720"/>
        <w:rPr>
          <w:rFonts w:ascii="Times New Roman" w:eastAsia="Times New Roman" w:hAnsi="Times New Roman" w:cs="Times New Roman"/>
          <w:b/>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were already in electronic format</w:t>
      </w:r>
    </w:p>
    <w:p w14:paraId="024AD81C" w14:textId="77777777" w:rsidR="009C2FDD" w:rsidRDefault="009C2FDD">
      <w:pPr>
        <w:spacing w:line="240" w:lineRule="auto"/>
        <w:rPr>
          <w:rFonts w:ascii="Times New Roman" w:eastAsia="Times New Roman" w:hAnsi="Times New Roman" w:cs="Times New Roman"/>
          <w:i/>
          <w:sz w:val="24"/>
          <w:szCs w:val="24"/>
        </w:rPr>
      </w:pPr>
    </w:p>
    <w:p w14:paraId="0C515B7A" w14:textId="77777777" w:rsidR="009C2FDD" w:rsidRDefault="00000000">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xml:space="preserve">, why not? (Include if you already </w:t>
      </w:r>
      <w:proofErr w:type="gramStart"/>
      <w:r>
        <w:rPr>
          <w:rFonts w:ascii="Times New Roman" w:eastAsia="Times New Roman" w:hAnsi="Times New Roman" w:cs="Times New Roman"/>
          <w:i/>
          <w:sz w:val="24"/>
          <w:szCs w:val="24"/>
        </w:rPr>
        <w:t>submitted, or</w:t>
      </w:r>
      <w:proofErr w:type="gramEnd"/>
      <w:r>
        <w:rPr>
          <w:rFonts w:ascii="Times New Roman" w:eastAsia="Times New Roman" w:hAnsi="Times New Roman" w:cs="Times New Roman"/>
          <w:i/>
          <w:sz w:val="24"/>
          <w:szCs w:val="24"/>
        </w:rPr>
        <w:t xml:space="preserve"> will still be submitting an exception request and/or details of specific challenges your agency had in meeting the goal.) </w:t>
      </w:r>
    </w:p>
    <w:p w14:paraId="282F1EBB" w14:textId="77777777" w:rsidR="009C2FDD" w:rsidRDefault="009C2FDD">
      <w:pPr>
        <w:spacing w:line="240" w:lineRule="auto"/>
        <w:rPr>
          <w:rFonts w:ascii="Times New Roman" w:eastAsia="Times New Roman" w:hAnsi="Times New Roman" w:cs="Times New Roman"/>
          <w:i/>
          <w:sz w:val="24"/>
          <w:szCs w:val="24"/>
        </w:rPr>
      </w:pPr>
    </w:p>
    <w:p w14:paraId="32BABA60" w14:textId="77777777" w:rsidR="009C2FDD" w:rsidRDefault="009C2FDD">
      <w:pPr>
        <w:spacing w:line="240" w:lineRule="auto"/>
        <w:rPr>
          <w:rFonts w:ascii="Times New Roman" w:eastAsia="Times New Roman" w:hAnsi="Times New Roman" w:cs="Times New Roman"/>
          <w:i/>
          <w:sz w:val="24"/>
          <w:szCs w:val="24"/>
        </w:rPr>
      </w:pPr>
    </w:p>
    <w:p w14:paraId="408CC649" w14:textId="77777777" w:rsidR="009C2FDD" w:rsidRDefault="00000000">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Did your agency meet the goal to manage and preserve all </w:t>
      </w:r>
      <w:r>
        <w:rPr>
          <w:rFonts w:ascii="Times New Roman" w:eastAsia="Times New Roman" w:hAnsi="Times New Roman" w:cs="Times New Roman"/>
          <w:b/>
          <w:sz w:val="24"/>
          <w:szCs w:val="24"/>
          <w:u w:val="single"/>
        </w:rPr>
        <w:t>temporary</w:t>
      </w:r>
      <w:r>
        <w:rPr>
          <w:rFonts w:ascii="Times New Roman" w:eastAsia="Times New Roman" w:hAnsi="Times New Roman" w:cs="Times New Roman"/>
          <w:b/>
          <w:sz w:val="24"/>
          <w:szCs w:val="24"/>
        </w:rPr>
        <w:t xml:space="preserve"> records in an electronic format by June 30, 2024? (M-19-21, 1.3 and M-23-07, 1.3)</w:t>
      </w:r>
    </w:p>
    <w:p w14:paraId="739FB2B3" w14:textId="77777777" w:rsidR="009C2FDD" w:rsidRDefault="009C2FDD">
      <w:pPr>
        <w:spacing w:line="240" w:lineRule="auto"/>
        <w:ind w:left="720"/>
        <w:rPr>
          <w:rFonts w:ascii="Times New Roman" w:eastAsia="Times New Roman" w:hAnsi="Times New Roman" w:cs="Times New Roman"/>
          <w:b/>
          <w:sz w:val="24"/>
          <w:szCs w:val="24"/>
        </w:rPr>
      </w:pPr>
    </w:p>
    <w:p w14:paraId="50976CD2"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5C368E6D"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3402D925" w14:textId="77777777" w:rsidR="009C2FDD" w:rsidRDefault="00000000">
      <w:pPr>
        <w:spacing w:line="240" w:lineRule="auto"/>
        <w:ind w:left="720"/>
        <w:rPr>
          <w:rFonts w:ascii="Times New Roman" w:eastAsia="Times New Roman" w:hAnsi="Times New Roman" w:cs="Times New Roman"/>
          <w:b/>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were already in electronic format</w:t>
      </w:r>
      <w:r>
        <w:rPr>
          <w:rFonts w:ascii="Times New Roman" w:eastAsia="Times New Roman" w:hAnsi="Times New Roman" w:cs="Times New Roman"/>
          <w:sz w:val="24"/>
          <w:szCs w:val="24"/>
        </w:rPr>
        <w:br/>
      </w:r>
    </w:p>
    <w:p w14:paraId="6C512958" w14:textId="77777777" w:rsidR="009C2FDD" w:rsidRDefault="00000000">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xml:space="preserve">, why not? (Include if you already </w:t>
      </w:r>
      <w:proofErr w:type="gramStart"/>
      <w:r>
        <w:rPr>
          <w:rFonts w:ascii="Times New Roman" w:eastAsia="Times New Roman" w:hAnsi="Times New Roman" w:cs="Times New Roman"/>
          <w:i/>
          <w:sz w:val="24"/>
          <w:szCs w:val="24"/>
        </w:rPr>
        <w:t>submitted, or</w:t>
      </w:r>
      <w:proofErr w:type="gramEnd"/>
      <w:r>
        <w:rPr>
          <w:rFonts w:ascii="Times New Roman" w:eastAsia="Times New Roman" w:hAnsi="Times New Roman" w:cs="Times New Roman"/>
          <w:i/>
          <w:sz w:val="24"/>
          <w:szCs w:val="24"/>
        </w:rPr>
        <w:t xml:space="preserve"> will still be submitting an exception request and/or details of specific challenges your agency had in meeting the goal.) </w:t>
      </w:r>
    </w:p>
    <w:p w14:paraId="00AC0B0F" w14:textId="77777777" w:rsidR="009C2FDD" w:rsidRDefault="009C2FDD">
      <w:pPr>
        <w:spacing w:line="240" w:lineRule="auto"/>
        <w:rPr>
          <w:rFonts w:ascii="Times New Roman" w:eastAsia="Times New Roman" w:hAnsi="Times New Roman" w:cs="Times New Roman"/>
          <w:i/>
          <w:sz w:val="24"/>
          <w:szCs w:val="24"/>
        </w:rPr>
      </w:pPr>
    </w:p>
    <w:p w14:paraId="6330FC1D" w14:textId="77777777" w:rsidR="009C2FDD" w:rsidRDefault="009C2FDD">
      <w:pPr>
        <w:spacing w:line="240" w:lineRule="auto"/>
        <w:ind w:left="720"/>
        <w:rPr>
          <w:rFonts w:ascii="Times New Roman" w:eastAsia="Times New Roman" w:hAnsi="Times New Roman" w:cs="Times New Roman"/>
          <w:i/>
          <w:sz w:val="24"/>
          <w:szCs w:val="24"/>
        </w:rPr>
      </w:pPr>
    </w:p>
    <w:p w14:paraId="6944D12E" w14:textId="77777777" w:rsidR="009C2FDD" w:rsidRDefault="00000000">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Did your agency meet the requirements of M-19-21, 1.3 and M-23-07, 1.3 to close agency-operated records storage facilities by June 30, 2024? (Choose all that apply)</w:t>
      </w:r>
    </w:p>
    <w:p w14:paraId="1019C58E" w14:textId="77777777" w:rsidR="009C2FDD" w:rsidRDefault="009C2FDD">
      <w:pPr>
        <w:spacing w:line="240" w:lineRule="auto"/>
        <w:ind w:left="720"/>
        <w:rPr>
          <w:rFonts w:ascii="Times New Roman" w:eastAsia="Times New Roman" w:hAnsi="Times New Roman" w:cs="Times New Roman"/>
          <w:b/>
          <w:sz w:val="24"/>
          <w:szCs w:val="24"/>
        </w:rPr>
      </w:pPr>
    </w:p>
    <w:p w14:paraId="47BC8505"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2647DFA5"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2E5B73B7"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Not</w:t>
      </w:r>
      <w:proofErr w:type="gramEnd"/>
      <w:r>
        <w:rPr>
          <w:rFonts w:ascii="Times New Roman" w:eastAsia="Times New Roman" w:hAnsi="Times New Roman" w:cs="Times New Roman"/>
          <w:sz w:val="24"/>
          <w:szCs w:val="24"/>
        </w:rPr>
        <w:t xml:space="preserve"> applicable, my agency did not have agency-operated records storage facilities</w:t>
      </w:r>
    </w:p>
    <w:p w14:paraId="057304DB"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were already in electronic format</w:t>
      </w:r>
    </w:p>
    <w:p w14:paraId="288E0314" w14:textId="77777777" w:rsidR="009C2FDD" w:rsidRDefault="009C2FDD">
      <w:pPr>
        <w:spacing w:line="240" w:lineRule="auto"/>
        <w:ind w:left="720"/>
        <w:rPr>
          <w:rFonts w:ascii="Times New Roman" w:eastAsia="Times New Roman" w:hAnsi="Times New Roman" w:cs="Times New Roman"/>
          <w:b/>
          <w:sz w:val="24"/>
          <w:szCs w:val="24"/>
        </w:rPr>
      </w:pPr>
    </w:p>
    <w:p w14:paraId="6B18CE9C" w14:textId="77777777" w:rsidR="009C2FDD" w:rsidRDefault="00000000">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xml:space="preserve">, why not? (Include if you already </w:t>
      </w:r>
      <w:proofErr w:type="gramStart"/>
      <w:r>
        <w:rPr>
          <w:rFonts w:ascii="Times New Roman" w:eastAsia="Times New Roman" w:hAnsi="Times New Roman" w:cs="Times New Roman"/>
          <w:i/>
          <w:sz w:val="24"/>
          <w:szCs w:val="24"/>
        </w:rPr>
        <w:t>submitted, or</w:t>
      </w:r>
      <w:proofErr w:type="gramEnd"/>
      <w:r>
        <w:rPr>
          <w:rFonts w:ascii="Times New Roman" w:eastAsia="Times New Roman" w:hAnsi="Times New Roman" w:cs="Times New Roman"/>
          <w:i/>
          <w:sz w:val="24"/>
          <w:szCs w:val="24"/>
        </w:rPr>
        <w:t xml:space="preserve"> will still be submitting an exception request and/or details of specific challenges your agency had in meeting the goal.) </w:t>
      </w:r>
    </w:p>
    <w:p w14:paraId="31BB274A" w14:textId="77777777" w:rsidR="009C2FDD" w:rsidRDefault="009C2FDD">
      <w:pPr>
        <w:spacing w:line="240" w:lineRule="auto"/>
        <w:ind w:left="720"/>
        <w:rPr>
          <w:rFonts w:ascii="Times New Roman" w:eastAsia="Times New Roman" w:hAnsi="Times New Roman" w:cs="Times New Roman"/>
          <w:b/>
          <w:sz w:val="24"/>
          <w:szCs w:val="24"/>
        </w:rPr>
      </w:pPr>
    </w:p>
    <w:p w14:paraId="73DF1C05" w14:textId="77777777" w:rsidR="009C2FDD" w:rsidRDefault="009C2FDD">
      <w:pPr>
        <w:spacing w:line="240" w:lineRule="auto"/>
        <w:ind w:left="720"/>
        <w:rPr>
          <w:rFonts w:ascii="Times New Roman" w:eastAsia="Times New Roman" w:hAnsi="Times New Roman" w:cs="Times New Roman"/>
          <w:b/>
          <w:sz w:val="24"/>
          <w:szCs w:val="24"/>
        </w:rPr>
      </w:pPr>
    </w:p>
    <w:p w14:paraId="5142D95C" w14:textId="77777777" w:rsidR="009C2FDD" w:rsidRDefault="00000000">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Did your agency meet the requirements of M-19-21, 1.3 and M-23-07, 1.3 to transfer inactive, temporary analog records to NARA Federal Records Centers (FRC) or commercial storage facilities by June 30, 2024? (Choose all that apply)</w:t>
      </w:r>
    </w:p>
    <w:p w14:paraId="0C998DD8" w14:textId="77777777" w:rsidR="009C2FDD" w:rsidRDefault="009C2FDD">
      <w:pPr>
        <w:spacing w:line="240" w:lineRule="auto"/>
        <w:ind w:left="720"/>
        <w:rPr>
          <w:rFonts w:ascii="Times New Roman" w:eastAsia="Times New Roman" w:hAnsi="Times New Roman" w:cs="Times New Roman"/>
          <w:b/>
          <w:sz w:val="24"/>
          <w:szCs w:val="24"/>
        </w:rPr>
      </w:pPr>
    </w:p>
    <w:p w14:paraId="79E34EC3"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we transferred the records to the FRC</w:t>
      </w:r>
    </w:p>
    <w:p w14:paraId="205190FE"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we transferred the records to commercial storage facilities</w:t>
      </w:r>
    </w:p>
    <w:p w14:paraId="74342761"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0FD79C8B" w14:textId="77777777" w:rsidR="009C2FDD" w:rsidRDefault="00000000">
      <w:pPr>
        <w:spacing w:line="240" w:lineRule="auto"/>
        <w:ind w:left="720"/>
        <w:rPr>
          <w:rFonts w:ascii="Times New Roman" w:eastAsia="Times New Roman" w:hAnsi="Times New Roman" w:cs="Times New Roman"/>
          <w:b/>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were already in electronic format</w:t>
      </w:r>
      <w:r>
        <w:rPr>
          <w:rFonts w:ascii="Times New Roman" w:eastAsia="Times New Roman" w:hAnsi="Times New Roman" w:cs="Times New Roman"/>
          <w:sz w:val="24"/>
          <w:szCs w:val="24"/>
        </w:rPr>
        <w:br/>
      </w:r>
    </w:p>
    <w:p w14:paraId="5D9D2DFA" w14:textId="77777777" w:rsidR="009C2FDD" w:rsidRDefault="00000000">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xml:space="preserve">, why not? (Include if you already </w:t>
      </w:r>
      <w:proofErr w:type="gramStart"/>
      <w:r>
        <w:rPr>
          <w:rFonts w:ascii="Times New Roman" w:eastAsia="Times New Roman" w:hAnsi="Times New Roman" w:cs="Times New Roman"/>
          <w:i/>
          <w:sz w:val="24"/>
          <w:szCs w:val="24"/>
        </w:rPr>
        <w:t>submitted, or</w:t>
      </w:r>
      <w:proofErr w:type="gramEnd"/>
      <w:r>
        <w:rPr>
          <w:rFonts w:ascii="Times New Roman" w:eastAsia="Times New Roman" w:hAnsi="Times New Roman" w:cs="Times New Roman"/>
          <w:i/>
          <w:sz w:val="24"/>
          <w:szCs w:val="24"/>
        </w:rPr>
        <w:t xml:space="preserve"> will still be submitting an exception request and/or details of specific challenges your agency had in meeting the goal.) </w:t>
      </w:r>
    </w:p>
    <w:p w14:paraId="71F9B379" w14:textId="77777777" w:rsidR="009C2FDD" w:rsidRDefault="009C2FDD">
      <w:pPr>
        <w:spacing w:line="240" w:lineRule="auto"/>
        <w:ind w:left="720"/>
        <w:rPr>
          <w:rFonts w:ascii="Times New Roman" w:eastAsia="Times New Roman" w:hAnsi="Times New Roman" w:cs="Times New Roman"/>
          <w:i/>
          <w:sz w:val="24"/>
          <w:szCs w:val="24"/>
        </w:rPr>
      </w:pPr>
    </w:p>
    <w:p w14:paraId="13671921" w14:textId="77777777" w:rsidR="009C2FDD" w:rsidRDefault="009C2FDD">
      <w:pPr>
        <w:spacing w:line="240" w:lineRule="auto"/>
        <w:ind w:left="720"/>
        <w:rPr>
          <w:rFonts w:ascii="Times New Roman" w:eastAsia="Times New Roman" w:hAnsi="Times New Roman" w:cs="Times New Roman"/>
          <w:i/>
          <w:sz w:val="24"/>
          <w:szCs w:val="24"/>
        </w:rPr>
      </w:pPr>
    </w:p>
    <w:p w14:paraId="753BB750" w14:textId="77777777" w:rsidR="009C2FDD" w:rsidRDefault="00000000">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Are you supporting the implementation and closure of any corrective actions that resulted from a finding and recommendation documented in a NARA inspection or assessment of your agency’s RM program?</w:t>
      </w:r>
    </w:p>
    <w:p w14:paraId="0EF47E56" w14:textId="77777777" w:rsidR="009C2FDD" w:rsidRDefault="009C2FDD">
      <w:pPr>
        <w:spacing w:line="240" w:lineRule="auto"/>
        <w:ind w:left="720"/>
        <w:rPr>
          <w:rFonts w:ascii="Times New Roman" w:eastAsia="Times New Roman" w:hAnsi="Times New Roman" w:cs="Times New Roman"/>
          <w:sz w:val="24"/>
          <w:szCs w:val="24"/>
        </w:rPr>
      </w:pPr>
    </w:p>
    <w:p w14:paraId="549F6FE6"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0394AF6A"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p>
    <w:p w14:paraId="7A1A1559"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lastRenderedPageBreak/>
        <w:t xml:space="preserve">☐  </w:t>
      </w:r>
      <w:r>
        <w:rPr>
          <w:rFonts w:ascii="Times New Roman" w:eastAsia="Times New Roman" w:hAnsi="Times New Roman" w:cs="Times New Roman"/>
          <w:sz w:val="24"/>
          <w:szCs w:val="24"/>
        </w:rPr>
        <w:t>Not</w:t>
      </w:r>
      <w:proofErr w:type="gramEnd"/>
      <w:r>
        <w:rPr>
          <w:rFonts w:ascii="Times New Roman" w:eastAsia="Times New Roman" w:hAnsi="Times New Roman" w:cs="Times New Roman"/>
          <w:sz w:val="24"/>
          <w:szCs w:val="24"/>
        </w:rPr>
        <w:t xml:space="preserve"> applicable, my agency is not under a plan of corrective action</w:t>
      </w:r>
    </w:p>
    <w:p w14:paraId="55B1FF1A" w14:textId="77777777" w:rsidR="009C2FDD" w:rsidRDefault="009C2FDD">
      <w:pPr>
        <w:spacing w:line="240" w:lineRule="auto"/>
        <w:ind w:left="720"/>
        <w:rPr>
          <w:rFonts w:ascii="Times New Roman" w:eastAsia="Times New Roman" w:hAnsi="Times New Roman" w:cs="Times New Roman"/>
          <w:sz w:val="24"/>
          <w:szCs w:val="24"/>
        </w:rPr>
      </w:pPr>
    </w:p>
    <w:p w14:paraId="28946762" w14:textId="77777777" w:rsidR="009C2FDD" w:rsidRDefault="00000000">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w:t>
      </w:r>
      <w:proofErr w:type="gramStart"/>
      <w:r>
        <w:rPr>
          <w:rFonts w:ascii="Times New Roman" w:eastAsia="Times New Roman" w:hAnsi="Times New Roman" w:cs="Times New Roman"/>
          <w:i/>
          <w:sz w:val="24"/>
          <w:szCs w:val="24"/>
        </w:rPr>
        <w:t>Yes</w:t>
      </w:r>
      <w:proofErr w:type="gramEnd"/>
      <w:r>
        <w:rPr>
          <w:rFonts w:ascii="Times New Roman" w:eastAsia="Times New Roman" w:hAnsi="Times New Roman" w:cs="Times New Roman"/>
          <w:i/>
          <w:sz w:val="24"/>
          <w:szCs w:val="24"/>
        </w:rPr>
        <w:t xml:space="preserve">, please explain how you are supporting the implementation and closure of the corrective actions. 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why not?</w:t>
      </w:r>
    </w:p>
    <w:p w14:paraId="604ED365" w14:textId="77777777" w:rsidR="009C2FDD" w:rsidRDefault="009C2FDD">
      <w:pPr>
        <w:spacing w:line="240" w:lineRule="auto"/>
        <w:ind w:left="720"/>
        <w:rPr>
          <w:rFonts w:ascii="Times New Roman" w:eastAsia="Times New Roman" w:hAnsi="Times New Roman" w:cs="Times New Roman"/>
          <w:i/>
          <w:sz w:val="24"/>
          <w:szCs w:val="24"/>
        </w:rPr>
      </w:pPr>
    </w:p>
    <w:p w14:paraId="4B10BDC1" w14:textId="77777777" w:rsidR="009C2FDD" w:rsidRDefault="009C2FDD">
      <w:pPr>
        <w:spacing w:line="240" w:lineRule="auto"/>
        <w:ind w:left="720"/>
        <w:rPr>
          <w:rFonts w:ascii="Times New Roman" w:eastAsia="Times New Roman" w:hAnsi="Times New Roman" w:cs="Times New Roman"/>
          <w:i/>
          <w:sz w:val="24"/>
          <w:szCs w:val="24"/>
        </w:rPr>
      </w:pPr>
    </w:p>
    <w:p w14:paraId="5C4C7CD0" w14:textId="77777777" w:rsidR="009C2FDD" w:rsidRDefault="00000000">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Are you advocating for the agency’s records management program and ensuring that it documents the organization’s activities and decisions by participating in meetings and working groups dedicated to improving records management in your agency?</w:t>
      </w:r>
    </w:p>
    <w:p w14:paraId="7D5D2062" w14:textId="77777777" w:rsidR="009C2FDD" w:rsidRDefault="009C2FDD">
      <w:pPr>
        <w:spacing w:line="240" w:lineRule="auto"/>
        <w:ind w:left="720"/>
        <w:rPr>
          <w:rFonts w:ascii="Times New Roman" w:eastAsia="Times New Roman" w:hAnsi="Times New Roman" w:cs="Times New Roman"/>
          <w:sz w:val="24"/>
          <w:szCs w:val="24"/>
        </w:rPr>
      </w:pPr>
    </w:p>
    <w:p w14:paraId="78B05439"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1F9BFC08" w14:textId="77777777" w:rsidR="009C2FDD" w:rsidRDefault="00000000">
      <w:pPr>
        <w:spacing w:line="240" w:lineRule="auto"/>
        <w:ind w:left="720"/>
        <w:rPr>
          <w:rFonts w:ascii="Arimo" w:eastAsia="Arimo" w:hAnsi="Arimo" w:cs="Arimo"/>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p>
    <w:p w14:paraId="3E2072FB" w14:textId="77777777" w:rsidR="009C2FDD" w:rsidRDefault="009C2FDD">
      <w:pPr>
        <w:spacing w:line="240" w:lineRule="auto"/>
        <w:ind w:left="720"/>
        <w:rPr>
          <w:rFonts w:ascii="Arimo" w:eastAsia="Arimo" w:hAnsi="Arimo" w:cs="Arimo"/>
          <w:sz w:val="24"/>
          <w:szCs w:val="24"/>
        </w:rPr>
      </w:pPr>
    </w:p>
    <w:p w14:paraId="7DE7EA3C" w14:textId="77777777" w:rsidR="009C2FDD" w:rsidRDefault="00000000">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w:t>
      </w:r>
      <w:proofErr w:type="gramStart"/>
      <w:r>
        <w:rPr>
          <w:rFonts w:ascii="Times New Roman" w:eastAsia="Times New Roman" w:hAnsi="Times New Roman" w:cs="Times New Roman"/>
          <w:i/>
          <w:sz w:val="24"/>
          <w:szCs w:val="24"/>
        </w:rPr>
        <w:t>Yes</w:t>
      </w:r>
      <w:proofErr w:type="gramEnd"/>
      <w:r>
        <w:rPr>
          <w:rFonts w:ascii="Times New Roman" w:eastAsia="Times New Roman" w:hAnsi="Times New Roman" w:cs="Times New Roman"/>
          <w:i/>
          <w:sz w:val="24"/>
          <w:szCs w:val="24"/>
        </w:rPr>
        <w:t xml:space="preserve">, please explain how. 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why not?</w:t>
      </w:r>
    </w:p>
    <w:p w14:paraId="451204F2" w14:textId="77777777" w:rsidR="009C2FDD" w:rsidRDefault="009C2FDD">
      <w:pPr>
        <w:spacing w:line="240" w:lineRule="auto"/>
        <w:ind w:left="720"/>
        <w:rPr>
          <w:rFonts w:ascii="Times New Roman" w:eastAsia="Times New Roman" w:hAnsi="Times New Roman" w:cs="Times New Roman"/>
          <w:i/>
          <w:sz w:val="24"/>
          <w:szCs w:val="24"/>
        </w:rPr>
      </w:pPr>
    </w:p>
    <w:p w14:paraId="5F548936" w14:textId="77777777" w:rsidR="009C2FDD" w:rsidRDefault="009C2FDD">
      <w:pPr>
        <w:spacing w:line="240" w:lineRule="auto"/>
        <w:ind w:left="720"/>
        <w:rPr>
          <w:rFonts w:ascii="Times New Roman" w:eastAsia="Times New Roman" w:hAnsi="Times New Roman" w:cs="Times New Roman"/>
          <w:i/>
          <w:sz w:val="24"/>
          <w:szCs w:val="24"/>
        </w:rPr>
      </w:pPr>
    </w:p>
    <w:p w14:paraId="4920B987" w14:textId="77777777" w:rsidR="009C2FDD" w:rsidRDefault="00000000">
      <w:pPr>
        <w:numPr>
          <w:ilvl w:val="0"/>
          <w:numId w:val="2"/>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Are you ensuring the agency protects records against unauthorized disposition (e.g., destruction, deletion, alteration, removal, or loss) as defined in NARA regulations and guidance?</w:t>
      </w:r>
    </w:p>
    <w:p w14:paraId="077A52E1" w14:textId="77777777" w:rsidR="009C2FDD" w:rsidRDefault="009C2FDD">
      <w:pPr>
        <w:spacing w:line="240" w:lineRule="auto"/>
        <w:ind w:left="720"/>
        <w:rPr>
          <w:rFonts w:ascii="Times New Roman" w:eastAsia="Times New Roman" w:hAnsi="Times New Roman" w:cs="Times New Roman"/>
          <w:sz w:val="24"/>
          <w:szCs w:val="24"/>
        </w:rPr>
      </w:pPr>
    </w:p>
    <w:p w14:paraId="7ACA2540" w14:textId="77777777" w:rsidR="009C2FDD"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38040C33" w14:textId="77777777" w:rsidR="009C2FDD" w:rsidRDefault="00000000">
      <w:pPr>
        <w:spacing w:line="240" w:lineRule="auto"/>
        <w:ind w:left="720"/>
        <w:rPr>
          <w:rFonts w:ascii="Arimo" w:eastAsia="Arimo" w:hAnsi="Arimo" w:cs="Arimo"/>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p>
    <w:p w14:paraId="0E54D56D" w14:textId="77777777" w:rsidR="009C2FDD" w:rsidRDefault="009C2FDD">
      <w:pPr>
        <w:spacing w:line="240" w:lineRule="auto"/>
        <w:ind w:left="720"/>
        <w:rPr>
          <w:rFonts w:ascii="Arimo" w:eastAsia="Arimo" w:hAnsi="Arimo" w:cs="Arimo"/>
          <w:sz w:val="24"/>
          <w:szCs w:val="24"/>
        </w:rPr>
      </w:pPr>
    </w:p>
    <w:p w14:paraId="678C625B" w14:textId="77777777" w:rsidR="009C2FDD" w:rsidRDefault="00000000">
      <w:pPr>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If </w:t>
      </w:r>
      <w:proofErr w:type="gramStart"/>
      <w:r>
        <w:rPr>
          <w:rFonts w:ascii="Times New Roman" w:eastAsia="Times New Roman" w:hAnsi="Times New Roman" w:cs="Times New Roman"/>
          <w:i/>
          <w:sz w:val="24"/>
          <w:szCs w:val="24"/>
        </w:rPr>
        <w:t>Yes</w:t>
      </w:r>
      <w:proofErr w:type="gramEnd"/>
      <w:r>
        <w:rPr>
          <w:rFonts w:ascii="Times New Roman" w:eastAsia="Times New Roman" w:hAnsi="Times New Roman" w:cs="Times New Roman"/>
          <w:i/>
          <w:sz w:val="24"/>
          <w:szCs w:val="24"/>
        </w:rPr>
        <w:t xml:space="preserve">, please explain how. 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why not?</w:t>
      </w:r>
    </w:p>
    <w:p w14:paraId="0FA619E6" w14:textId="77777777" w:rsidR="009C2FDD" w:rsidRDefault="009C2FDD">
      <w:pPr>
        <w:spacing w:line="240" w:lineRule="auto"/>
        <w:rPr>
          <w:rFonts w:ascii="Times New Roman" w:eastAsia="Times New Roman" w:hAnsi="Times New Roman" w:cs="Times New Roman"/>
          <w:sz w:val="24"/>
          <w:szCs w:val="24"/>
        </w:rPr>
      </w:pPr>
    </w:p>
    <w:p w14:paraId="723C420D" w14:textId="77777777" w:rsidR="009C2FDD" w:rsidRDefault="009C2FDD">
      <w:pPr>
        <w:spacing w:line="240" w:lineRule="auto"/>
        <w:rPr>
          <w:rFonts w:ascii="Times New Roman" w:eastAsia="Times New Roman" w:hAnsi="Times New Roman" w:cs="Times New Roman"/>
          <w:sz w:val="24"/>
          <w:szCs w:val="24"/>
        </w:rPr>
      </w:pPr>
    </w:p>
    <w:p w14:paraId="0CBEE117" w14:textId="77777777" w:rsidR="009C2FDD" w:rsidRDefault="00000000">
      <w:pPr>
        <w:numPr>
          <w:ilvl w:val="0"/>
          <w:numId w:val="2"/>
        </w:num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Is there specific policy or guidance you need from NARA to support the strategic direction of your records management program?</w:t>
      </w:r>
    </w:p>
    <w:p w14:paraId="11CDE648" w14:textId="77777777" w:rsidR="009C2FDD" w:rsidRDefault="009C2FDD">
      <w:pPr>
        <w:tabs>
          <w:tab w:val="left" w:pos="360"/>
        </w:tabs>
        <w:spacing w:line="240" w:lineRule="auto"/>
        <w:rPr>
          <w:rFonts w:ascii="Times New Roman" w:eastAsia="Times New Roman" w:hAnsi="Times New Roman" w:cs="Times New Roman"/>
          <w:b/>
          <w:sz w:val="24"/>
          <w:szCs w:val="24"/>
        </w:rPr>
      </w:pPr>
    </w:p>
    <w:p w14:paraId="2308111B" w14:textId="77777777" w:rsidR="009C2FDD" w:rsidRDefault="00000000">
      <w:pPr>
        <w:tabs>
          <w:tab w:val="left" w:pos="360"/>
        </w:tabs>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0784EE16" w14:textId="77777777" w:rsidR="009C2FDD" w:rsidRDefault="00000000">
      <w:pPr>
        <w:tabs>
          <w:tab w:val="left" w:pos="360"/>
        </w:tabs>
        <w:spacing w:line="240" w:lineRule="auto"/>
        <w:ind w:left="720"/>
        <w:rPr>
          <w:rFonts w:ascii="Times New Roman" w:eastAsia="Times New Roman" w:hAnsi="Times New Roman" w:cs="Times New Roman"/>
          <w:b/>
          <w:sz w:val="24"/>
          <w:szCs w:val="24"/>
        </w:rPr>
      </w:pPr>
      <w:proofErr w:type="gramStart"/>
      <w:r>
        <w:rPr>
          <w:rFonts w:ascii="Times New Roman" w:eastAsia="Times New Roman" w:hAnsi="Times New Roman" w:cs="Times New Roman"/>
          <w:sz w:val="24"/>
          <w:szCs w:val="24"/>
        </w:rPr>
        <w:t>☐  No</w:t>
      </w:r>
      <w:proofErr w:type="gramEnd"/>
    </w:p>
    <w:p w14:paraId="11AE7B17" w14:textId="77777777" w:rsidR="009C2FDD" w:rsidRDefault="009C2FDD">
      <w:pPr>
        <w:spacing w:line="240" w:lineRule="auto"/>
        <w:ind w:left="720"/>
        <w:rPr>
          <w:rFonts w:ascii="Times New Roman" w:eastAsia="Times New Roman" w:hAnsi="Times New Roman" w:cs="Times New Roman"/>
          <w:i/>
          <w:sz w:val="24"/>
          <w:szCs w:val="24"/>
        </w:rPr>
      </w:pPr>
    </w:p>
    <w:p w14:paraId="6DB4E490" w14:textId="77777777" w:rsidR="009C2FDD" w:rsidRDefault="00000000">
      <w:pPr>
        <w:spacing w:line="240" w:lineRule="auto"/>
        <w:ind w:left="720"/>
        <w:rPr>
          <w:rFonts w:ascii="Times New Roman" w:eastAsia="Times New Roman" w:hAnsi="Times New Roman" w:cs="Times New Roman"/>
          <w:b/>
          <w:sz w:val="24"/>
          <w:szCs w:val="24"/>
        </w:rPr>
      </w:pPr>
      <w:r>
        <w:rPr>
          <w:rFonts w:ascii="Times New Roman" w:eastAsia="Times New Roman" w:hAnsi="Times New Roman" w:cs="Times New Roman"/>
          <w:i/>
          <w:sz w:val="24"/>
          <w:szCs w:val="24"/>
        </w:rPr>
        <w:t>Please explain your response and include any comments on existing, pending, and future topics.</w:t>
      </w:r>
    </w:p>
    <w:p w14:paraId="4FB165E4" w14:textId="77777777" w:rsidR="009C2FDD" w:rsidRDefault="009C2FDD">
      <w:pPr>
        <w:tabs>
          <w:tab w:val="left" w:pos="360"/>
        </w:tabs>
        <w:spacing w:line="240" w:lineRule="auto"/>
        <w:rPr>
          <w:rFonts w:ascii="Times New Roman" w:eastAsia="Times New Roman" w:hAnsi="Times New Roman" w:cs="Times New Roman"/>
          <w:b/>
          <w:sz w:val="24"/>
          <w:szCs w:val="24"/>
        </w:rPr>
      </w:pPr>
    </w:p>
    <w:p w14:paraId="639EC626" w14:textId="77777777" w:rsidR="009C2FDD" w:rsidRDefault="009C2FDD">
      <w:pPr>
        <w:tabs>
          <w:tab w:val="left" w:pos="360"/>
        </w:tabs>
        <w:spacing w:line="240" w:lineRule="auto"/>
        <w:rPr>
          <w:rFonts w:ascii="Times New Roman" w:eastAsia="Times New Roman" w:hAnsi="Times New Roman" w:cs="Times New Roman"/>
          <w:b/>
          <w:sz w:val="24"/>
          <w:szCs w:val="24"/>
        </w:rPr>
      </w:pPr>
    </w:p>
    <w:p w14:paraId="5D249657" w14:textId="77777777" w:rsidR="009C2FDD" w:rsidRDefault="009C2FDD">
      <w:pPr>
        <w:spacing w:line="240" w:lineRule="auto"/>
        <w:rPr>
          <w:rFonts w:ascii="Times New Roman" w:eastAsia="Times New Roman" w:hAnsi="Times New Roman" w:cs="Times New Roman"/>
          <w:sz w:val="24"/>
          <w:szCs w:val="24"/>
        </w:rPr>
      </w:pPr>
    </w:p>
    <w:sectPr w:rsidR="009C2FDD">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B41C70" w14:textId="77777777" w:rsidR="00AD0AD1" w:rsidRDefault="00AD0AD1">
      <w:pPr>
        <w:spacing w:line="240" w:lineRule="auto"/>
      </w:pPr>
      <w:r>
        <w:separator/>
      </w:r>
    </w:p>
  </w:endnote>
  <w:endnote w:type="continuationSeparator" w:id="0">
    <w:p w14:paraId="3A33DBA9" w14:textId="77777777" w:rsidR="00AD0AD1" w:rsidRDefault="00AD0AD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w:charset w:val="00"/>
    <w:family w:val="swiss"/>
    <w:pitch w:val="variable"/>
    <w:sig w:usb0="E00082FF" w:usb1="400078FF" w:usb2="00000021" w:usb3="00000000" w:csb0="0000019F" w:csb1="00000000"/>
    <w:embedRegular r:id="rId1" w:fontKey="{0934DD8B-B278-4019-A31C-D0D2E116663A}"/>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mo">
    <w:charset w:val="00"/>
    <w:family w:val="auto"/>
    <w:pitch w:val="default"/>
    <w:embedRegular r:id="rId2" w:fontKey="{D1D1DD98-C977-4FBE-A89B-6FA671EF7FBD}"/>
  </w:font>
  <w:font w:name="Calibri">
    <w:panose1 w:val="020F0502020204030204"/>
    <w:charset w:val="00"/>
    <w:family w:val="swiss"/>
    <w:pitch w:val="variable"/>
    <w:sig w:usb0="E4002EFF" w:usb1="C200247B" w:usb2="00000009" w:usb3="00000000" w:csb0="000001FF" w:csb1="00000000"/>
    <w:embedRegular r:id="rId3" w:fontKey="{9C8F17DB-BD09-4C8C-A863-10DF65F30582}"/>
  </w:font>
  <w:font w:name="Cambria">
    <w:panose1 w:val="02040503050406030204"/>
    <w:charset w:val="00"/>
    <w:family w:val="roman"/>
    <w:pitch w:val="variable"/>
    <w:sig w:usb0="E00006FF" w:usb1="420024FF" w:usb2="02000000" w:usb3="00000000" w:csb0="0000019F" w:csb1="00000000"/>
    <w:embedRegular r:id="rId4" w:fontKey="{9F7D4C96-7DEA-4044-86F9-1208A69F46EA}"/>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3AECE4" w14:textId="77777777" w:rsidR="009C2FDD" w:rsidRDefault="00000000">
    <w:r>
      <w:t>___________________________________________________________________________</w:t>
    </w:r>
  </w:p>
  <w:p w14:paraId="749EBA72" w14:textId="5B962F98" w:rsidR="009C2FDD" w:rsidRDefault="00000000">
    <w:pPr>
      <w:rPr>
        <w:rFonts w:ascii="Times New Roman" w:eastAsia="Times New Roman" w:hAnsi="Times New Roman" w:cs="Times New Roman"/>
        <w:sz w:val="20"/>
        <w:szCs w:val="20"/>
      </w:rPr>
    </w:pPr>
    <w:r>
      <w:rPr>
        <w:rFonts w:ascii="Times New Roman" w:eastAsia="Times New Roman" w:hAnsi="Times New Roman" w:cs="Times New Roman"/>
        <w:sz w:val="20"/>
        <w:szCs w:val="20"/>
      </w:rPr>
      <w:t>2024 Senior Agency Official for Records Management Annual Report</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Page </w:t>
    </w:r>
    <w:r>
      <w:rPr>
        <w:rFonts w:ascii="Times New Roman" w:eastAsia="Times New Roman" w:hAnsi="Times New Roman" w:cs="Times New Roman"/>
        <w:sz w:val="20"/>
        <w:szCs w:val="20"/>
      </w:rPr>
      <w:fldChar w:fldCharType="begin"/>
    </w:r>
    <w:r>
      <w:rPr>
        <w:rFonts w:ascii="Times New Roman" w:eastAsia="Times New Roman" w:hAnsi="Times New Roman" w:cs="Times New Roman"/>
        <w:sz w:val="20"/>
        <w:szCs w:val="20"/>
      </w:rPr>
      <w:instrText>PAGE</w:instrText>
    </w:r>
    <w:r>
      <w:rPr>
        <w:rFonts w:ascii="Times New Roman" w:eastAsia="Times New Roman" w:hAnsi="Times New Roman" w:cs="Times New Roman"/>
        <w:sz w:val="20"/>
        <w:szCs w:val="20"/>
      </w:rPr>
      <w:fldChar w:fldCharType="separate"/>
    </w:r>
    <w:r w:rsidR="000067CB">
      <w:rPr>
        <w:rFonts w:ascii="Times New Roman" w:eastAsia="Times New Roman" w:hAnsi="Times New Roman" w:cs="Times New Roman"/>
        <w:noProof/>
        <w:sz w:val="20"/>
        <w:szCs w:val="20"/>
      </w:rPr>
      <w:t>2</w:t>
    </w:r>
    <w:r>
      <w:rPr>
        <w:rFonts w:ascii="Times New Roman" w:eastAsia="Times New Roman" w:hAnsi="Times New Roman" w:cs="Times New Roman"/>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A0A474" w14:textId="77777777" w:rsidR="009C2FDD" w:rsidRDefault="00000000">
    <w:r>
      <w:t>___________________________________________________________________________</w:t>
    </w:r>
  </w:p>
  <w:p w14:paraId="17D1E0FE" w14:textId="77777777" w:rsidR="009C2FDD" w:rsidRDefault="00000000">
    <w:pPr>
      <w:rPr>
        <w:rFonts w:ascii="Times New Roman" w:eastAsia="Times New Roman" w:hAnsi="Times New Roman" w:cs="Times New Roman"/>
      </w:rPr>
    </w:pPr>
    <w:r>
      <w:rPr>
        <w:rFonts w:ascii="Times New Roman" w:eastAsia="Times New Roman" w:hAnsi="Times New Roman" w:cs="Times New Roman"/>
      </w:rPr>
      <w:t>2024 Senior Agency Official for Records Management Annual Report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9A713B" w14:textId="77777777" w:rsidR="00AD0AD1" w:rsidRDefault="00AD0AD1">
      <w:pPr>
        <w:spacing w:line="240" w:lineRule="auto"/>
      </w:pPr>
      <w:r>
        <w:separator/>
      </w:r>
    </w:p>
  </w:footnote>
  <w:footnote w:type="continuationSeparator" w:id="0">
    <w:p w14:paraId="49CC2DAC" w14:textId="77777777" w:rsidR="00AD0AD1" w:rsidRDefault="00AD0AD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77CABA" w14:textId="77777777" w:rsidR="009C2FDD" w:rsidRDefault="009C2FDD">
    <w:pPr>
      <w:pBdr>
        <w:bottom w:val="single" w:sz="12" w:space="1" w:color="000000"/>
      </w:pBdr>
    </w:pPr>
  </w:p>
  <w:p w14:paraId="0EA8E3DA" w14:textId="77777777" w:rsidR="009C2FDD" w:rsidRDefault="009C2FD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DC14C1"/>
    <w:multiLevelType w:val="multilevel"/>
    <w:tmpl w:val="E60E483C"/>
    <w:lvl w:ilvl="0">
      <w:start w:val="1"/>
      <w:numFmt w:val="bullet"/>
      <w:lvlText w:val="●"/>
      <w:lvlJc w:val="left"/>
      <w:pPr>
        <w:ind w:left="1440" w:hanging="360"/>
      </w:pPr>
      <w:rPr>
        <w:rFonts w:ascii="Noto Sans" w:eastAsia="Noto Sans" w:hAnsi="Noto Sans" w:cs="Noto San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w:eastAsia="Noto Sans" w:hAnsi="Noto Sans" w:cs="Noto Sans"/>
      </w:rPr>
    </w:lvl>
    <w:lvl w:ilvl="3">
      <w:start w:val="1"/>
      <w:numFmt w:val="bullet"/>
      <w:lvlText w:val="●"/>
      <w:lvlJc w:val="left"/>
      <w:pPr>
        <w:ind w:left="3600" w:hanging="360"/>
      </w:pPr>
      <w:rPr>
        <w:rFonts w:ascii="Noto Sans" w:eastAsia="Noto Sans" w:hAnsi="Noto Sans" w:cs="Noto San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w:eastAsia="Noto Sans" w:hAnsi="Noto Sans" w:cs="Noto Sans"/>
      </w:rPr>
    </w:lvl>
    <w:lvl w:ilvl="6">
      <w:start w:val="1"/>
      <w:numFmt w:val="bullet"/>
      <w:lvlText w:val="●"/>
      <w:lvlJc w:val="left"/>
      <w:pPr>
        <w:ind w:left="5760" w:hanging="360"/>
      </w:pPr>
      <w:rPr>
        <w:rFonts w:ascii="Noto Sans" w:eastAsia="Noto Sans" w:hAnsi="Noto Sans" w:cs="Noto San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w:eastAsia="Noto Sans" w:hAnsi="Noto Sans" w:cs="Noto Sans"/>
      </w:rPr>
    </w:lvl>
  </w:abstractNum>
  <w:abstractNum w:abstractNumId="1" w15:restartNumberingAfterBreak="0">
    <w:nsid w:val="57CA3017"/>
    <w:multiLevelType w:val="multilevel"/>
    <w:tmpl w:val="4832FF2E"/>
    <w:lvl w:ilvl="0">
      <w:start w:val="1"/>
      <w:numFmt w:val="bullet"/>
      <w:lvlText w:val="●"/>
      <w:lvlJc w:val="left"/>
      <w:pPr>
        <w:ind w:left="720" w:hanging="360"/>
      </w:pPr>
      <w:rPr>
        <w:rFonts w:ascii="Noto Sans" w:eastAsia="Noto Sans" w:hAnsi="Noto Sans" w:cs="Noto Sans"/>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720162CE"/>
    <w:multiLevelType w:val="multilevel"/>
    <w:tmpl w:val="6C30E3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4953AD9"/>
    <w:multiLevelType w:val="multilevel"/>
    <w:tmpl w:val="ABF0998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980380824">
    <w:abstractNumId w:val="2"/>
  </w:num>
  <w:num w:numId="2" w16cid:durableId="1555776251">
    <w:abstractNumId w:val="3"/>
  </w:num>
  <w:num w:numId="3" w16cid:durableId="2100057743">
    <w:abstractNumId w:val="1"/>
  </w:num>
  <w:num w:numId="4" w16cid:durableId="11001793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2FDD"/>
    <w:rsid w:val="000067CB"/>
    <w:rsid w:val="0018101E"/>
    <w:rsid w:val="0038509F"/>
    <w:rsid w:val="00845F1E"/>
    <w:rsid w:val="009C2FDD"/>
    <w:rsid w:val="00AD0A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4B0C8"/>
  <w15:docId w15:val="{E7E165A8-2A90-443B-8AC6-13B721ACA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rchives.gov/records-mgmt/resources/saorm-reports" TargetMode="External"/><Relationship Id="rId5" Type="http://schemas.openxmlformats.org/officeDocument/2006/relationships/webSettings" Target="webSettings.xml"/><Relationship Id="rId15" Type="http://schemas.openxmlformats.org/officeDocument/2006/relationships/hyperlink" Target="mailto:rmselfassessment@nara.gov" TargetMode="External"/><Relationship Id="rId10" Type="http://schemas.openxmlformats.org/officeDocument/2006/relationships/hyperlink" Target="https://www.archives.gov/files/records-mgmt/policy/m-19-21-transition-to-federal-records.pdf" TargetMode="External"/><Relationship Id="rId4" Type="http://schemas.openxmlformats.org/officeDocument/2006/relationships/settings" Target="settings.xml"/><Relationship Id="rId9" Type="http://schemas.openxmlformats.org/officeDocument/2006/relationships/hyperlink" Target="https://www.whitehouse.gov/wp-content/uploads/2022/12/M_23_07-M-Memo-Electronic-Records_final.pdf" TargetMode="External"/><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ZTUideBV58XhDMLKOf/gUsROwpQ==">CgMxLjAyCGguZ2pkZ3hzMgloLjMwajB6bGwyCWguMWZvYjl0ZTgAciExVEhCaDVLNV9uMmhyMjFsTS14V200YmJlZVNMUTlKeC0=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965</Words>
  <Characters>5507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Carmela T Wynn</dc:creator>
  <cp:lastModifiedBy>Carmela T Wynn</cp:lastModifiedBy>
  <cp:revision>2</cp:revision>
  <dcterms:created xsi:type="dcterms:W3CDTF">2024-11-20T15:19:00Z</dcterms:created>
  <dcterms:modified xsi:type="dcterms:W3CDTF">2024-11-20T15:19:00Z</dcterms:modified>
</cp:coreProperties>
</file>