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5818B2" w:rsidRPr="00B420C6" w:rsidRDefault="00862787">
      <w:pPr>
        <w:rPr>
          <w:sz w:val="32"/>
          <w:szCs w:val="32"/>
        </w:rPr>
      </w:pPr>
      <w:r w:rsidRPr="00B420C6">
        <w:rPr>
          <w:sz w:val="32"/>
          <w:szCs w:val="32"/>
        </w:rPr>
        <w:t>Module 1 – Records Inventory</w:t>
      </w:r>
      <w:r w:rsidR="005818B2" w:rsidRPr="00B420C6">
        <w:rPr>
          <w:sz w:val="32"/>
          <w:szCs w:val="32"/>
        </w:rPr>
        <w:br w:type="page"/>
      </w:r>
    </w:p>
    <w:sdt>
      <w:sdtPr>
        <w:rPr>
          <w:b w:val="0"/>
          <w:color w:val="auto"/>
          <w:spacing w:val="0"/>
          <w:sz w:val="24"/>
          <w:szCs w:val="20"/>
        </w:rPr>
        <w:id w:val="2055810322"/>
        <w:docPartObj>
          <w:docPartGallery w:val="Table of Contents"/>
          <w:docPartUnique/>
        </w:docPartObj>
      </w:sdtPr>
      <w:sdtEndPr>
        <w:rPr>
          <w:bCs/>
          <w:noProof/>
        </w:rPr>
      </w:sdtEndPr>
      <w:sdtContent>
        <w:p w:rsidR="00684391" w:rsidRDefault="00684391">
          <w:pPr>
            <w:pStyle w:val="TOCHeading"/>
          </w:pPr>
          <w:r>
            <w:t>Table of Contents</w:t>
          </w:r>
        </w:p>
        <w:p w:rsidR="008C0A01" w:rsidRDefault="00684391">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14078020" w:history="1">
            <w:r w:rsidR="008C0A01" w:rsidRPr="00D814F9">
              <w:rPr>
                <w:rStyle w:val="Hyperlink"/>
                <w:noProof/>
              </w:rPr>
              <w:t>Module 1: Participate in a Records Inventory</w:t>
            </w:r>
            <w:r w:rsidR="008C0A01">
              <w:rPr>
                <w:noProof/>
                <w:webHidden/>
              </w:rPr>
              <w:tab/>
            </w:r>
            <w:r w:rsidR="008C0A01">
              <w:rPr>
                <w:noProof/>
                <w:webHidden/>
              </w:rPr>
              <w:fldChar w:fldCharType="begin"/>
            </w:r>
            <w:r w:rsidR="008C0A01">
              <w:rPr>
                <w:noProof/>
                <w:webHidden/>
              </w:rPr>
              <w:instrText xml:space="preserve"> PAGEREF _Toc14078020 \h </w:instrText>
            </w:r>
            <w:r w:rsidR="008C0A01">
              <w:rPr>
                <w:noProof/>
                <w:webHidden/>
              </w:rPr>
            </w:r>
            <w:r w:rsidR="008C0A01">
              <w:rPr>
                <w:noProof/>
                <w:webHidden/>
              </w:rPr>
              <w:fldChar w:fldCharType="separate"/>
            </w:r>
            <w:r w:rsidR="00531A11">
              <w:rPr>
                <w:noProof/>
                <w:webHidden/>
              </w:rPr>
              <w:t>3</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1" w:history="1">
            <w:r w:rsidR="008C0A01" w:rsidRPr="00D814F9">
              <w:rPr>
                <w:rStyle w:val="Hyperlink"/>
                <w:noProof/>
              </w:rPr>
              <w:t>Module 1 Checklist</w:t>
            </w:r>
            <w:r w:rsidR="008C0A01">
              <w:rPr>
                <w:noProof/>
                <w:webHidden/>
              </w:rPr>
              <w:tab/>
            </w:r>
            <w:r w:rsidR="008C0A01">
              <w:rPr>
                <w:noProof/>
                <w:webHidden/>
              </w:rPr>
              <w:fldChar w:fldCharType="begin"/>
            </w:r>
            <w:r w:rsidR="008C0A01">
              <w:rPr>
                <w:noProof/>
                <w:webHidden/>
              </w:rPr>
              <w:instrText xml:space="preserve"> PAGEREF _Toc14078021 \h </w:instrText>
            </w:r>
            <w:r w:rsidR="008C0A01">
              <w:rPr>
                <w:noProof/>
                <w:webHidden/>
              </w:rPr>
            </w:r>
            <w:r w:rsidR="008C0A01">
              <w:rPr>
                <w:noProof/>
                <w:webHidden/>
              </w:rPr>
              <w:fldChar w:fldCharType="separate"/>
            </w:r>
            <w:r w:rsidR="00531A11">
              <w:rPr>
                <w:noProof/>
                <w:webHidden/>
              </w:rPr>
              <w:t>3</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2" w:history="1">
            <w:r w:rsidR="008C0A01" w:rsidRPr="00D814F9">
              <w:rPr>
                <w:rStyle w:val="Hyperlink"/>
                <w:noProof/>
              </w:rPr>
              <w:t>Module Objectives and Agenda</w:t>
            </w:r>
            <w:r w:rsidR="008C0A01">
              <w:rPr>
                <w:noProof/>
                <w:webHidden/>
              </w:rPr>
              <w:tab/>
            </w:r>
            <w:r w:rsidR="008C0A01">
              <w:rPr>
                <w:noProof/>
                <w:webHidden/>
              </w:rPr>
              <w:fldChar w:fldCharType="begin"/>
            </w:r>
            <w:r w:rsidR="008C0A01">
              <w:rPr>
                <w:noProof/>
                <w:webHidden/>
              </w:rPr>
              <w:instrText xml:space="preserve"> PAGEREF _Toc14078022 \h </w:instrText>
            </w:r>
            <w:r w:rsidR="008C0A01">
              <w:rPr>
                <w:noProof/>
                <w:webHidden/>
              </w:rPr>
            </w:r>
            <w:r w:rsidR="008C0A01">
              <w:rPr>
                <w:noProof/>
                <w:webHidden/>
              </w:rPr>
              <w:fldChar w:fldCharType="separate"/>
            </w:r>
            <w:r w:rsidR="00531A11">
              <w:rPr>
                <w:noProof/>
                <w:webHidden/>
              </w:rPr>
              <w:t>4</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3" w:history="1">
            <w:r w:rsidR="008C0A01" w:rsidRPr="00D814F9">
              <w:rPr>
                <w:rStyle w:val="Hyperlink"/>
                <w:noProof/>
              </w:rPr>
              <w:t>Why inventory records?  Notes</w:t>
            </w:r>
            <w:r w:rsidR="008C0A01">
              <w:rPr>
                <w:noProof/>
                <w:webHidden/>
              </w:rPr>
              <w:tab/>
            </w:r>
            <w:r w:rsidR="008C0A01">
              <w:rPr>
                <w:noProof/>
                <w:webHidden/>
              </w:rPr>
              <w:fldChar w:fldCharType="begin"/>
            </w:r>
            <w:r w:rsidR="008C0A01">
              <w:rPr>
                <w:noProof/>
                <w:webHidden/>
              </w:rPr>
              <w:instrText xml:space="preserve"> PAGEREF _Toc14078023 \h </w:instrText>
            </w:r>
            <w:r w:rsidR="008C0A01">
              <w:rPr>
                <w:noProof/>
                <w:webHidden/>
              </w:rPr>
            </w:r>
            <w:r w:rsidR="008C0A01">
              <w:rPr>
                <w:noProof/>
                <w:webHidden/>
              </w:rPr>
              <w:fldChar w:fldCharType="separate"/>
            </w:r>
            <w:r w:rsidR="00531A11">
              <w:rPr>
                <w:noProof/>
                <w:webHidden/>
              </w:rPr>
              <w:t>4</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4" w:history="1">
            <w:r w:rsidR="008C0A01" w:rsidRPr="00D814F9">
              <w:rPr>
                <w:rStyle w:val="Hyperlink"/>
                <w:noProof/>
              </w:rPr>
              <w:t>How do schedules, inventories, and file plans fit together?</w:t>
            </w:r>
            <w:r w:rsidR="008C0A01">
              <w:rPr>
                <w:noProof/>
                <w:webHidden/>
              </w:rPr>
              <w:tab/>
            </w:r>
            <w:r w:rsidR="008C0A01">
              <w:rPr>
                <w:noProof/>
                <w:webHidden/>
              </w:rPr>
              <w:fldChar w:fldCharType="begin"/>
            </w:r>
            <w:r w:rsidR="008C0A01">
              <w:rPr>
                <w:noProof/>
                <w:webHidden/>
              </w:rPr>
              <w:instrText xml:space="preserve"> PAGEREF _Toc14078024 \h </w:instrText>
            </w:r>
            <w:r w:rsidR="008C0A01">
              <w:rPr>
                <w:noProof/>
                <w:webHidden/>
              </w:rPr>
            </w:r>
            <w:r w:rsidR="008C0A01">
              <w:rPr>
                <w:noProof/>
                <w:webHidden/>
              </w:rPr>
              <w:fldChar w:fldCharType="separate"/>
            </w:r>
            <w:r w:rsidR="00531A11">
              <w:rPr>
                <w:noProof/>
                <w:webHidden/>
              </w:rPr>
              <w:t>4</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5" w:history="1">
            <w:r w:rsidR="008C0A01" w:rsidRPr="00D814F9">
              <w:rPr>
                <w:rStyle w:val="Hyperlink"/>
                <w:noProof/>
              </w:rPr>
              <w:t>Importance and Use of Inventories – Notes</w:t>
            </w:r>
            <w:r w:rsidR="008C0A01">
              <w:rPr>
                <w:noProof/>
                <w:webHidden/>
              </w:rPr>
              <w:tab/>
            </w:r>
            <w:r w:rsidR="008C0A01">
              <w:rPr>
                <w:noProof/>
                <w:webHidden/>
              </w:rPr>
              <w:fldChar w:fldCharType="begin"/>
            </w:r>
            <w:r w:rsidR="008C0A01">
              <w:rPr>
                <w:noProof/>
                <w:webHidden/>
              </w:rPr>
              <w:instrText xml:space="preserve"> PAGEREF _Toc14078025 \h </w:instrText>
            </w:r>
            <w:r w:rsidR="008C0A01">
              <w:rPr>
                <w:noProof/>
                <w:webHidden/>
              </w:rPr>
            </w:r>
            <w:r w:rsidR="008C0A01">
              <w:rPr>
                <w:noProof/>
                <w:webHidden/>
              </w:rPr>
              <w:fldChar w:fldCharType="separate"/>
            </w:r>
            <w:r w:rsidR="00531A11">
              <w:rPr>
                <w:noProof/>
                <w:webHidden/>
              </w:rPr>
              <w:t>5</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6" w:history="1">
            <w:r w:rsidR="008C0A01" w:rsidRPr="00D814F9">
              <w:rPr>
                <w:rStyle w:val="Hyperlink"/>
                <w:noProof/>
              </w:rPr>
              <w:t>Inventory Preparation</w:t>
            </w:r>
            <w:r w:rsidR="008C0A01">
              <w:rPr>
                <w:noProof/>
                <w:webHidden/>
              </w:rPr>
              <w:tab/>
            </w:r>
            <w:r w:rsidR="008C0A01">
              <w:rPr>
                <w:noProof/>
                <w:webHidden/>
              </w:rPr>
              <w:fldChar w:fldCharType="begin"/>
            </w:r>
            <w:r w:rsidR="008C0A01">
              <w:rPr>
                <w:noProof/>
                <w:webHidden/>
              </w:rPr>
              <w:instrText xml:space="preserve"> PAGEREF _Toc14078026 \h </w:instrText>
            </w:r>
            <w:r w:rsidR="008C0A01">
              <w:rPr>
                <w:noProof/>
                <w:webHidden/>
              </w:rPr>
            </w:r>
            <w:r w:rsidR="008C0A01">
              <w:rPr>
                <w:noProof/>
                <w:webHidden/>
              </w:rPr>
              <w:fldChar w:fldCharType="separate"/>
            </w:r>
            <w:r w:rsidR="00531A11">
              <w:rPr>
                <w:noProof/>
                <w:webHidden/>
              </w:rPr>
              <w:t>5</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7" w:history="1">
            <w:r w:rsidR="008C0A01" w:rsidRPr="00D814F9">
              <w:rPr>
                <w:rStyle w:val="Hyperlink"/>
                <w:noProof/>
              </w:rPr>
              <w:t>Activity: Inventory Preparation</w:t>
            </w:r>
            <w:r w:rsidR="008C0A01">
              <w:rPr>
                <w:noProof/>
                <w:webHidden/>
              </w:rPr>
              <w:tab/>
            </w:r>
            <w:r w:rsidR="008C0A01">
              <w:rPr>
                <w:noProof/>
                <w:webHidden/>
              </w:rPr>
              <w:fldChar w:fldCharType="begin"/>
            </w:r>
            <w:r w:rsidR="008C0A01">
              <w:rPr>
                <w:noProof/>
                <w:webHidden/>
              </w:rPr>
              <w:instrText xml:space="preserve"> PAGEREF _Toc14078027 \h </w:instrText>
            </w:r>
            <w:r w:rsidR="008C0A01">
              <w:rPr>
                <w:noProof/>
                <w:webHidden/>
              </w:rPr>
            </w:r>
            <w:r w:rsidR="008C0A01">
              <w:rPr>
                <w:noProof/>
                <w:webHidden/>
              </w:rPr>
              <w:fldChar w:fldCharType="separate"/>
            </w:r>
            <w:r w:rsidR="00531A11">
              <w:rPr>
                <w:noProof/>
                <w:webHidden/>
              </w:rPr>
              <w:t>6</w:t>
            </w:r>
            <w:r w:rsidR="008C0A01">
              <w:rPr>
                <w:noProof/>
                <w:webHidden/>
              </w:rPr>
              <w:fldChar w:fldCharType="end"/>
            </w:r>
          </w:hyperlink>
        </w:p>
        <w:p w:rsidR="008C0A01" w:rsidRDefault="00887B75">
          <w:pPr>
            <w:pStyle w:val="TOC3"/>
            <w:tabs>
              <w:tab w:val="right" w:leader="dot" w:pos="9350"/>
            </w:tabs>
            <w:rPr>
              <w:rFonts w:asciiTheme="minorHAnsi" w:hAnsiTheme="minorHAnsi"/>
              <w:noProof/>
              <w:sz w:val="22"/>
              <w:szCs w:val="22"/>
            </w:rPr>
          </w:pPr>
          <w:hyperlink w:anchor="_Toc14078028" w:history="1">
            <w:r w:rsidR="008C0A01" w:rsidRPr="00D814F9">
              <w:rPr>
                <w:rStyle w:val="Hyperlink"/>
                <w:bCs/>
                <w:noProof/>
              </w:rPr>
              <w:t>Inventory Preparation, continued</w:t>
            </w:r>
            <w:r w:rsidR="008C0A01">
              <w:rPr>
                <w:noProof/>
                <w:webHidden/>
              </w:rPr>
              <w:tab/>
            </w:r>
            <w:r w:rsidR="008C0A01">
              <w:rPr>
                <w:noProof/>
                <w:webHidden/>
              </w:rPr>
              <w:fldChar w:fldCharType="begin"/>
            </w:r>
            <w:r w:rsidR="008C0A01">
              <w:rPr>
                <w:noProof/>
                <w:webHidden/>
              </w:rPr>
              <w:instrText xml:space="preserve"> PAGEREF _Toc14078028 \h </w:instrText>
            </w:r>
            <w:r w:rsidR="008C0A01">
              <w:rPr>
                <w:noProof/>
                <w:webHidden/>
              </w:rPr>
            </w:r>
            <w:r w:rsidR="008C0A01">
              <w:rPr>
                <w:noProof/>
                <w:webHidden/>
              </w:rPr>
              <w:fldChar w:fldCharType="separate"/>
            </w:r>
            <w:r w:rsidR="00531A11">
              <w:rPr>
                <w:noProof/>
                <w:webHidden/>
              </w:rPr>
              <w:t>7</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29" w:history="1">
            <w:r w:rsidR="008C0A01" w:rsidRPr="00D814F9">
              <w:rPr>
                <w:rStyle w:val="Hyperlink"/>
                <w:noProof/>
              </w:rPr>
              <w:t>Planning a Records Inventory Worksheet</w:t>
            </w:r>
            <w:r w:rsidR="008C0A01">
              <w:rPr>
                <w:noProof/>
                <w:webHidden/>
              </w:rPr>
              <w:tab/>
            </w:r>
            <w:r w:rsidR="008C0A01">
              <w:rPr>
                <w:noProof/>
                <w:webHidden/>
              </w:rPr>
              <w:fldChar w:fldCharType="begin"/>
            </w:r>
            <w:r w:rsidR="008C0A01">
              <w:rPr>
                <w:noProof/>
                <w:webHidden/>
              </w:rPr>
              <w:instrText xml:space="preserve"> PAGEREF _Toc14078029 \h </w:instrText>
            </w:r>
            <w:r w:rsidR="008C0A01">
              <w:rPr>
                <w:noProof/>
                <w:webHidden/>
              </w:rPr>
            </w:r>
            <w:r w:rsidR="008C0A01">
              <w:rPr>
                <w:noProof/>
                <w:webHidden/>
              </w:rPr>
              <w:fldChar w:fldCharType="separate"/>
            </w:r>
            <w:r w:rsidR="00531A11">
              <w:rPr>
                <w:noProof/>
                <w:webHidden/>
              </w:rPr>
              <w:t>8</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0" w:history="1">
            <w:r w:rsidR="008C0A01" w:rsidRPr="00D814F9">
              <w:rPr>
                <w:rStyle w:val="Hyperlink"/>
                <w:noProof/>
              </w:rPr>
              <w:t>Record Series</w:t>
            </w:r>
            <w:r w:rsidR="008C0A01">
              <w:rPr>
                <w:noProof/>
                <w:webHidden/>
              </w:rPr>
              <w:tab/>
            </w:r>
            <w:r w:rsidR="008C0A01">
              <w:rPr>
                <w:noProof/>
                <w:webHidden/>
              </w:rPr>
              <w:fldChar w:fldCharType="begin"/>
            </w:r>
            <w:r w:rsidR="008C0A01">
              <w:rPr>
                <w:noProof/>
                <w:webHidden/>
              </w:rPr>
              <w:instrText xml:space="preserve"> PAGEREF _Toc14078030 \h </w:instrText>
            </w:r>
            <w:r w:rsidR="008C0A01">
              <w:rPr>
                <w:noProof/>
                <w:webHidden/>
              </w:rPr>
            </w:r>
            <w:r w:rsidR="008C0A01">
              <w:rPr>
                <w:noProof/>
                <w:webHidden/>
              </w:rPr>
              <w:fldChar w:fldCharType="separate"/>
            </w:r>
            <w:r w:rsidR="00531A11">
              <w:rPr>
                <w:noProof/>
                <w:webHidden/>
              </w:rPr>
              <w:t>9</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1" w:history="1">
            <w:r w:rsidR="008C0A01" w:rsidRPr="00D814F9">
              <w:rPr>
                <w:rStyle w:val="Hyperlink"/>
                <w:noProof/>
              </w:rPr>
              <w:t>Business Functions and Records Series – Notes</w:t>
            </w:r>
            <w:r w:rsidR="008C0A01">
              <w:rPr>
                <w:noProof/>
                <w:webHidden/>
              </w:rPr>
              <w:tab/>
            </w:r>
            <w:r w:rsidR="008C0A01">
              <w:rPr>
                <w:noProof/>
                <w:webHidden/>
              </w:rPr>
              <w:fldChar w:fldCharType="begin"/>
            </w:r>
            <w:r w:rsidR="008C0A01">
              <w:rPr>
                <w:noProof/>
                <w:webHidden/>
              </w:rPr>
              <w:instrText xml:space="preserve"> PAGEREF _Toc14078031 \h </w:instrText>
            </w:r>
            <w:r w:rsidR="008C0A01">
              <w:rPr>
                <w:noProof/>
                <w:webHidden/>
              </w:rPr>
            </w:r>
            <w:r w:rsidR="008C0A01">
              <w:rPr>
                <w:noProof/>
                <w:webHidden/>
              </w:rPr>
              <w:fldChar w:fldCharType="separate"/>
            </w:r>
            <w:r w:rsidR="00531A11">
              <w:rPr>
                <w:noProof/>
                <w:webHidden/>
              </w:rPr>
              <w:t>9</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2" w:history="1">
            <w:r w:rsidR="008C0A01" w:rsidRPr="00D814F9">
              <w:rPr>
                <w:rStyle w:val="Hyperlink"/>
                <w:noProof/>
              </w:rPr>
              <w:t>Practice: Brainstorming Record Series</w:t>
            </w:r>
            <w:r w:rsidR="008C0A01">
              <w:rPr>
                <w:noProof/>
                <w:webHidden/>
              </w:rPr>
              <w:tab/>
            </w:r>
            <w:r w:rsidR="008C0A01">
              <w:rPr>
                <w:noProof/>
                <w:webHidden/>
              </w:rPr>
              <w:fldChar w:fldCharType="begin"/>
            </w:r>
            <w:r w:rsidR="008C0A01">
              <w:rPr>
                <w:noProof/>
                <w:webHidden/>
              </w:rPr>
              <w:instrText xml:space="preserve"> PAGEREF _Toc14078032 \h </w:instrText>
            </w:r>
            <w:r w:rsidR="008C0A01">
              <w:rPr>
                <w:noProof/>
                <w:webHidden/>
              </w:rPr>
            </w:r>
            <w:r w:rsidR="008C0A01">
              <w:rPr>
                <w:noProof/>
                <w:webHidden/>
              </w:rPr>
              <w:fldChar w:fldCharType="separate"/>
            </w:r>
            <w:r w:rsidR="00531A11">
              <w:rPr>
                <w:noProof/>
                <w:webHidden/>
              </w:rPr>
              <w:t>10</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3" w:history="1">
            <w:r w:rsidR="008C0A01" w:rsidRPr="00D814F9">
              <w:rPr>
                <w:rStyle w:val="Hyperlink"/>
                <w:noProof/>
              </w:rPr>
              <w:t>Brainstorming Functions and Record Series</w:t>
            </w:r>
            <w:r w:rsidR="008C0A01">
              <w:rPr>
                <w:noProof/>
                <w:webHidden/>
              </w:rPr>
              <w:tab/>
            </w:r>
            <w:r w:rsidR="008C0A01">
              <w:rPr>
                <w:noProof/>
                <w:webHidden/>
              </w:rPr>
              <w:fldChar w:fldCharType="begin"/>
            </w:r>
            <w:r w:rsidR="008C0A01">
              <w:rPr>
                <w:noProof/>
                <w:webHidden/>
              </w:rPr>
              <w:instrText xml:space="preserve"> PAGEREF _Toc14078033 \h </w:instrText>
            </w:r>
            <w:r w:rsidR="008C0A01">
              <w:rPr>
                <w:noProof/>
                <w:webHidden/>
              </w:rPr>
            </w:r>
            <w:r w:rsidR="008C0A01">
              <w:rPr>
                <w:noProof/>
                <w:webHidden/>
              </w:rPr>
              <w:fldChar w:fldCharType="separate"/>
            </w:r>
            <w:r w:rsidR="00531A11">
              <w:rPr>
                <w:noProof/>
                <w:webHidden/>
              </w:rPr>
              <w:t>11</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4" w:history="1">
            <w:r w:rsidR="008C0A01" w:rsidRPr="00D814F9">
              <w:rPr>
                <w:rStyle w:val="Hyperlink"/>
                <w:noProof/>
              </w:rPr>
              <w:t>Gathering Inventory Information</w:t>
            </w:r>
            <w:r w:rsidR="008C0A01">
              <w:rPr>
                <w:noProof/>
                <w:webHidden/>
              </w:rPr>
              <w:tab/>
            </w:r>
            <w:r w:rsidR="008C0A01">
              <w:rPr>
                <w:noProof/>
                <w:webHidden/>
              </w:rPr>
              <w:fldChar w:fldCharType="begin"/>
            </w:r>
            <w:r w:rsidR="008C0A01">
              <w:rPr>
                <w:noProof/>
                <w:webHidden/>
              </w:rPr>
              <w:instrText xml:space="preserve"> PAGEREF _Toc14078034 \h </w:instrText>
            </w:r>
            <w:r w:rsidR="008C0A01">
              <w:rPr>
                <w:noProof/>
                <w:webHidden/>
              </w:rPr>
            </w:r>
            <w:r w:rsidR="008C0A01">
              <w:rPr>
                <w:noProof/>
                <w:webHidden/>
              </w:rPr>
              <w:fldChar w:fldCharType="separate"/>
            </w:r>
            <w:r w:rsidR="00531A11">
              <w:rPr>
                <w:noProof/>
                <w:webHidden/>
              </w:rPr>
              <w:t>13</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5" w:history="1">
            <w:r w:rsidR="008C0A01" w:rsidRPr="00D814F9">
              <w:rPr>
                <w:rStyle w:val="Hyperlink"/>
                <w:noProof/>
              </w:rPr>
              <w:t>Records Inventory Worksheet (Example)</w:t>
            </w:r>
            <w:r w:rsidR="008C0A01">
              <w:rPr>
                <w:noProof/>
                <w:webHidden/>
              </w:rPr>
              <w:tab/>
            </w:r>
            <w:r w:rsidR="008C0A01">
              <w:rPr>
                <w:noProof/>
                <w:webHidden/>
              </w:rPr>
              <w:fldChar w:fldCharType="begin"/>
            </w:r>
            <w:r w:rsidR="008C0A01">
              <w:rPr>
                <w:noProof/>
                <w:webHidden/>
              </w:rPr>
              <w:instrText xml:space="preserve"> PAGEREF _Toc14078035 \h </w:instrText>
            </w:r>
            <w:r w:rsidR="008C0A01">
              <w:rPr>
                <w:noProof/>
                <w:webHidden/>
              </w:rPr>
            </w:r>
            <w:r w:rsidR="008C0A01">
              <w:rPr>
                <w:noProof/>
                <w:webHidden/>
              </w:rPr>
              <w:fldChar w:fldCharType="separate"/>
            </w:r>
            <w:r w:rsidR="00531A11">
              <w:rPr>
                <w:noProof/>
                <w:webHidden/>
              </w:rPr>
              <w:t>14</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6" w:history="1">
            <w:r w:rsidR="008C0A01" w:rsidRPr="00D814F9">
              <w:rPr>
                <w:rStyle w:val="Hyperlink"/>
                <w:noProof/>
              </w:rPr>
              <w:t>Estimating Records Inventory Volume – Job Aid</w:t>
            </w:r>
            <w:r w:rsidR="008C0A01">
              <w:rPr>
                <w:noProof/>
                <w:webHidden/>
              </w:rPr>
              <w:tab/>
            </w:r>
            <w:r w:rsidR="008C0A01">
              <w:rPr>
                <w:noProof/>
                <w:webHidden/>
              </w:rPr>
              <w:fldChar w:fldCharType="begin"/>
            </w:r>
            <w:r w:rsidR="008C0A01">
              <w:rPr>
                <w:noProof/>
                <w:webHidden/>
              </w:rPr>
              <w:instrText xml:space="preserve"> PAGEREF _Toc14078036 \h </w:instrText>
            </w:r>
            <w:r w:rsidR="008C0A01">
              <w:rPr>
                <w:noProof/>
                <w:webHidden/>
              </w:rPr>
            </w:r>
            <w:r w:rsidR="008C0A01">
              <w:rPr>
                <w:noProof/>
                <w:webHidden/>
              </w:rPr>
              <w:fldChar w:fldCharType="separate"/>
            </w:r>
            <w:r w:rsidR="00531A11">
              <w:rPr>
                <w:noProof/>
                <w:webHidden/>
              </w:rPr>
              <w:t>15</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37" w:history="1">
            <w:r w:rsidR="008C0A01" w:rsidRPr="00D814F9">
              <w:rPr>
                <w:rStyle w:val="Hyperlink"/>
                <w:noProof/>
              </w:rPr>
              <w:t>Activity: File Station Inventory – Interview with Jane Crawley</w:t>
            </w:r>
            <w:r w:rsidR="008C0A01">
              <w:rPr>
                <w:noProof/>
                <w:webHidden/>
              </w:rPr>
              <w:tab/>
            </w:r>
            <w:r w:rsidR="008C0A01">
              <w:rPr>
                <w:noProof/>
                <w:webHidden/>
              </w:rPr>
              <w:fldChar w:fldCharType="begin"/>
            </w:r>
            <w:r w:rsidR="008C0A01">
              <w:rPr>
                <w:noProof/>
                <w:webHidden/>
              </w:rPr>
              <w:instrText xml:space="preserve"> PAGEREF _Toc14078037 \h </w:instrText>
            </w:r>
            <w:r w:rsidR="008C0A01">
              <w:rPr>
                <w:noProof/>
                <w:webHidden/>
              </w:rPr>
            </w:r>
            <w:r w:rsidR="008C0A01">
              <w:rPr>
                <w:noProof/>
                <w:webHidden/>
              </w:rPr>
              <w:fldChar w:fldCharType="separate"/>
            </w:r>
            <w:r w:rsidR="00531A11">
              <w:rPr>
                <w:noProof/>
                <w:webHidden/>
              </w:rPr>
              <w:t>17</w:t>
            </w:r>
            <w:r w:rsidR="008C0A01">
              <w:rPr>
                <w:noProof/>
                <w:webHidden/>
              </w:rPr>
              <w:fldChar w:fldCharType="end"/>
            </w:r>
          </w:hyperlink>
        </w:p>
        <w:p w:rsidR="008C0A01" w:rsidRDefault="00887B75">
          <w:pPr>
            <w:pStyle w:val="TOC3"/>
            <w:tabs>
              <w:tab w:val="right" w:leader="dot" w:pos="9350"/>
            </w:tabs>
            <w:rPr>
              <w:rFonts w:asciiTheme="minorHAnsi" w:hAnsiTheme="minorHAnsi"/>
              <w:noProof/>
              <w:sz w:val="22"/>
              <w:szCs w:val="22"/>
            </w:rPr>
          </w:pPr>
          <w:hyperlink w:anchor="_Toc14078038" w:history="1">
            <w:r w:rsidR="008C0A01" w:rsidRPr="00D814F9">
              <w:rPr>
                <w:rStyle w:val="Hyperlink"/>
                <w:noProof/>
              </w:rPr>
              <w:t>Inventory interview with Jane Crawley, part 1</w:t>
            </w:r>
            <w:r w:rsidR="008C0A01">
              <w:rPr>
                <w:noProof/>
                <w:webHidden/>
              </w:rPr>
              <w:tab/>
            </w:r>
            <w:r w:rsidR="008C0A01">
              <w:rPr>
                <w:noProof/>
                <w:webHidden/>
              </w:rPr>
              <w:fldChar w:fldCharType="begin"/>
            </w:r>
            <w:r w:rsidR="008C0A01">
              <w:rPr>
                <w:noProof/>
                <w:webHidden/>
              </w:rPr>
              <w:instrText xml:space="preserve"> PAGEREF _Toc14078038 \h </w:instrText>
            </w:r>
            <w:r w:rsidR="008C0A01">
              <w:rPr>
                <w:noProof/>
                <w:webHidden/>
              </w:rPr>
            </w:r>
            <w:r w:rsidR="008C0A01">
              <w:rPr>
                <w:noProof/>
                <w:webHidden/>
              </w:rPr>
              <w:fldChar w:fldCharType="separate"/>
            </w:r>
            <w:r w:rsidR="00531A11">
              <w:rPr>
                <w:noProof/>
                <w:webHidden/>
              </w:rPr>
              <w:t>17</w:t>
            </w:r>
            <w:r w:rsidR="008C0A01">
              <w:rPr>
                <w:noProof/>
                <w:webHidden/>
              </w:rPr>
              <w:fldChar w:fldCharType="end"/>
            </w:r>
          </w:hyperlink>
        </w:p>
        <w:p w:rsidR="008C0A01" w:rsidRDefault="00887B75">
          <w:pPr>
            <w:pStyle w:val="TOC3"/>
            <w:tabs>
              <w:tab w:val="right" w:leader="dot" w:pos="9350"/>
            </w:tabs>
            <w:rPr>
              <w:rFonts w:asciiTheme="minorHAnsi" w:hAnsiTheme="minorHAnsi"/>
              <w:noProof/>
              <w:sz w:val="22"/>
              <w:szCs w:val="22"/>
            </w:rPr>
          </w:pPr>
          <w:hyperlink w:anchor="_Toc14078039" w:history="1">
            <w:r w:rsidR="008C0A01" w:rsidRPr="00D814F9">
              <w:rPr>
                <w:rStyle w:val="Hyperlink"/>
                <w:noProof/>
              </w:rPr>
              <w:t>Inventory interview with Jane Crawley, part 2</w:t>
            </w:r>
            <w:r w:rsidR="008C0A01">
              <w:rPr>
                <w:noProof/>
                <w:webHidden/>
              </w:rPr>
              <w:tab/>
            </w:r>
            <w:r w:rsidR="008C0A01">
              <w:rPr>
                <w:noProof/>
                <w:webHidden/>
              </w:rPr>
              <w:fldChar w:fldCharType="begin"/>
            </w:r>
            <w:r w:rsidR="008C0A01">
              <w:rPr>
                <w:noProof/>
                <w:webHidden/>
              </w:rPr>
              <w:instrText xml:space="preserve"> PAGEREF _Toc14078039 \h </w:instrText>
            </w:r>
            <w:r w:rsidR="008C0A01">
              <w:rPr>
                <w:noProof/>
                <w:webHidden/>
              </w:rPr>
            </w:r>
            <w:r w:rsidR="008C0A01">
              <w:rPr>
                <w:noProof/>
                <w:webHidden/>
              </w:rPr>
              <w:fldChar w:fldCharType="separate"/>
            </w:r>
            <w:r w:rsidR="00531A11">
              <w:rPr>
                <w:noProof/>
                <w:webHidden/>
              </w:rPr>
              <w:t>18</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40" w:history="1">
            <w:r w:rsidR="008C0A01" w:rsidRPr="00D814F9">
              <w:rPr>
                <w:rStyle w:val="Hyperlink"/>
                <w:noProof/>
              </w:rPr>
              <w:t>Practice: File Station Inventory – Records Inventory Worksheet 1</w:t>
            </w:r>
            <w:r w:rsidR="008C0A01">
              <w:rPr>
                <w:noProof/>
                <w:webHidden/>
              </w:rPr>
              <w:tab/>
            </w:r>
            <w:r w:rsidR="008C0A01">
              <w:rPr>
                <w:noProof/>
                <w:webHidden/>
              </w:rPr>
              <w:fldChar w:fldCharType="begin"/>
            </w:r>
            <w:r w:rsidR="008C0A01">
              <w:rPr>
                <w:noProof/>
                <w:webHidden/>
              </w:rPr>
              <w:instrText xml:space="preserve"> PAGEREF _Toc14078040 \h </w:instrText>
            </w:r>
            <w:r w:rsidR="008C0A01">
              <w:rPr>
                <w:noProof/>
                <w:webHidden/>
              </w:rPr>
            </w:r>
            <w:r w:rsidR="008C0A01">
              <w:rPr>
                <w:noProof/>
                <w:webHidden/>
              </w:rPr>
              <w:fldChar w:fldCharType="separate"/>
            </w:r>
            <w:r w:rsidR="00531A11">
              <w:rPr>
                <w:noProof/>
                <w:webHidden/>
              </w:rPr>
              <w:t>19</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41" w:history="1">
            <w:r w:rsidR="008C0A01" w:rsidRPr="00D814F9">
              <w:rPr>
                <w:rStyle w:val="Hyperlink"/>
                <w:noProof/>
              </w:rPr>
              <w:t>Practice: File Station Inventory – Records Inventory Worksheet 2</w:t>
            </w:r>
            <w:r w:rsidR="008C0A01">
              <w:rPr>
                <w:noProof/>
                <w:webHidden/>
              </w:rPr>
              <w:tab/>
            </w:r>
            <w:r w:rsidR="008C0A01">
              <w:rPr>
                <w:noProof/>
                <w:webHidden/>
              </w:rPr>
              <w:fldChar w:fldCharType="begin"/>
            </w:r>
            <w:r w:rsidR="008C0A01">
              <w:rPr>
                <w:noProof/>
                <w:webHidden/>
              </w:rPr>
              <w:instrText xml:space="preserve"> PAGEREF _Toc14078041 \h </w:instrText>
            </w:r>
            <w:r w:rsidR="008C0A01">
              <w:rPr>
                <w:noProof/>
                <w:webHidden/>
              </w:rPr>
            </w:r>
            <w:r w:rsidR="008C0A01">
              <w:rPr>
                <w:noProof/>
                <w:webHidden/>
              </w:rPr>
              <w:fldChar w:fldCharType="separate"/>
            </w:r>
            <w:r w:rsidR="00531A11">
              <w:rPr>
                <w:noProof/>
                <w:webHidden/>
              </w:rPr>
              <w:t>20</w:t>
            </w:r>
            <w:r w:rsidR="008C0A01">
              <w:rPr>
                <w:noProof/>
                <w:webHidden/>
              </w:rPr>
              <w:fldChar w:fldCharType="end"/>
            </w:r>
          </w:hyperlink>
        </w:p>
        <w:p w:rsidR="008C0A01" w:rsidRDefault="00887B75">
          <w:pPr>
            <w:pStyle w:val="TOC2"/>
            <w:tabs>
              <w:tab w:val="right" w:leader="dot" w:pos="9350"/>
            </w:tabs>
            <w:rPr>
              <w:rFonts w:asciiTheme="minorHAnsi" w:hAnsiTheme="minorHAnsi"/>
              <w:noProof/>
              <w:sz w:val="22"/>
              <w:szCs w:val="22"/>
            </w:rPr>
          </w:pPr>
          <w:hyperlink w:anchor="_Toc14078042" w:history="1">
            <w:r w:rsidR="008C0A01" w:rsidRPr="00D814F9">
              <w:rPr>
                <w:rStyle w:val="Hyperlink"/>
                <w:rFonts w:eastAsia="Times New Roman"/>
                <w:noProof/>
              </w:rPr>
              <w:t>Records Schedule for File Station Inventory Activity</w:t>
            </w:r>
            <w:r w:rsidR="008C0A01">
              <w:rPr>
                <w:noProof/>
                <w:webHidden/>
              </w:rPr>
              <w:tab/>
            </w:r>
            <w:r w:rsidR="008C0A01">
              <w:rPr>
                <w:noProof/>
                <w:webHidden/>
              </w:rPr>
              <w:fldChar w:fldCharType="begin"/>
            </w:r>
            <w:r w:rsidR="008C0A01">
              <w:rPr>
                <w:noProof/>
                <w:webHidden/>
              </w:rPr>
              <w:instrText xml:space="preserve"> PAGEREF _Toc14078042 \h </w:instrText>
            </w:r>
            <w:r w:rsidR="008C0A01">
              <w:rPr>
                <w:noProof/>
                <w:webHidden/>
              </w:rPr>
            </w:r>
            <w:r w:rsidR="008C0A01">
              <w:rPr>
                <w:noProof/>
                <w:webHidden/>
              </w:rPr>
              <w:fldChar w:fldCharType="separate"/>
            </w:r>
            <w:r w:rsidR="00531A11">
              <w:rPr>
                <w:noProof/>
                <w:webHidden/>
              </w:rPr>
              <w:t>21</w:t>
            </w:r>
            <w:r w:rsidR="008C0A01">
              <w:rPr>
                <w:noProof/>
                <w:webHidden/>
              </w:rPr>
              <w:fldChar w:fldCharType="end"/>
            </w:r>
          </w:hyperlink>
        </w:p>
        <w:p w:rsidR="008C0A01" w:rsidRDefault="00887B75">
          <w:pPr>
            <w:pStyle w:val="TOC1"/>
            <w:tabs>
              <w:tab w:val="right" w:leader="dot" w:pos="9350"/>
            </w:tabs>
            <w:rPr>
              <w:rFonts w:asciiTheme="minorHAnsi" w:hAnsiTheme="minorHAnsi"/>
              <w:noProof/>
              <w:sz w:val="22"/>
              <w:szCs w:val="22"/>
            </w:rPr>
          </w:pPr>
          <w:hyperlink w:anchor="_Toc14078043" w:history="1">
            <w:r w:rsidR="008C0A01" w:rsidRPr="00D814F9">
              <w:rPr>
                <w:rStyle w:val="Hyperlink"/>
                <w:noProof/>
              </w:rPr>
              <w:t>Module 1 Assignments</w:t>
            </w:r>
            <w:r w:rsidR="008C0A01">
              <w:rPr>
                <w:noProof/>
                <w:webHidden/>
              </w:rPr>
              <w:tab/>
            </w:r>
            <w:r w:rsidR="008C0A01">
              <w:rPr>
                <w:noProof/>
                <w:webHidden/>
              </w:rPr>
              <w:fldChar w:fldCharType="begin"/>
            </w:r>
            <w:r w:rsidR="008C0A01">
              <w:rPr>
                <w:noProof/>
                <w:webHidden/>
              </w:rPr>
              <w:instrText xml:space="preserve"> PAGEREF _Toc14078043 \h </w:instrText>
            </w:r>
            <w:r w:rsidR="008C0A01">
              <w:rPr>
                <w:noProof/>
                <w:webHidden/>
              </w:rPr>
            </w:r>
            <w:r w:rsidR="008C0A01">
              <w:rPr>
                <w:noProof/>
                <w:webHidden/>
              </w:rPr>
              <w:fldChar w:fldCharType="separate"/>
            </w:r>
            <w:r w:rsidR="00531A11">
              <w:rPr>
                <w:noProof/>
                <w:webHidden/>
              </w:rPr>
              <w:t>24</w:t>
            </w:r>
            <w:r w:rsidR="008C0A01">
              <w:rPr>
                <w:noProof/>
                <w:webHidden/>
              </w:rPr>
              <w:fldChar w:fldCharType="end"/>
            </w:r>
          </w:hyperlink>
        </w:p>
        <w:p w:rsidR="00684391" w:rsidRDefault="00684391">
          <w:r>
            <w:rPr>
              <w:b/>
              <w:bCs/>
              <w:noProof/>
            </w:rPr>
            <w:fldChar w:fldCharType="end"/>
          </w:r>
        </w:p>
      </w:sdtContent>
    </w:sdt>
    <w:p w:rsidR="005818B2" w:rsidRDefault="005818B2">
      <w:pPr>
        <w:rPr>
          <w:b/>
          <w:color w:val="FFFFFF" w:themeColor="background1"/>
          <w:spacing w:val="15"/>
          <w:sz w:val="28"/>
          <w:szCs w:val="22"/>
        </w:rPr>
      </w:pPr>
      <w:bookmarkStart w:id="0" w:name="_Toc507324144"/>
      <w:bookmarkStart w:id="1" w:name="_Toc525286134"/>
      <w:r>
        <w:br w:type="page"/>
      </w:r>
    </w:p>
    <w:p w:rsidR="00527187" w:rsidRDefault="00527187" w:rsidP="00681037">
      <w:pPr>
        <w:pStyle w:val="Heading1"/>
      </w:pPr>
      <w:bookmarkStart w:id="2" w:name="_Toc14078020"/>
      <w:r>
        <w:lastRenderedPageBreak/>
        <w:t xml:space="preserve">Module 1: </w:t>
      </w:r>
      <w:bookmarkEnd w:id="0"/>
      <w:r w:rsidR="00090E89">
        <w:t>Participate in a Records Inventory</w:t>
      </w:r>
      <w:bookmarkEnd w:id="1"/>
      <w:bookmarkEnd w:id="2"/>
    </w:p>
    <w:p w:rsidR="00527187" w:rsidRDefault="00527187" w:rsidP="00527187"/>
    <w:p w:rsidR="009D68B7" w:rsidRDefault="00090E89" w:rsidP="00D873FB">
      <w:pPr>
        <w:pStyle w:val="Heading2"/>
      </w:pPr>
      <w:bookmarkStart w:id="3" w:name="_Toc14078021"/>
      <w:bookmarkStart w:id="4" w:name="_Hlk513014357"/>
      <w:r>
        <w:t>Module 1 Checklist</w:t>
      </w:r>
      <w:bookmarkEnd w:id="3"/>
    </w:p>
    <w:p w:rsidR="00962815" w:rsidRDefault="00B56A69" w:rsidP="00343F4B">
      <w:pPr>
        <w:pStyle w:val="ListParagraph"/>
        <w:numPr>
          <w:ilvl w:val="0"/>
          <w:numId w:val="6"/>
        </w:numPr>
        <w:spacing w:before="240" w:after="240"/>
        <w:contextualSpacing w:val="0"/>
      </w:pPr>
      <w:r>
        <w:t>Complete the online module</w:t>
      </w:r>
      <w:r w:rsidR="001C5A9D">
        <w:t>.</w:t>
      </w:r>
    </w:p>
    <w:p w:rsidR="00E5367D" w:rsidRDefault="00E5367D" w:rsidP="00343F4B">
      <w:pPr>
        <w:pStyle w:val="ListParagraph"/>
        <w:numPr>
          <w:ilvl w:val="0"/>
          <w:numId w:val="6"/>
        </w:numPr>
        <w:spacing w:before="240" w:after="240"/>
        <w:contextualSpacing w:val="0"/>
      </w:pPr>
      <w:r w:rsidRPr="006900EF">
        <w:t xml:space="preserve">Complete the </w:t>
      </w:r>
      <w:r w:rsidRPr="006900EF">
        <w:rPr>
          <w:rStyle w:val="SubtleEmphasis"/>
        </w:rPr>
        <w:t>Planning a Records Inventory</w:t>
      </w:r>
      <w:r w:rsidRPr="006900EF">
        <w:t xml:space="preserve"> and </w:t>
      </w:r>
      <w:r w:rsidRPr="006900EF">
        <w:rPr>
          <w:rStyle w:val="SubtleEmphasis"/>
        </w:rPr>
        <w:t>Brainstorming Functions and Record Series</w:t>
      </w:r>
      <w:r w:rsidRPr="006900EF">
        <w:t xml:space="preserve"> worksheets </w:t>
      </w:r>
      <w:r w:rsidR="00B56A69">
        <w:t>in this guide.</w:t>
      </w:r>
    </w:p>
    <w:p w:rsidR="004C0F95" w:rsidRPr="006900EF" w:rsidRDefault="004C0F95" w:rsidP="004C0F95">
      <w:pPr>
        <w:pStyle w:val="ListParagraph"/>
        <w:numPr>
          <w:ilvl w:val="0"/>
          <w:numId w:val="6"/>
        </w:numPr>
        <w:spacing w:before="240" w:after="240"/>
        <w:contextualSpacing w:val="0"/>
      </w:pPr>
      <w:r w:rsidRPr="006900EF">
        <w:t>Complete the</w:t>
      </w:r>
      <w:r>
        <w:t xml:space="preserve"> optional</w:t>
      </w:r>
      <w:r w:rsidRPr="006900EF">
        <w:t xml:space="preserve"> </w:t>
      </w:r>
      <w:r w:rsidRPr="006900EF">
        <w:rPr>
          <w:rStyle w:val="SubtleEmphasis"/>
        </w:rPr>
        <w:t>Records Inventory Practice</w:t>
      </w:r>
      <w:r w:rsidRPr="006900EF">
        <w:t xml:space="preserve"> </w:t>
      </w:r>
      <w:r>
        <w:t>module.</w:t>
      </w:r>
    </w:p>
    <w:p w:rsidR="00FE7E55" w:rsidRDefault="00B56A69" w:rsidP="00B56A69">
      <w:pPr>
        <w:pStyle w:val="ListParagraph"/>
        <w:numPr>
          <w:ilvl w:val="0"/>
          <w:numId w:val="6"/>
        </w:numPr>
        <w:spacing w:before="240" w:after="240"/>
        <w:contextualSpacing w:val="0"/>
      </w:pPr>
      <w:r>
        <w:t xml:space="preserve">Consider: </w:t>
      </w:r>
      <w:r w:rsidR="006900EF">
        <w:t xml:space="preserve">Where might a records inventory help your office or program?  What elements (scope, support, supplies, and station locations) should be involved?  </w:t>
      </w:r>
      <w:bookmarkEnd w:id="4"/>
      <w:r w:rsidR="00FE7E55">
        <w:br w:type="page"/>
      </w:r>
    </w:p>
    <w:p w:rsidR="00AE491D" w:rsidRDefault="00AE491D"/>
    <w:p w:rsidR="00AE491D" w:rsidRDefault="00B56A69" w:rsidP="00663945">
      <w:pPr>
        <w:pStyle w:val="Heading2"/>
      </w:pPr>
      <w:bookmarkStart w:id="5" w:name="_Toc14078022"/>
      <w:r>
        <w:t>Module</w:t>
      </w:r>
      <w:r w:rsidR="005F6F75">
        <w:t xml:space="preserve"> Objectives and Agenda</w:t>
      </w:r>
      <w:bookmarkEnd w:id="5"/>
    </w:p>
    <w:p w:rsidR="005F6F75" w:rsidRDefault="00B56A69" w:rsidP="00343F4B">
      <w:pPr>
        <w:pStyle w:val="ListParagraph"/>
        <w:numPr>
          <w:ilvl w:val="0"/>
          <w:numId w:val="7"/>
        </w:numPr>
      </w:pPr>
      <w:r>
        <w:t>Given a situation requiring a local records inventory, you will be able</w:t>
      </w:r>
      <w:r w:rsidR="00B420C6">
        <w:t xml:space="preserve"> </w:t>
      </w:r>
      <w:r>
        <w:t>to develop a complete and accurate inventory of paper and electronic records for your office or program</w:t>
      </w:r>
      <w:r w:rsidR="005F6F75">
        <w:t>.</w:t>
      </w:r>
    </w:p>
    <w:p w:rsidR="005F6F75" w:rsidRDefault="005F6F75"/>
    <w:p w:rsidR="00AE491D" w:rsidRDefault="00AE491D" w:rsidP="00AE491D">
      <w:pPr>
        <w:pStyle w:val="Heading2"/>
      </w:pPr>
      <w:bookmarkStart w:id="6" w:name="_Toc14078023"/>
      <w:r>
        <w:t xml:space="preserve">Why inventory records?  </w:t>
      </w:r>
      <w:r w:rsidR="00B56A69">
        <w:t>Notes</w:t>
      </w:r>
      <w:bookmarkEnd w:id="6"/>
    </w:p>
    <w:p w:rsidR="00B56A69" w:rsidRDefault="00B56A69" w:rsidP="00B56A69">
      <w:pPr>
        <w:spacing w:after="840"/>
      </w:pPr>
    </w:p>
    <w:p w:rsidR="00AD402A" w:rsidRDefault="00AD402A" w:rsidP="00B56A69">
      <w:pPr>
        <w:spacing w:after="840"/>
      </w:pPr>
    </w:p>
    <w:p w:rsidR="00AD402A" w:rsidRDefault="003D5E68" w:rsidP="007E16CB">
      <w:pPr>
        <w:pStyle w:val="Heading2"/>
      </w:pPr>
      <w:bookmarkStart w:id="7" w:name="_Toc14078024"/>
      <w:r>
        <w:t>How do schedules, inventories, and file p</w:t>
      </w:r>
      <w:r w:rsidR="00AD402A">
        <w:t>lans</w:t>
      </w:r>
      <w:r>
        <w:t xml:space="preserve"> fit together?</w:t>
      </w:r>
      <w:bookmarkEnd w:id="7"/>
    </w:p>
    <w:p w:rsidR="00666617" w:rsidRDefault="00666617" w:rsidP="00666617">
      <w:pPr>
        <w:pStyle w:val="NARAPGStyles"/>
      </w:pPr>
    </w:p>
    <w:p w:rsidR="007E16CB" w:rsidRDefault="007E16CB" w:rsidP="00666617"/>
    <w:p w:rsidR="00B56A69" w:rsidRDefault="00B56A69">
      <w:r>
        <w:br w:type="page"/>
      </w:r>
    </w:p>
    <w:p w:rsidR="00527187" w:rsidRDefault="003D5E68" w:rsidP="003D5E68">
      <w:pPr>
        <w:pStyle w:val="Heading2"/>
      </w:pPr>
      <w:bookmarkStart w:id="8" w:name="_Toc13818258"/>
      <w:bookmarkStart w:id="9" w:name="_Toc14078025"/>
      <w:r>
        <w:lastRenderedPageBreak/>
        <w:t xml:space="preserve">Importance </w:t>
      </w:r>
      <w:r w:rsidR="00B56A69">
        <w:t xml:space="preserve">and Use </w:t>
      </w:r>
      <w:r>
        <w:t>of Inventories</w:t>
      </w:r>
      <w:r w:rsidR="00B56A69">
        <w:t xml:space="preserve"> – Notes</w:t>
      </w:r>
      <w:bookmarkEnd w:id="8"/>
      <w:bookmarkEnd w:id="9"/>
    </w:p>
    <w:p w:rsidR="003D5E68" w:rsidRDefault="003D5E68" w:rsidP="00F43B02">
      <w:pPr>
        <w:spacing w:after="840"/>
      </w:pPr>
    </w:p>
    <w:p w:rsidR="00F43B02" w:rsidRDefault="00F43B02">
      <w:pPr>
        <w:rPr>
          <w:b/>
          <w:spacing w:val="15"/>
        </w:rPr>
      </w:pPr>
    </w:p>
    <w:p w:rsidR="00511899" w:rsidRDefault="00511899" w:rsidP="00511899">
      <w:pPr>
        <w:pStyle w:val="Heading2"/>
      </w:pPr>
      <w:bookmarkStart w:id="10" w:name="_Toc14078026"/>
      <w:r>
        <w:t>Inventory Preparation</w:t>
      </w:r>
      <w:bookmarkEnd w:id="10"/>
    </w:p>
    <w:p w:rsidR="00511899" w:rsidRDefault="00511899" w:rsidP="009D68B7"/>
    <w:p w:rsidR="00511899" w:rsidRDefault="00511899" w:rsidP="007E16CB">
      <w:pPr>
        <w:spacing w:after="480"/>
      </w:pPr>
      <w:r>
        <w:t>Scope</w:t>
      </w:r>
    </w:p>
    <w:p w:rsidR="0055124B" w:rsidRDefault="0055124B" w:rsidP="007E16CB">
      <w:pPr>
        <w:spacing w:after="480"/>
      </w:pPr>
    </w:p>
    <w:p w:rsidR="00511899" w:rsidRDefault="00511899" w:rsidP="007E16CB">
      <w:pPr>
        <w:spacing w:after="480"/>
      </w:pPr>
      <w:r>
        <w:t>Support</w:t>
      </w:r>
    </w:p>
    <w:p w:rsidR="0055124B" w:rsidRDefault="0055124B" w:rsidP="007E16CB">
      <w:pPr>
        <w:spacing w:after="480"/>
      </w:pPr>
    </w:p>
    <w:p w:rsidR="00511899" w:rsidRDefault="00511899" w:rsidP="007E16CB">
      <w:pPr>
        <w:spacing w:after="480"/>
      </w:pPr>
      <w:r>
        <w:t>Supplies</w:t>
      </w:r>
    </w:p>
    <w:p w:rsidR="0055124B" w:rsidRDefault="0055124B" w:rsidP="007E16CB">
      <w:pPr>
        <w:spacing w:after="480"/>
      </w:pPr>
    </w:p>
    <w:p w:rsidR="00511899" w:rsidRDefault="00511899" w:rsidP="007E16CB">
      <w:pPr>
        <w:spacing w:after="480"/>
      </w:pPr>
      <w:r>
        <w:t>Station Location</w:t>
      </w:r>
    </w:p>
    <w:p w:rsidR="00511899" w:rsidRDefault="00511899" w:rsidP="009D68B7"/>
    <w:p w:rsidR="00511899" w:rsidRDefault="00511899" w:rsidP="009D68B7"/>
    <w:p w:rsidR="00511899" w:rsidRPr="009D68B7" w:rsidRDefault="00511899" w:rsidP="009D68B7">
      <w:pPr>
        <w:sectPr w:rsidR="00511899" w:rsidRPr="009D68B7">
          <w:headerReference w:type="default" r:id="rId11"/>
          <w:footerReference w:type="default" r:id="rId12"/>
          <w:pgSz w:w="12240" w:h="15840"/>
          <w:pgMar w:top="1440" w:right="1440" w:bottom="1440" w:left="1440" w:header="720" w:footer="720" w:gutter="0"/>
          <w:cols w:space="720"/>
          <w:docGrid w:linePitch="360"/>
        </w:sectPr>
      </w:pPr>
    </w:p>
    <w:p w:rsidR="00527187" w:rsidRDefault="006E66F6" w:rsidP="00681037">
      <w:pPr>
        <w:pStyle w:val="Heading2"/>
      </w:pPr>
      <w:bookmarkStart w:id="11" w:name="_Toc13818260"/>
      <w:bookmarkStart w:id="12" w:name="_Toc14078027"/>
      <w:r>
        <w:lastRenderedPageBreak/>
        <w:t>Activity</w:t>
      </w:r>
      <w:r w:rsidR="00527187">
        <w:t>:</w:t>
      </w:r>
      <w:r>
        <w:t xml:space="preserve"> Inventory Preparation</w:t>
      </w:r>
      <w:bookmarkEnd w:id="11"/>
      <w:bookmarkEnd w:id="12"/>
      <w:r w:rsidR="00527187">
        <w:t xml:space="preserve">  </w:t>
      </w:r>
    </w:p>
    <w:p w:rsidR="00F437AE" w:rsidRDefault="00F437AE" w:rsidP="00237454">
      <w:pPr>
        <w:keepNext/>
        <w:spacing w:after="120" w:line="240" w:lineRule="auto"/>
      </w:pPr>
    </w:p>
    <w:p w:rsidR="006E66F6" w:rsidRPr="00B66159" w:rsidRDefault="006E66F6" w:rsidP="006E66F6">
      <w:pPr>
        <w:keepNext/>
        <w:rPr>
          <w:rStyle w:val="Strong"/>
        </w:rPr>
      </w:pPr>
      <w:r w:rsidRPr="00B66159">
        <w:rPr>
          <w:rStyle w:val="Strong"/>
        </w:rPr>
        <w:t>Scenario 1:  Moving Day</w:t>
      </w:r>
      <w:r w:rsidR="00F437AE">
        <w:rPr>
          <w:rStyle w:val="Strong"/>
        </w:rPr>
        <w:tab/>
      </w:r>
      <w:r w:rsidR="00693F40">
        <w:rPr>
          <w:rStyle w:val="Strong"/>
        </w:rPr>
        <w:t xml:space="preserve"> </w:t>
      </w:r>
    </w:p>
    <w:p w:rsidR="00B56A69" w:rsidRDefault="00B56A69" w:rsidP="00B56A69">
      <w:r>
        <w:t>Jeremy’s office is moving to a new building.  He and the Move Team are trying to determine how many boxes of paper files must travel to the new building.</w:t>
      </w:r>
    </w:p>
    <w:p w:rsidR="00B56A69" w:rsidRDefault="00B56A69" w:rsidP="00237454">
      <w:pPr>
        <w:spacing w:after="120"/>
      </w:pPr>
      <w:r>
        <w:t>Jeremy’s inventory goals include:</w:t>
      </w:r>
    </w:p>
    <w:p w:rsidR="00B56A69" w:rsidRDefault="00B56A69" w:rsidP="00B56A69">
      <w:pPr>
        <w:pStyle w:val="ListParagraph"/>
        <w:numPr>
          <w:ilvl w:val="0"/>
          <w:numId w:val="73"/>
        </w:numPr>
      </w:pPr>
      <w:r>
        <w:t>Identify files that can legally be destroyed before the move.</w:t>
      </w:r>
    </w:p>
    <w:p w:rsidR="00B56A69" w:rsidRDefault="00B56A69" w:rsidP="00B56A69">
      <w:pPr>
        <w:pStyle w:val="ListParagraph"/>
        <w:numPr>
          <w:ilvl w:val="0"/>
          <w:numId w:val="73"/>
        </w:numPr>
      </w:pPr>
      <w:r>
        <w:t>Identify files for transfer to off-site storage.</w:t>
      </w:r>
    </w:p>
    <w:p w:rsidR="00B56A69" w:rsidRDefault="00B56A69" w:rsidP="00B56A69">
      <w:pPr>
        <w:pStyle w:val="ListParagraph"/>
        <w:numPr>
          <w:ilvl w:val="0"/>
          <w:numId w:val="73"/>
        </w:numPr>
      </w:pPr>
      <w:r>
        <w:t>Identify permanent records eligible for transfer to NARA.</w:t>
      </w:r>
    </w:p>
    <w:p w:rsidR="00B56A69" w:rsidRPr="00B56A69" w:rsidRDefault="00B56A69" w:rsidP="00B56A69">
      <w:pPr>
        <w:pStyle w:val="ListParagraph"/>
        <w:numPr>
          <w:ilvl w:val="0"/>
          <w:numId w:val="73"/>
        </w:numPr>
        <w:rPr>
          <w:b/>
          <w:bCs/>
        </w:rPr>
      </w:pPr>
      <w:r>
        <w:t>Track paper records that must be moved.</w:t>
      </w:r>
      <w:r w:rsidR="00237454">
        <w:br/>
      </w:r>
    </w:p>
    <w:p w:rsidR="00237454" w:rsidRDefault="00237454" w:rsidP="00237454">
      <w:pPr>
        <w:pStyle w:val="ListParagraph"/>
        <w:keepNext/>
        <w:numPr>
          <w:ilvl w:val="0"/>
          <w:numId w:val="73"/>
        </w:numPr>
        <w:spacing w:after="120"/>
        <w:contextualSpacing w:val="0"/>
      </w:pPr>
      <w:r>
        <w:t>Scope</w:t>
      </w:r>
    </w:p>
    <w:p w:rsidR="00237454" w:rsidRDefault="00237454" w:rsidP="00237454">
      <w:pPr>
        <w:pStyle w:val="ListParagraph"/>
        <w:keepNext/>
        <w:numPr>
          <w:ilvl w:val="0"/>
          <w:numId w:val="73"/>
        </w:numPr>
        <w:spacing w:after="120"/>
        <w:contextualSpacing w:val="0"/>
      </w:pPr>
      <w:r>
        <w:t>Support</w:t>
      </w:r>
    </w:p>
    <w:p w:rsidR="00237454" w:rsidRDefault="00237454" w:rsidP="00237454">
      <w:pPr>
        <w:pStyle w:val="ListParagraph"/>
        <w:keepNext/>
        <w:numPr>
          <w:ilvl w:val="0"/>
          <w:numId w:val="73"/>
        </w:numPr>
        <w:spacing w:after="120"/>
        <w:contextualSpacing w:val="0"/>
      </w:pPr>
      <w:r>
        <w:t>Supplies</w:t>
      </w:r>
    </w:p>
    <w:p w:rsidR="00237454" w:rsidRDefault="00237454" w:rsidP="00237454">
      <w:pPr>
        <w:pStyle w:val="ListParagraph"/>
        <w:keepNext/>
        <w:numPr>
          <w:ilvl w:val="0"/>
          <w:numId w:val="73"/>
        </w:numPr>
        <w:spacing w:after="120"/>
        <w:contextualSpacing w:val="0"/>
      </w:pPr>
      <w:r>
        <w:t>Station Location(s)</w:t>
      </w:r>
    </w:p>
    <w:p w:rsidR="006E66F6" w:rsidRPr="00B66159" w:rsidRDefault="006E66F6" w:rsidP="00237454">
      <w:pPr>
        <w:keepNext/>
        <w:spacing w:before="600" w:after="120"/>
        <w:rPr>
          <w:rStyle w:val="Strong"/>
        </w:rPr>
      </w:pPr>
      <w:r w:rsidRPr="00B66159">
        <w:rPr>
          <w:rStyle w:val="Strong"/>
        </w:rPr>
        <w:t>Scenario 2:  Digitize!</w:t>
      </w:r>
    </w:p>
    <w:p w:rsidR="00B56A69" w:rsidRDefault="00B56A69" w:rsidP="00B56A69">
      <w:pPr>
        <w:keepNext/>
      </w:pPr>
      <w:r>
        <w:t xml:space="preserve">Charlotte’s agency wants to be fully electronic in its records storage and management.  </w:t>
      </w:r>
    </w:p>
    <w:p w:rsidR="00B56A69" w:rsidRDefault="00B56A69" w:rsidP="00237454">
      <w:pPr>
        <w:keepNext/>
        <w:spacing w:after="120" w:line="240" w:lineRule="auto"/>
      </w:pPr>
      <w:r>
        <w:t>Charlotte’s inventory goals include:</w:t>
      </w:r>
    </w:p>
    <w:p w:rsidR="00B56A69" w:rsidRDefault="00B56A69" w:rsidP="00B56A69">
      <w:pPr>
        <w:pStyle w:val="ListParagraph"/>
        <w:keepNext/>
        <w:numPr>
          <w:ilvl w:val="0"/>
          <w:numId w:val="74"/>
        </w:numPr>
      </w:pPr>
      <w:r>
        <w:t>Get an accurate picture of the types of information held at the agency.</w:t>
      </w:r>
    </w:p>
    <w:p w:rsidR="00B56A69" w:rsidRDefault="00B56A69" w:rsidP="00B56A69">
      <w:pPr>
        <w:pStyle w:val="ListParagraph"/>
        <w:keepNext/>
        <w:numPr>
          <w:ilvl w:val="0"/>
          <w:numId w:val="74"/>
        </w:numPr>
      </w:pPr>
      <w:r>
        <w:t>Identify and reduce unnecessary duplication.</w:t>
      </w:r>
    </w:p>
    <w:p w:rsidR="006E66F6" w:rsidRDefault="00B56A69" w:rsidP="00B56A69">
      <w:pPr>
        <w:pStyle w:val="ListParagraph"/>
        <w:keepNext/>
        <w:numPr>
          <w:ilvl w:val="0"/>
          <w:numId w:val="74"/>
        </w:numPr>
      </w:pPr>
      <w:r>
        <w:t>Identify file types and collections to be digitized.</w:t>
      </w:r>
      <w:r w:rsidR="00237454">
        <w:br/>
      </w:r>
    </w:p>
    <w:p w:rsidR="00237454" w:rsidRDefault="00237454" w:rsidP="00237454">
      <w:pPr>
        <w:pStyle w:val="ListParagraph"/>
        <w:keepNext/>
        <w:numPr>
          <w:ilvl w:val="0"/>
          <w:numId w:val="74"/>
        </w:numPr>
        <w:spacing w:after="120"/>
        <w:contextualSpacing w:val="0"/>
      </w:pPr>
      <w:r>
        <w:t>Scope</w:t>
      </w:r>
    </w:p>
    <w:p w:rsidR="00237454" w:rsidRDefault="00237454" w:rsidP="00237454">
      <w:pPr>
        <w:pStyle w:val="ListParagraph"/>
        <w:keepNext/>
        <w:numPr>
          <w:ilvl w:val="0"/>
          <w:numId w:val="74"/>
        </w:numPr>
        <w:spacing w:after="120"/>
        <w:contextualSpacing w:val="0"/>
      </w:pPr>
      <w:r>
        <w:t>Support</w:t>
      </w:r>
    </w:p>
    <w:p w:rsidR="00237454" w:rsidRDefault="00237454" w:rsidP="00237454">
      <w:pPr>
        <w:pStyle w:val="ListParagraph"/>
        <w:keepNext/>
        <w:numPr>
          <w:ilvl w:val="0"/>
          <w:numId w:val="74"/>
        </w:numPr>
        <w:spacing w:after="120"/>
        <w:contextualSpacing w:val="0"/>
      </w:pPr>
      <w:r>
        <w:t>Supplies</w:t>
      </w:r>
    </w:p>
    <w:p w:rsidR="00237454" w:rsidRDefault="00237454" w:rsidP="00237454">
      <w:pPr>
        <w:pStyle w:val="ListParagraph"/>
        <w:keepNext/>
        <w:numPr>
          <w:ilvl w:val="0"/>
          <w:numId w:val="74"/>
        </w:numPr>
        <w:spacing w:after="120"/>
        <w:contextualSpacing w:val="0"/>
      </w:pPr>
      <w:r>
        <w:t>Station Location(s)</w:t>
      </w:r>
    </w:p>
    <w:p w:rsidR="00B56A69" w:rsidRDefault="00B56A69">
      <w:pPr>
        <w:rPr>
          <w:rStyle w:val="Strong"/>
        </w:rPr>
      </w:pPr>
    </w:p>
    <w:p w:rsidR="00B56A69" w:rsidRDefault="00B56A69">
      <w:pPr>
        <w:rPr>
          <w:rStyle w:val="Strong"/>
        </w:rPr>
      </w:pPr>
      <w:r>
        <w:rPr>
          <w:rStyle w:val="Strong"/>
        </w:rPr>
        <w:br w:type="page"/>
      </w:r>
    </w:p>
    <w:p w:rsidR="00F437AE" w:rsidRDefault="00F437AE" w:rsidP="00F437AE">
      <w:pPr>
        <w:pStyle w:val="Heading3"/>
        <w:rPr>
          <w:rStyle w:val="Strong"/>
        </w:rPr>
      </w:pPr>
      <w:bookmarkStart w:id="13" w:name="_Toc525286170"/>
      <w:bookmarkStart w:id="14" w:name="_Toc13818261"/>
      <w:bookmarkStart w:id="15" w:name="_Toc14078028"/>
      <w:r>
        <w:rPr>
          <w:rStyle w:val="Strong"/>
        </w:rPr>
        <w:lastRenderedPageBreak/>
        <w:t>Inventory Preparation, continued</w:t>
      </w:r>
      <w:bookmarkEnd w:id="13"/>
      <w:bookmarkEnd w:id="14"/>
      <w:bookmarkEnd w:id="15"/>
    </w:p>
    <w:p w:rsidR="00F437AE" w:rsidRDefault="00F437AE" w:rsidP="006E66F6">
      <w:pPr>
        <w:keepNext/>
        <w:rPr>
          <w:rStyle w:val="Strong"/>
        </w:rPr>
      </w:pPr>
    </w:p>
    <w:p w:rsidR="006E66F6" w:rsidRPr="00B66159" w:rsidRDefault="006E66F6" w:rsidP="006E66F6">
      <w:pPr>
        <w:keepNext/>
        <w:rPr>
          <w:rStyle w:val="Strong"/>
        </w:rPr>
      </w:pPr>
      <w:r w:rsidRPr="00B66159">
        <w:rPr>
          <w:rStyle w:val="Strong"/>
        </w:rPr>
        <w:t>Scenario 3:  Shared Drive Clean-up</w:t>
      </w:r>
    </w:p>
    <w:p w:rsidR="00B56A69" w:rsidRDefault="00B56A69" w:rsidP="00B56A69">
      <w:pPr>
        <w:keepNext/>
      </w:pPr>
      <w:r>
        <w:t>Manuel and his team have chosen the agency’s shared drives as a good place to begin their quest to tame the information chaos.</w:t>
      </w:r>
    </w:p>
    <w:p w:rsidR="00B56A69" w:rsidRDefault="00B56A69" w:rsidP="00B56A69">
      <w:pPr>
        <w:keepNext/>
      </w:pPr>
      <w:r>
        <w:t>The team is about to move storage of working files, records, and reference materials to the cloud.  While storage space is cheap, they want to be sure that only relevant material is moved online.</w:t>
      </w:r>
    </w:p>
    <w:p w:rsidR="00B56A69" w:rsidRDefault="00B56A69" w:rsidP="00B56A69">
      <w:pPr>
        <w:keepNext/>
      </w:pPr>
      <w:r>
        <w:t>Their goals:</w:t>
      </w:r>
    </w:p>
    <w:p w:rsidR="00B56A69" w:rsidRDefault="00B56A69" w:rsidP="00B56A69">
      <w:pPr>
        <w:pStyle w:val="ListParagraph"/>
        <w:keepNext/>
        <w:numPr>
          <w:ilvl w:val="0"/>
          <w:numId w:val="75"/>
        </w:numPr>
      </w:pPr>
      <w:r>
        <w:t>Identify and consolidate collections of electronic records</w:t>
      </w:r>
      <w:r w:rsidR="00237454">
        <w:t>.</w:t>
      </w:r>
    </w:p>
    <w:p w:rsidR="00B56A69" w:rsidRDefault="00B56A69" w:rsidP="00B56A69">
      <w:pPr>
        <w:pStyle w:val="ListParagraph"/>
        <w:keepNext/>
        <w:numPr>
          <w:ilvl w:val="0"/>
          <w:numId w:val="75"/>
        </w:numPr>
      </w:pPr>
      <w:r>
        <w:t xml:space="preserve">Create file plans and structures for storing official </w:t>
      </w:r>
      <w:r w:rsidR="00237454">
        <w:t>e-records.</w:t>
      </w:r>
    </w:p>
    <w:p w:rsidR="00237454" w:rsidRDefault="00B56A69" w:rsidP="00237454">
      <w:pPr>
        <w:pStyle w:val="ListParagraph"/>
        <w:keepNext/>
        <w:numPr>
          <w:ilvl w:val="0"/>
          <w:numId w:val="75"/>
        </w:numPr>
      </w:pPr>
      <w:r>
        <w:t>Identify unneeded non-record e-files and expired electronic records</w:t>
      </w:r>
      <w:r w:rsidR="00237454">
        <w:t>.</w:t>
      </w:r>
      <w:r w:rsidR="00237454">
        <w:br/>
      </w:r>
    </w:p>
    <w:p w:rsidR="00237454" w:rsidRDefault="00237454" w:rsidP="00237454">
      <w:pPr>
        <w:pStyle w:val="ListParagraph"/>
        <w:keepNext/>
        <w:numPr>
          <w:ilvl w:val="0"/>
          <w:numId w:val="75"/>
        </w:numPr>
        <w:spacing w:after="120"/>
        <w:contextualSpacing w:val="0"/>
      </w:pPr>
      <w:r>
        <w:t>Scope</w:t>
      </w:r>
    </w:p>
    <w:p w:rsidR="00237454" w:rsidRDefault="00237454" w:rsidP="00237454">
      <w:pPr>
        <w:pStyle w:val="ListParagraph"/>
        <w:keepNext/>
        <w:numPr>
          <w:ilvl w:val="0"/>
          <w:numId w:val="75"/>
        </w:numPr>
        <w:spacing w:after="120"/>
        <w:contextualSpacing w:val="0"/>
      </w:pPr>
      <w:r>
        <w:t>Support</w:t>
      </w:r>
    </w:p>
    <w:p w:rsidR="00237454" w:rsidRDefault="00237454" w:rsidP="00237454">
      <w:pPr>
        <w:pStyle w:val="ListParagraph"/>
        <w:keepNext/>
        <w:numPr>
          <w:ilvl w:val="0"/>
          <w:numId w:val="75"/>
        </w:numPr>
        <w:spacing w:after="120"/>
        <w:contextualSpacing w:val="0"/>
      </w:pPr>
      <w:r>
        <w:t>Supplies</w:t>
      </w:r>
    </w:p>
    <w:p w:rsidR="00237454" w:rsidRDefault="00237454" w:rsidP="00237454">
      <w:pPr>
        <w:pStyle w:val="ListParagraph"/>
        <w:keepNext/>
        <w:numPr>
          <w:ilvl w:val="0"/>
          <w:numId w:val="75"/>
        </w:numPr>
        <w:spacing w:after="120"/>
        <w:contextualSpacing w:val="0"/>
      </w:pPr>
      <w:r>
        <w:t>Station Location(s)</w:t>
      </w:r>
    </w:p>
    <w:p w:rsidR="00237454" w:rsidRPr="004C0F95" w:rsidRDefault="00F437AE" w:rsidP="00237454">
      <w:pPr>
        <w:pStyle w:val="ListParagraph"/>
        <w:keepNext/>
        <w:numPr>
          <w:ilvl w:val="0"/>
          <w:numId w:val="75"/>
        </w:numPr>
      </w:pPr>
      <w:r w:rsidRPr="00B56A69">
        <w:rPr>
          <w:b/>
        </w:rPr>
        <w:br w:type="page"/>
      </w:r>
    </w:p>
    <w:p w:rsidR="004C0F95" w:rsidRDefault="004C0F95" w:rsidP="004C0F95">
      <w:pPr>
        <w:pStyle w:val="Heading2"/>
      </w:pPr>
      <w:bookmarkStart w:id="16" w:name="_Toc14078029"/>
      <w:r>
        <w:lastRenderedPageBreak/>
        <w:t>Planning a Records Inventory Worksheet</w:t>
      </w:r>
      <w:bookmarkEnd w:id="16"/>
    </w:p>
    <w:p w:rsidR="004C0F95" w:rsidRDefault="004C0F95" w:rsidP="004C0F95">
      <w:r>
        <w:t xml:space="preserve">Think about your own office, program, or division.  How could a records inventory help your team manage its records or improve the way information is managed?  </w:t>
      </w:r>
    </w:p>
    <w:p w:rsidR="004C0F95" w:rsidRDefault="004C0F95" w:rsidP="004C0F95">
      <w:r>
        <w:t>Describe what scope is appropriate for your inventory, what types of support you will need, what supplies you might need for the project, and what station location(s) you will need to visit.</w:t>
      </w:r>
    </w:p>
    <w:p w:rsidR="004C0F95" w:rsidRDefault="004C0F95" w:rsidP="004C0F95"/>
    <w:p w:rsidR="00237454" w:rsidRDefault="00237454" w:rsidP="00237454">
      <w:pPr>
        <w:spacing w:after="1320"/>
      </w:pPr>
      <w:r>
        <w:t>Your inventory goals:</w:t>
      </w:r>
    </w:p>
    <w:p w:rsidR="004C0F95" w:rsidRDefault="004C0F95" w:rsidP="00237454">
      <w:pPr>
        <w:spacing w:after="1320"/>
      </w:pPr>
      <w:r>
        <w:t>Scope</w:t>
      </w:r>
    </w:p>
    <w:p w:rsidR="004C0F95" w:rsidRDefault="004C0F95" w:rsidP="00237454">
      <w:pPr>
        <w:spacing w:after="1320"/>
      </w:pPr>
      <w:r>
        <w:t>Support</w:t>
      </w:r>
    </w:p>
    <w:p w:rsidR="004C0F95" w:rsidRDefault="004C0F95" w:rsidP="00237454">
      <w:pPr>
        <w:spacing w:after="1320"/>
      </w:pPr>
      <w:r>
        <w:t>Supplies</w:t>
      </w:r>
    </w:p>
    <w:p w:rsidR="004C0F95" w:rsidRDefault="004C0F95" w:rsidP="00237454">
      <w:pPr>
        <w:spacing w:after="1320"/>
      </w:pPr>
      <w:r>
        <w:t>Station Location(s)</w:t>
      </w:r>
    </w:p>
    <w:p w:rsidR="00237454" w:rsidRDefault="00237454">
      <w:pPr>
        <w:rPr>
          <w:b/>
          <w:spacing w:val="15"/>
        </w:rPr>
      </w:pPr>
      <w:r>
        <w:br w:type="page"/>
      </w:r>
    </w:p>
    <w:p w:rsidR="006E66F6" w:rsidRDefault="006E66F6" w:rsidP="006E66F6">
      <w:pPr>
        <w:pStyle w:val="Heading2"/>
      </w:pPr>
      <w:bookmarkStart w:id="17" w:name="_Toc14078030"/>
      <w:r>
        <w:lastRenderedPageBreak/>
        <w:t>Record Series</w:t>
      </w:r>
      <w:bookmarkEnd w:id="17"/>
    </w:p>
    <w:p w:rsidR="006E66F6" w:rsidRDefault="006E66F6" w:rsidP="00AE5AD1">
      <w:pPr>
        <w:pStyle w:val="NARAPGStyles"/>
      </w:pPr>
      <w:r>
        <w:t>Units of files, documents, or other information</w:t>
      </w:r>
    </w:p>
    <w:p w:rsidR="006E66F6" w:rsidRDefault="006E66F6" w:rsidP="00343F4B">
      <w:pPr>
        <w:pStyle w:val="NARAPGStyles"/>
        <w:numPr>
          <w:ilvl w:val="0"/>
          <w:numId w:val="9"/>
        </w:numPr>
      </w:pPr>
      <w:r>
        <w:t>Relate to a particular subject or type</w:t>
      </w:r>
    </w:p>
    <w:p w:rsidR="006E66F6" w:rsidRDefault="006E66F6" w:rsidP="00343F4B">
      <w:pPr>
        <w:pStyle w:val="NARAPGStyles"/>
        <w:numPr>
          <w:ilvl w:val="0"/>
          <w:numId w:val="9"/>
        </w:numPr>
      </w:pPr>
      <w:r>
        <w:t>Result from the same activity</w:t>
      </w:r>
    </w:p>
    <w:p w:rsidR="006E66F6" w:rsidRDefault="006E66F6" w:rsidP="00343F4B">
      <w:pPr>
        <w:pStyle w:val="NARAPGStyles"/>
        <w:numPr>
          <w:ilvl w:val="0"/>
          <w:numId w:val="9"/>
        </w:numPr>
      </w:pPr>
      <w:r>
        <w:t>Document a specific type of transaction</w:t>
      </w:r>
    </w:p>
    <w:p w:rsidR="0055124B" w:rsidRDefault="0055124B" w:rsidP="006E66F6"/>
    <w:p w:rsidR="0055124B" w:rsidRDefault="0055124B" w:rsidP="006E66F6"/>
    <w:p w:rsidR="00F437AE" w:rsidRDefault="00F437AE" w:rsidP="00F437AE">
      <w:pPr>
        <w:pStyle w:val="Heading2"/>
      </w:pPr>
      <w:bookmarkStart w:id="18" w:name="_Toc13818264"/>
      <w:bookmarkStart w:id="19" w:name="_Toc14078031"/>
      <w:r>
        <w:t>Business Functions and Records Series</w:t>
      </w:r>
      <w:r w:rsidR="00B420C6">
        <w:t xml:space="preserve"> – Notes</w:t>
      </w:r>
      <w:bookmarkEnd w:id="18"/>
      <w:bookmarkEnd w:id="19"/>
      <w:r w:rsidR="00B420C6">
        <w:t xml:space="preserve"> </w:t>
      </w:r>
    </w:p>
    <w:p w:rsidR="0055124B" w:rsidRDefault="0055124B" w:rsidP="00F43B02">
      <w:pPr>
        <w:spacing w:after="1600"/>
      </w:pPr>
    </w:p>
    <w:p w:rsidR="00237454" w:rsidRDefault="00237454">
      <w:r>
        <w:br w:type="page"/>
      </w:r>
    </w:p>
    <w:p w:rsidR="00237454" w:rsidRDefault="00237454" w:rsidP="00237454">
      <w:pPr>
        <w:pStyle w:val="Heading2"/>
      </w:pPr>
      <w:bookmarkStart w:id="20" w:name="_Toc14078032"/>
      <w:r>
        <w:lastRenderedPageBreak/>
        <w:t>Practice: Brainstorming Record Series</w:t>
      </w:r>
      <w:bookmarkEnd w:id="20"/>
    </w:p>
    <w:p w:rsidR="00237454" w:rsidRDefault="00237454" w:rsidP="00237454">
      <w:r>
        <w:t xml:space="preserve">For each topic listed, brainstorm a list of the potential record types and information systems that support this type of work in your agency. </w:t>
      </w:r>
    </w:p>
    <w:tbl>
      <w:tblPr>
        <w:tblStyle w:val="TableGrid"/>
        <w:tblW w:w="0" w:type="auto"/>
        <w:tblLook w:val="04A0" w:firstRow="1" w:lastRow="0" w:firstColumn="1" w:lastColumn="0" w:noHBand="0" w:noVBand="1"/>
      </w:tblPr>
      <w:tblGrid>
        <w:gridCol w:w="3116"/>
        <w:gridCol w:w="3117"/>
        <w:gridCol w:w="3117"/>
      </w:tblGrid>
      <w:tr w:rsidR="00237454" w:rsidTr="00237454">
        <w:tc>
          <w:tcPr>
            <w:tcW w:w="3116" w:type="dxa"/>
            <w:shd w:val="clear" w:color="auto" w:fill="CCE2FC"/>
          </w:tcPr>
          <w:p w:rsidR="00237454" w:rsidRDefault="00237454" w:rsidP="00237454">
            <w:r>
              <w:t>Human Resources</w:t>
            </w:r>
          </w:p>
        </w:tc>
        <w:tc>
          <w:tcPr>
            <w:tcW w:w="3117" w:type="dxa"/>
            <w:shd w:val="clear" w:color="auto" w:fill="CCE2FC"/>
          </w:tcPr>
          <w:p w:rsidR="00237454" w:rsidRDefault="00237454" w:rsidP="00237454">
            <w:r>
              <w:t>Continuity of Operations &amp; Security</w:t>
            </w:r>
          </w:p>
        </w:tc>
        <w:tc>
          <w:tcPr>
            <w:tcW w:w="3117" w:type="dxa"/>
            <w:shd w:val="clear" w:color="auto" w:fill="CCE2FC"/>
          </w:tcPr>
          <w:p w:rsidR="00237454" w:rsidRDefault="00237454" w:rsidP="00237454">
            <w:r>
              <w:t>Information Technology</w:t>
            </w:r>
          </w:p>
        </w:tc>
      </w:tr>
      <w:tr w:rsidR="00237454" w:rsidTr="00237454">
        <w:trPr>
          <w:trHeight w:val="7739"/>
        </w:trPr>
        <w:tc>
          <w:tcPr>
            <w:tcW w:w="3116" w:type="dxa"/>
          </w:tcPr>
          <w:p w:rsidR="00237454" w:rsidRDefault="00237454" w:rsidP="00237454"/>
        </w:tc>
        <w:tc>
          <w:tcPr>
            <w:tcW w:w="3117" w:type="dxa"/>
          </w:tcPr>
          <w:p w:rsidR="00237454" w:rsidRDefault="00237454" w:rsidP="00237454"/>
        </w:tc>
        <w:tc>
          <w:tcPr>
            <w:tcW w:w="3117" w:type="dxa"/>
          </w:tcPr>
          <w:p w:rsidR="00237454" w:rsidRDefault="00237454" w:rsidP="00237454"/>
        </w:tc>
      </w:tr>
    </w:tbl>
    <w:p w:rsidR="00237454" w:rsidRDefault="00237454" w:rsidP="00237454"/>
    <w:p w:rsidR="004C0F95" w:rsidRDefault="004C0F95">
      <w:r>
        <w:br w:type="page"/>
      </w:r>
    </w:p>
    <w:p w:rsidR="004C0F95" w:rsidRDefault="004C0F95" w:rsidP="004C0F95">
      <w:pPr>
        <w:pStyle w:val="Heading2"/>
      </w:pPr>
      <w:bookmarkStart w:id="21" w:name="_Toc14078033"/>
      <w:r>
        <w:lastRenderedPageBreak/>
        <w:t>Brainstorming Functions and Record Series</w:t>
      </w:r>
      <w:bookmarkEnd w:id="21"/>
    </w:p>
    <w:p w:rsidR="004C0F95" w:rsidRDefault="004C0F95" w:rsidP="004C0F95">
      <w:r>
        <w:t>Think about the functions your office or program performs.  First, list some of those functions in the worksheet below.  Then, for each function, brainstorm a list of the records series that document and support that work.</w:t>
      </w:r>
    </w:p>
    <w:tbl>
      <w:tblPr>
        <w:tblStyle w:val="TableGrid"/>
        <w:tblW w:w="0" w:type="auto"/>
        <w:tblLook w:val="04A0" w:firstRow="1" w:lastRow="0" w:firstColumn="1" w:lastColumn="0" w:noHBand="0" w:noVBand="1"/>
        <w:tblCaption w:val="Brainstorming Functions and Records Series Worksheet"/>
        <w:tblDescription w:val="Table with one header row, one example row, and seven blank rows to fill in.  First column - list the function you're describing.  Second column - list one or more record series that support that function."/>
      </w:tblPr>
      <w:tblGrid>
        <w:gridCol w:w="4675"/>
        <w:gridCol w:w="4675"/>
      </w:tblGrid>
      <w:tr w:rsidR="004C0F95" w:rsidRPr="008C0E4A" w:rsidTr="00237454">
        <w:trPr>
          <w:cantSplit/>
          <w:tblHeader/>
        </w:trPr>
        <w:tc>
          <w:tcPr>
            <w:tcW w:w="4675" w:type="dxa"/>
            <w:shd w:val="clear" w:color="auto" w:fill="E3F7FC" w:themeFill="background2" w:themeFillTint="33"/>
          </w:tcPr>
          <w:p w:rsidR="004C0F95" w:rsidRPr="008C0E4A" w:rsidRDefault="004C0F95" w:rsidP="00237454">
            <w:pPr>
              <w:rPr>
                <w:b/>
              </w:rPr>
            </w:pPr>
            <w:r w:rsidRPr="008C0E4A">
              <w:rPr>
                <w:b/>
              </w:rPr>
              <w:t>Function</w:t>
            </w:r>
          </w:p>
        </w:tc>
        <w:tc>
          <w:tcPr>
            <w:tcW w:w="4675" w:type="dxa"/>
            <w:shd w:val="clear" w:color="auto" w:fill="E3F7FC" w:themeFill="background2" w:themeFillTint="33"/>
          </w:tcPr>
          <w:p w:rsidR="004C0F95" w:rsidRPr="008C0E4A" w:rsidRDefault="004C0F95" w:rsidP="00237454">
            <w:pPr>
              <w:rPr>
                <w:b/>
              </w:rPr>
            </w:pPr>
            <w:r w:rsidRPr="008C0E4A">
              <w:rPr>
                <w:b/>
              </w:rPr>
              <w:t>Record Series</w:t>
            </w:r>
          </w:p>
        </w:tc>
      </w:tr>
      <w:tr w:rsidR="004C0F95" w:rsidTr="00237454">
        <w:trPr>
          <w:cantSplit/>
          <w:trHeight w:val="1493"/>
        </w:trPr>
        <w:tc>
          <w:tcPr>
            <w:tcW w:w="4675" w:type="dxa"/>
          </w:tcPr>
          <w:p w:rsidR="004C0F95" w:rsidRDefault="004C0F95" w:rsidP="00237454">
            <w:r>
              <w:t>Example:  Motor Vehicle Maintenance</w:t>
            </w:r>
          </w:p>
        </w:tc>
        <w:tc>
          <w:tcPr>
            <w:tcW w:w="4675" w:type="dxa"/>
          </w:tcPr>
          <w:p w:rsidR="004C0F95" w:rsidRDefault="004C0F95" w:rsidP="00237454">
            <w:r>
              <w:t xml:space="preserve">Example: Vehicle inspection logs, vehicle warranty records, vehicle service and repair requisitions, vehicle service and repair logs. </w:t>
            </w:r>
          </w:p>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r w:rsidR="004C0F95" w:rsidTr="00237454">
        <w:trPr>
          <w:cantSplit/>
          <w:trHeight w:val="2880"/>
        </w:trPr>
        <w:tc>
          <w:tcPr>
            <w:tcW w:w="4675" w:type="dxa"/>
          </w:tcPr>
          <w:p w:rsidR="004C0F95" w:rsidRDefault="004C0F95" w:rsidP="00237454"/>
        </w:tc>
        <w:tc>
          <w:tcPr>
            <w:tcW w:w="4675" w:type="dxa"/>
          </w:tcPr>
          <w:p w:rsidR="004C0F95" w:rsidRDefault="004C0F95" w:rsidP="00237454"/>
        </w:tc>
      </w:tr>
    </w:tbl>
    <w:p w:rsidR="004C0F95" w:rsidRDefault="004C0F95" w:rsidP="004C0F95"/>
    <w:p w:rsidR="0055124B" w:rsidRDefault="0055124B" w:rsidP="007E3220">
      <w:pPr>
        <w:pStyle w:val="Heading2"/>
      </w:pPr>
      <w:bookmarkStart w:id="22" w:name="_Toc14078034"/>
      <w:r>
        <w:lastRenderedPageBreak/>
        <w:t>Gathering Inventory Information</w:t>
      </w:r>
      <w:bookmarkEnd w:id="22"/>
    </w:p>
    <w:p w:rsidR="007E3220" w:rsidRDefault="007E3220" w:rsidP="006E66F6"/>
    <w:p w:rsidR="00B56A69" w:rsidRDefault="00B56A69" w:rsidP="006E66F6">
      <w:r>
        <w:t>Choose information collection methods that support your inventory’s scope, record locations, and team members and contributors.</w:t>
      </w:r>
    </w:p>
    <w:p w:rsidR="007E3220" w:rsidRDefault="00B56A69" w:rsidP="006E66F6">
      <w:r>
        <w:t>You may want to use a combination of visits to review the records, discussions with record creators/users, and questionnaires or forms.  Check with your records management network to see what tools are already available.</w:t>
      </w:r>
      <w:r w:rsidR="007E3220">
        <w:t xml:space="preserve"> </w:t>
      </w:r>
    </w:p>
    <w:p w:rsidR="007E3220" w:rsidRDefault="007E3220" w:rsidP="006E66F6"/>
    <w:p w:rsidR="00E539E6" w:rsidRDefault="00E539E6">
      <w:r>
        <w:br w:type="page"/>
      </w:r>
    </w:p>
    <w:p w:rsidR="00CA7FB3" w:rsidRDefault="00CA7FB3" w:rsidP="00CA7FB3">
      <w:pPr>
        <w:pStyle w:val="Heading2"/>
      </w:pPr>
      <w:bookmarkStart w:id="23" w:name="_Toc14078035"/>
      <w:r>
        <w:lastRenderedPageBreak/>
        <w:t>Records Inventory Worksheet (Example)</w:t>
      </w:r>
      <w:bookmarkEnd w:id="23"/>
    </w:p>
    <w:p w:rsidR="007C334A" w:rsidRPr="007C334A" w:rsidRDefault="007C334A" w:rsidP="007C334A"/>
    <w:tbl>
      <w:tblPr>
        <w:tblStyle w:val="TableGrid"/>
        <w:tblW w:w="0" w:type="auto"/>
        <w:tblLook w:val="04A0" w:firstRow="1" w:lastRow="0" w:firstColumn="1" w:lastColumn="0" w:noHBand="0" w:noVBand="1"/>
        <w:tblCaption w:val="Records Inventory Worksheet (Example)"/>
        <w:tblDescription w:val="Table with header row plus 13 rows of data.  First column lists the category of information being collected.  Second column gives an example of that type of information from a records inventory."/>
      </w:tblPr>
      <w:tblGrid>
        <w:gridCol w:w="5305"/>
        <w:gridCol w:w="4045"/>
      </w:tblGrid>
      <w:tr w:rsidR="00CA7FB3" w:rsidRPr="00CA7FB3" w:rsidTr="00962815">
        <w:trPr>
          <w:tblHeader/>
        </w:trPr>
        <w:tc>
          <w:tcPr>
            <w:tcW w:w="5305" w:type="dxa"/>
          </w:tcPr>
          <w:p w:rsidR="00CA7FB3" w:rsidRPr="00CA7FB3" w:rsidRDefault="00962815" w:rsidP="00962815">
            <w:pPr>
              <w:pStyle w:val="ListParagraph"/>
              <w:ind w:left="607"/>
              <w:rPr>
                <w:b/>
                <w:szCs w:val="24"/>
              </w:rPr>
            </w:pPr>
            <w:r>
              <w:rPr>
                <w:rFonts w:ascii="Century Gothic" w:hAnsi="Century Gothic"/>
                <w:b/>
                <w:szCs w:val="24"/>
              </w:rPr>
              <w:t>Type of Information</w:t>
            </w:r>
          </w:p>
        </w:tc>
        <w:tc>
          <w:tcPr>
            <w:tcW w:w="4045" w:type="dxa"/>
          </w:tcPr>
          <w:p w:rsidR="00CA7FB3" w:rsidRPr="00962815" w:rsidRDefault="00962815" w:rsidP="00CA7FB3">
            <w:pPr>
              <w:rPr>
                <w:rFonts w:ascii="Century Gothic" w:hAnsi="Century Gothic"/>
                <w:b/>
                <w:szCs w:val="24"/>
              </w:rPr>
            </w:pPr>
            <w:r w:rsidRPr="00962815">
              <w:rPr>
                <w:rFonts w:ascii="Century Gothic" w:hAnsi="Century Gothic"/>
                <w:b/>
                <w:szCs w:val="24"/>
              </w:rPr>
              <w:t>Information Collected</w:t>
            </w:r>
          </w:p>
        </w:tc>
      </w:tr>
      <w:tr w:rsidR="00962815" w:rsidRPr="00CA7FB3" w:rsidTr="00962815">
        <w:trPr>
          <w:tblHeader/>
        </w:trPr>
        <w:tc>
          <w:tcPr>
            <w:tcW w:w="5305" w:type="dxa"/>
          </w:tcPr>
          <w:p w:rsidR="00962815" w:rsidRPr="00CA7FB3" w:rsidRDefault="00962815" w:rsidP="00343F4B">
            <w:pPr>
              <w:pStyle w:val="ListParagraph"/>
              <w:numPr>
                <w:ilvl w:val="0"/>
                <w:numId w:val="10"/>
              </w:numPr>
              <w:ind w:left="607"/>
              <w:rPr>
                <w:rFonts w:ascii="Century Gothic" w:hAnsi="Century Gothic"/>
                <w:b/>
                <w:szCs w:val="24"/>
              </w:rPr>
            </w:pPr>
            <w:r>
              <w:rPr>
                <w:rFonts w:ascii="Century Gothic" w:hAnsi="Century Gothic"/>
                <w:b/>
                <w:szCs w:val="24"/>
              </w:rPr>
              <w:t>Date of inventory</w:t>
            </w:r>
          </w:p>
        </w:tc>
        <w:tc>
          <w:tcPr>
            <w:tcW w:w="4045" w:type="dxa"/>
          </w:tcPr>
          <w:p w:rsidR="00962815" w:rsidRPr="00CA7FB3" w:rsidRDefault="007C334A" w:rsidP="00CA7FB3">
            <w:pPr>
              <w:rPr>
                <w:rFonts w:ascii="Century Gothic" w:hAnsi="Century Gothic"/>
                <w:szCs w:val="24"/>
              </w:rPr>
            </w:pPr>
            <w:r>
              <w:rPr>
                <w:rFonts w:ascii="Century Gothic" w:hAnsi="Century Gothic"/>
                <w:szCs w:val="24"/>
              </w:rPr>
              <w:t>January 10, 2020</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Name of person conducting inventory</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U.R. Self</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Office(s) maintaining records</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Human Resources</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Subject matter expert (name of person providing information about the records)</w:t>
            </w: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Jane Hathaway</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Record locations (room, file cabinet, file/folder path)</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Human Resources Division, Room 5320, Cabinet 1, Drawers 1-3</w:t>
            </w:r>
          </w:p>
        </w:tc>
      </w:tr>
      <w:tr w:rsidR="00CA7FB3" w:rsidRPr="00CA7FB3" w:rsidTr="00962815">
        <w:tc>
          <w:tcPr>
            <w:tcW w:w="5305" w:type="dxa"/>
          </w:tcPr>
          <w:p w:rsidR="00955CBB" w:rsidRDefault="005463EF" w:rsidP="00343F4B">
            <w:pPr>
              <w:pStyle w:val="ListParagraph"/>
              <w:numPr>
                <w:ilvl w:val="0"/>
                <w:numId w:val="10"/>
              </w:numPr>
              <w:ind w:left="607"/>
              <w:rPr>
                <w:rFonts w:ascii="Century Gothic" w:hAnsi="Century Gothic"/>
                <w:b/>
                <w:szCs w:val="24"/>
              </w:rPr>
            </w:pPr>
            <w:r>
              <w:rPr>
                <w:rFonts w:ascii="Century Gothic" w:hAnsi="Century Gothic"/>
                <w:b/>
                <w:szCs w:val="24"/>
              </w:rPr>
              <w:t>File Code (if known) and Series Title</w:t>
            </w:r>
            <w:r w:rsidR="00CA7FB3" w:rsidRPr="00CA7FB3">
              <w:rPr>
                <w:rFonts w:ascii="Century Gothic" w:hAnsi="Century Gothic"/>
                <w:b/>
                <w:szCs w:val="24"/>
              </w:rPr>
              <w:t xml:space="preserve"> </w:t>
            </w:r>
          </w:p>
          <w:p w:rsidR="00CA7FB3" w:rsidRPr="00CA7FB3" w:rsidRDefault="00CA7FB3" w:rsidP="00955CBB">
            <w:pPr>
              <w:pStyle w:val="ListParagraph"/>
              <w:ind w:left="607"/>
              <w:rPr>
                <w:rFonts w:ascii="Century Gothic" w:hAnsi="Century Gothic"/>
                <w:b/>
                <w:szCs w:val="24"/>
              </w:rPr>
            </w:pP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2.16, Employee TSP elections</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Notes about the series (e.g., series description, relation to other records, finding aids or indexes to the records?)</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Form TSP-1 authorizing deduction of employee contribution</w:t>
            </w:r>
            <w:r w:rsidR="00DA0517">
              <w:rPr>
                <w:rFonts w:ascii="Century Gothic" w:hAnsi="Century Gothic"/>
                <w:szCs w:val="24"/>
              </w:rPr>
              <w:t>s</w:t>
            </w:r>
            <w:r w:rsidRPr="00CA7FB3">
              <w:rPr>
                <w:rFonts w:ascii="Century Gothic" w:hAnsi="Century Gothic"/>
                <w:szCs w:val="24"/>
              </w:rPr>
              <w:t xml:space="preserve"> to the Thrift Savings Plan.</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Date range covered by the records (indicate if ongoing)</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01/11/2011 to present</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Disposition information</w:t>
            </w:r>
          </w:p>
          <w:p w:rsidR="00CA7FB3" w:rsidRPr="00CA7FB3" w:rsidRDefault="00CA7FB3" w:rsidP="00CA7FB3">
            <w:pPr>
              <w:pStyle w:val="ListParagraph"/>
              <w:ind w:left="607"/>
              <w:rPr>
                <w:b/>
                <w:szCs w:val="24"/>
              </w:rPr>
            </w:pPr>
            <w:r w:rsidRPr="00CA7FB3">
              <w:rPr>
                <w:rFonts w:ascii="Century Gothic" w:hAnsi="Century Gothic"/>
                <w:b/>
                <w:szCs w:val="24"/>
              </w:rPr>
              <w:t xml:space="preserve"> </w:t>
            </w: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Destroy when superseded or after separation of employee</w:t>
            </w:r>
          </w:p>
          <w:p w:rsidR="00CA7FB3" w:rsidRPr="00CA7FB3" w:rsidRDefault="00CA7FB3" w:rsidP="00CA7FB3">
            <w:pPr>
              <w:rPr>
                <w:rFonts w:ascii="Century Gothic" w:hAnsi="Century Gothic"/>
                <w:szCs w:val="24"/>
              </w:rPr>
            </w:pPr>
            <w:r w:rsidRPr="00CA7FB3">
              <w:rPr>
                <w:rFonts w:ascii="Century Gothic" w:hAnsi="Century Gothic"/>
                <w:szCs w:val="24"/>
              </w:rPr>
              <w:t>N1-62-97-01</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Medium (paper, video, audio, etc.)</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Paper</w:t>
            </w:r>
          </w:p>
        </w:tc>
      </w:tr>
      <w:tr w:rsidR="00CA7FB3" w:rsidRPr="00CA7FB3" w:rsidTr="00962815">
        <w:tc>
          <w:tcPr>
            <w:tcW w:w="5305" w:type="dxa"/>
          </w:tcPr>
          <w:p w:rsidR="00CA7FB3" w:rsidRPr="00CA7FB3" w:rsidRDefault="0060075E" w:rsidP="00343F4B">
            <w:pPr>
              <w:pStyle w:val="ListParagraph"/>
              <w:numPr>
                <w:ilvl w:val="0"/>
                <w:numId w:val="10"/>
              </w:numPr>
              <w:ind w:left="607"/>
              <w:rPr>
                <w:rFonts w:ascii="Century Gothic" w:hAnsi="Century Gothic"/>
                <w:b/>
                <w:szCs w:val="24"/>
              </w:rPr>
            </w:pPr>
            <w:r>
              <w:rPr>
                <w:rFonts w:ascii="Century Gothic" w:hAnsi="Century Gothic"/>
                <w:b/>
                <w:szCs w:val="24"/>
              </w:rPr>
              <w:t>How records are filed</w:t>
            </w:r>
            <w:r w:rsidR="00CA7FB3" w:rsidRPr="00CA7FB3">
              <w:rPr>
                <w:rFonts w:ascii="Century Gothic" w:hAnsi="Century Gothic"/>
                <w:b/>
                <w:szCs w:val="24"/>
              </w:rPr>
              <w:t xml:space="preserve"> (by name, number, geographically, etc.)</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By employee ID number</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 xml:space="preserve">Volume </w:t>
            </w:r>
          </w:p>
          <w:p w:rsidR="00CA7FB3" w:rsidRPr="00CA7FB3" w:rsidRDefault="00CA7FB3" w:rsidP="00CA7FB3">
            <w:pPr>
              <w:pStyle w:val="ListParagraph"/>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4.5 cubic feet</w:t>
            </w:r>
          </w:p>
        </w:tc>
      </w:tr>
      <w:tr w:rsidR="00CA7FB3" w:rsidRPr="00CA7FB3" w:rsidTr="00962815">
        <w:tc>
          <w:tcPr>
            <w:tcW w:w="5305" w:type="dxa"/>
          </w:tcPr>
          <w:p w:rsidR="00CA7FB3" w:rsidRPr="00CA7FB3" w:rsidRDefault="00CA7FB3" w:rsidP="00343F4B">
            <w:pPr>
              <w:pStyle w:val="ListParagraph"/>
              <w:numPr>
                <w:ilvl w:val="0"/>
                <w:numId w:val="10"/>
              </w:numPr>
              <w:ind w:left="607"/>
              <w:rPr>
                <w:rFonts w:ascii="Century Gothic" w:hAnsi="Century Gothic"/>
                <w:b/>
                <w:szCs w:val="24"/>
              </w:rPr>
            </w:pPr>
            <w:r w:rsidRPr="00CA7FB3">
              <w:rPr>
                <w:rFonts w:ascii="Century Gothic" w:hAnsi="Century Gothic"/>
                <w:b/>
                <w:szCs w:val="24"/>
              </w:rPr>
              <w:t>Access/use restrictions</w:t>
            </w:r>
          </w:p>
          <w:p w:rsidR="00CA7FB3" w:rsidRPr="00CA7FB3" w:rsidRDefault="00CA7FB3" w:rsidP="00CA7FB3">
            <w:pPr>
              <w:ind w:left="607"/>
              <w:rPr>
                <w:b/>
                <w:szCs w:val="24"/>
              </w:rPr>
            </w:pPr>
          </w:p>
        </w:tc>
        <w:tc>
          <w:tcPr>
            <w:tcW w:w="4045" w:type="dxa"/>
          </w:tcPr>
          <w:p w:rsidR="00CA7FB3" w:rsidRPr="00CA7FB3" w:rsidRDefault="00CA7FB3" w:rsidP="00CA7FB3">
            <w:pPr>
              <w:rPr>
                <w:rFonts w:ascii="Century Gothic" w:hAnsi="Century Gothic"/>
                <w:szCs w:val="24"/>
              </w:rPr>
            </w:pPr>
            <w:r w:rsidRPr="00CA7FB3">
              <w:rPr>
                <w:rFonts w:ascii="Century Gothic" w:hAnsi="Century Gothic"/>
                <w:szCs w:val="24"/>
              </w:rPr>
              <w:t>Payroll employees only</w:t>
            </w:r>
          </w:p>
        </w:tc>
      </w:tr>
    </w:tbl>
    <w:p w:rsidR="00CA7FB3" w:rsidRDefault="00CA7FB3" w:rsidP="00CA7FB3"/>
    <w:p w:rsidR="00CA7FB3" w:rsidRDefault="00CA7FB3" w:rsidP="00CA7FB3">
      <w:r>
        <w:br w:type="page"/>
      </w:r>
    </w:p>
    <w:p w:rsidR="00F26C6A" w:rsidRDefault="007C334A" w:rsidP="00CF426B">
      <w:pPr>
        <w:pStyle w:val="Heading2"/>
      </w:pPr>
      <w:bookmarkStart w:id="24" w:name="_Toc14078036"/>
      <w:r>
        <w:lastRenderedPageBreak/>
        <w:t xml:space="preserve">Estimating Records Inventory Volume – </w:t>
      </w:r>
      <w:r w:rsidR="00F26C6A">
        <w:t>Job Aid</w:t>
      </w:r>
      <w:bookmarkEnd w:id="24"/>
    </w:p>
    <w:p w:rsidR="00F26C6A" w:rsidRDefault="00F26C6A" w:rsidP="00CA7FB3">
      <w:bookmarkStart w:id="25" w:name="_Hlk508708492"/>
      <w:r>
        <w:t>(All amounts are approximate.)</w:t>
      </w:r>
    </w:p>
    <w:p w:rsidR="00F26C6A" w:rsidRDefault="00F26C6A" w:rsidP="00CA7FB3">
      <w:r>
        <w:t>One letter-size file drawer holds 1.5 cubic feet of records</w:t>
      </w:r>
    </w:p>
    <w:p w:rsidR="00F26C6A" w:rsidRDefault="00F26C6A" w:rsidP="00CA7FB3">
      <w:r>
        <w:t>One letter-size lateral file drawer holds 2 cubic feet of records</w:t>
      </w:r>
    </w:p>
    <w:p w:rsidR="00F26C6A" w:rsidRDefault="00F26C6A" w:rsidP="00CA7FB3">
      <w:r>
        <w:t>One legal-size file drawer holds 2 cubic feet of records</w:t>
      </w:r>
    </w:p>
    <w:p w:rsidR="00F26C6A" w:rsidRDefault="00F26C6A" w:rsidP="00CA7FB3">
      <w:r>
        <w:t>One legal-size lateral file drawer holds 2.5 cubic feet of records</w:t>
      </w:r>
    </w:p>
    <w:p w:rsidR="00F26C6A" w:rsidRDefault="00F26C6A" w:rsidP="00CA7FB3">
      <w:r>
        <w:t>One 36” long shelf of letter-sized files holds 2.4 cubic feet</w:t>
      </w:r>
    </w:p>
    <w:p w:rsidR="00F26C6A" w:rsidRDefault="00F26C6A" w:rsidP="00CA7FB3">
      <w:r>
        <w:t>One 36” long shelf of legal-sized files holds 3 cubic feet</w:t>
      </w:r>
    </w:p>
    <w:p w:rsidR="00F26C6A" w:rsidRDefault="00F26C6A" w:rsidP="00CA7FB3">
      <w:r>
        <w:t xml:space="preserve">One standard records storage </w:t>
      </w:r>
      <w:r w:rsidR="00004B15">
        <w:t>box</w:t>
      </w:r>
      <w:r>
        <w:t xml:space="preserve"> (10” x 12” x 15”) holds 1 cubic foot</w:t>
      </w:r>
    </w:p>
    <w:p w:rsidR="00F26C6A" w:rsidRDefault="00F26C6A" w:rsidP="00CA7FB3">
      <w:r>
        <w:t>One letter-size archives box holds 0.35 cubic feet of records</w:t>
      </w:r>
    </w:p>
    <w:p w:rsidR="00F26C6A" w:rsidRDefault="00F26C6A" w:rsidP="00CA7FB3">
      <w:r>
        <w:t>One legal-size archives box holds 0.43 cubic feet of records</w:t>
      </w:r>
    </w:p>
    <w:p w:rsidR="00F26C6A" w:rsidRDefault="00F26C6A" w:rsidP="00CA7FB3">
      <w:r>
        <w:t>Fifty 35 mm microfilm reels equal 1 cubic foot</w:t>
      </w:r>
    </w:p>
    <w:p w:rsidR="00F26C6A" w:rsidRDefault="00F26C6A" w:rsidP="00CA7FB3">
      <w:r>
        <w:t>One hundred 16 mm microfilm reels equal 1 cubic foot</w:t>
      </w:r>
    </w:p>
    <w:p w:rsidR="006526F8" w:rsidRDefault="00F26C6A" w:rsidP="00CA7FB3">
      <w:r>
        <w:t>One cubic foot contains approximately 2,000 sheets of paper</w:t>
      </w:r>
      <w:bookmarkEnd w:id="25"/>
    </w:p>
    <w:p w:rsidR="008C0A01" w:rsidRDefault="00DA0517">
      <w:r>
        <w:br w:type="page"/>
      </w:r>
      <w:r w:rsidR="008C0A01">
        <w:lastRenderedPageBreak/>
        <w:t>[This page intentionally left blank.]</w:t>
      </w:r>
      <w:r w:rsidR="008C0A01">
        <w:br w:type="page"/>
      </w:r>
    </w:p>
    <w:p w:rsidR="00DA0517" w:rsidRDefault="007E3220" w:rsidP="00DA0517">
      <w:pPr>
        <w:pStyle w:val="Heading2"/>
      </w:pPr>
      <w:bookmarkStart w:id="26" w:name="_Toc14078037"/>
      <w:r>
        <w:lastRenderedPageBreak/>
        <w:t xml:space="preserve">Activity: </w:t>
      </w:r>
      <w:r w:rsidR="00DA0517">
        <w:t>File Station Inventory</w:t>
      </w:r>
      <w:r>
        <w:t xml:space="preserve"> – Int</w:t>
      </w:r>
      <w:r w:rsidR="00DA0517">
        <w:t>erview</w:t>
      </w:r>
      <w:r w:rsidR="008C0A01">
        <w:t xml:space="preserve"> with Jane Crawley</w:t>
      </w:r>
      <w:bookmarkEnd w:id="26"/>
    </w:p>
    <w:p w:rsidR="00004B15" w:rsidRDefault="00004B15" w:rsidP="00DA0517"/>
    <w:p w:rsidR="00F43B02" w:rsidRDefault="007C334A" w:rsidP="00DA0517">
      <w:r>
        <w:t>05/12/2020</w:t>
      </w:r>
    </w:p>
    <w:p w:rsidR="00CF4831" w:rsidRDefault="00DA0517" w:rsidP="00DA0517">
      <w:r>
        <w:t>Interview with Jane Crawley, Agency for Natural Resources Protection, Environmental Research Staff, Insect and Arachnid Division.  Jane is responsible for managing records related to insect populations for the Environmental Research Staff’s Insect and Arachnid Division</w:t>
      </w:r>
      <w:r w:rsidR="00004B15">
        <w:t>.</w:t>
      </w:r>
    </w:p>
    <w:p w:rsidR="00004B15" w:rsidRDefault="00004B15" w:rsidP="00DA0517"/>
    <w:p w:rsidR="00DA0517" w:rsidRDefault="00DA0517" w:rsidP="00DA0517">
      <w:pPr>
        <w:pStyle w:val="Heading3"/>
      </w:pPr>
      <w:bookmarkStart w:id="27" w:name="_Toc525286179"/>
      <w:bookmarkStart w:id="28" w:name="_Toc13818270"/>
      <w:bookmarkStart w:id="29" w:name="_Toc14078038"/>
      <w:r>
        <w:t>Inventory interview with Jane Crawley, part 1</w:t>
      </w:r>
      <w:bookmarkEnd w:id="27"/>
      <w:bookmarkEnd w:id="28"/>
      <w:bookmarkEnd w:id="29"/>
      <w:r>
        <w:t xml:space="preserve"> </w:t>
      </w:r>
    </w:p>
    <w:p w:rsidR="00DA0517" w:rsidRDefault="00DA0517" w:rsidP="00DA0517">
      <w:r>
        <w:t>We have Insect Population Studies, which include data reports and draft and final insect population outlook reports.  The reports document the research we do to study insect population increases, decreases, and migrations.</w:t>
      </w:r>
    </w:p>
    <w:p w:rsidR="00DA0517" w:rsidRDefault="00DA0517" w:rsidP="00DA0517">
      <w:r>
        <w:t xml:space="preserve">The files are kept in the Central Files Area in room 205 and in the agency warehouse.  The records in the Central Files Area are kept in cabinet 5, in the top 3 drawers (drawers 1-3).  We also have several </w:t>
      </w:r>
      <w:r w:rsidR="00004B15">
        <w:t>boxes</w:t>
      </w:r>
      <w:r>
        <w:t xml:space="preserve"> in the warehouse; I believe there are 21 </w:t>
      </w:r>
      <w:r w:rsidR="00004B15">
        <w:t>boxes</w:t>
      </w:r>
      <w:r>
        <w:t xml:space="preserve"> of these records there.  We also keep these files electronically on our Environmental Research shared drive.  </w:t>
      </w:r>
      <w:r w:rsidRPr="007A2E59">
        <w:rPr>
          <w:sz w:val="22"/>
          <w:szCs w:val="22"/>
        </w:rPr>
        <w:t>I:\EnvironmentalResearch\InsectArachnidDivision\InsectStudies\PopulationStudies</w:t>
      </w:r>
      <w:r>
        <w:t xml:space="preserve">  </w:t>
      </w:r>
    </w:p>
    <w:p w:rsidR="00DA0517" w:rsidRDefault="00DA0517" w:rsidP="00DA0517">
      <w:r>
        <w:t>I’m not sure, but I think they are eventually supposed to be destroyed.  We have files from 2015 to the present.  We file them by month collected and then by each insect’s scientific name.  For example, files on the bumble bee would be named Bombus terrestris.</w:t>
      </w:r>
    </w:p>
    <w:p w:rsidR="00004B15" w:rsidRDefault="00004B15">
      <w:r>
        <w:br w:type="page"/>
      </w:r>
    </w:p>
    <w:p w:rsidR="00CF4831" w:rsidRDefault="00CF4831" w:rsidP="00DA0517"/>
    <w:p w:rsidR="00DA0517" w:rsidRDefault="00DA0517" w:rsidP="00DA0517">
      <w:pPr>
        <w:pStyle w:val="Heading3"/>
      </w:pPr>
      <w:bookmarkStart w:id="30" w:name="_Toc525286180"/>
      <w:bookmarkStart w:id="31" w:name="_Toc13818271"/>
      <w:bookmarkStart w:id="32" w:name="_Toc14078039"/>
      <w:r>
        <w:t>Inventory interview with Jane Crawley, part 2</w:t>
      </w:r>
      <w:bookmarkEnd w:id="30"/>
      <w:bookmarkEnd w:id="31"/>
      <w:bookmarkEnd w:id="32"/>
    </w:p>
    <w:p w:rsidR="00DA0517" w:rsidRDefault="00DA0517" w:rsidP="00DA0517">
      <w:r>
        <w:t>We also have Insect Population Tracking Data.  These files are kept for each year and contain all the raw data collected in the field.  At the end of the fiscal year the data is compiled into a report that is incorporated into the Insect Population Studies records.  We have these from 2015 to the present.  These are only kept digitally</w:t>
      </w:r>
      <w:r w:rsidR="007A2E59">
        <w:t>.  They’re</w:t>
      </w:r>
      <w:r>
        <w:t xml:space="preserve"> on the same shared drive as the Insect Population Studies files, but in the PopulationTrackingData folder.  I know we are supposed to delete the older files, but I’m not sure how often.  I’ve just been keeping them because they don’t take up much space on the drive.  We have about 10 gigabytes of these files.  </w:t>
      </w:r>
    </w:p>
    <w:p w:rsidR="007C334A" w:rsidRDefault="00DA0517" w:rsidP="00DA0517">
      <w:r>
        <w:t>There is no secured access to any of these files because they are not private or sensitive.  In fact, most of the data ends up being published or put on our website.</w:t>
      </w:r>
    </w:p>
    <w:p w:rsidR="007C334A" w:rsidRDefault="007C334A">
      <w:r>
        <w:br w:type="page"/>
      </w:r>
    </w:p>
    <w:p w:rsidR="007C334A" w:rsidRDefault="007C334A" w:rsidP="007C334A">
      <w:pPr>
        <w:pStyle w:val="Heading2"/>
      </w:pPr>
      <w:bookmarkStart w:id="33" w:name="_Toc12861627"/>
      <w:bookmarkStart w:id="34" w:name="_Toc13818272"/>
      <w:bookmarkStart w:id="35" w:name="_Toc14078040"/>
      <w:r>
        <w:lastRenderedPageBreak/>
        <w:t>Practice: File Station Inventory – Records Inventory Worksheet 1</w:t>
      </w:r>
      <w:bookmarkEnd w:id="33"/>
      <w:bookmarkEnd w:id="34"/>
      <w:bookmarkEnd w:id="35"/>
    </w:p>
    <w:tbl>
      <w:tblPr>
        <w:tblStyle w:val="TableGrid"/>
        <w:tblW w:w="0" w:type="auto"/>
        <w:tblLook w:val="04A0" w:firstRow="1" w:lastRow="0" w:firstColumn="1" w:lastColumn="0" w:noHBand="0" w:noVBand="1"/>
        <w:tblCaption w:val="Records Inventory Worksheet (Example)"/>
        <w:tblDescription w:val="Table with header row plus 13 rows of data.  First column lists the category of information being collected.  Second column gives an example of that type of information from a records inventory."/>
      </w:tblPr>
      <w:tblGrid>
        <w:gridCol w:w="5305"/>
        <w:gridCol w:w="4045"/>
      </w:tblGrid>
      <w:tr w:rsidR="007C334A" w:rsidRPr="00CA7FB3" w:rsidTr="00237454">
        <w:trPr>
          <w:tblHeader/>
        </w:trPr>
        <w:tc>
          <w:tcPr>
            <w:tcW w:w="5305" w:type="dxa"/>
          </w:tcPr>
          <w:p w:rsidR="007C334A" w:rsidRPr="00CA7FB3" w:rsidRDefault="007C334A" w:rsidP="00237454">
            <w:pPr>
              <w:pStyle w:val="ListParagraph"/>
              <w:ind w:left="607"/>
              <w:rPr>
                <w:b/>
                <w:szCs w:val="24"/>
              </w:rPr>
            </w:pPr>
            <w:r>
              <w:rPr>
                <w:rFonts w:ascii="Century Gothic" w:hAnsi="Century Gothic"/>
                <w:b/>
                <w:szCs w:val="24"/>
              </w:rPr>
              <w:t>Type of Information</w:t>
            </w:r>
          </w:p>
        </w:tc>
        <w:tc>
          <w:tcPr>
            <w:tcW w:w="4045" w:type="dxa"/>
          </w:tcPr>
          <w:p w:rsidR="007C334A" w:rsidRPr="00962815" w:rsidRDefault="007C334A" w:rsidP="00237454">
            <w:pPr>
              <w:rPr>
                <w:rFonts w:ascii="Century Gothic" w:hAnsi="Century Gothic"/>
                <w:b/>
                <w:szCs w:val="24"/>
              </w:rPr>
            </w:pPr>
            <w:r w:rsidRPr="00962815">
              <w:rPr>
                <w:rFonts w:ascii="Century Gothic" w:hAnsi="Century Gothic"/>
                <w:b/>
                <w:szCs w:val="24"/>
              </w:rPr>
              <w:t>Information Collected</w:t>
            </w: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Pr>
                <w:rFonts w:ascii="Century Gothic" w:hAnsi="Century Gothic"/>
                <w:b/>
                <w:szCs w:val="24"/>
              </w:rPr>
              <w:t>Date of inventory</w:t>
            </w:r>
          </w:p>
        </w:tc>
        <w:tc>
          <w:tcPr>
            <w:tcW w:w="4045" w:type="dxa"/>
          </w:tcPr>
          <w:p w:rsidR="007C334A" w:rsidRPr="00CA7FB3" w:rsidRDefault="007C334A" w:rsidP="00237454">
            <w:pPr>
              <w:rPr>
                <w:rFonts w:ascii="Century Gothic" w:hAnsi="Century Gothic"/>
                <w:szCs w:val="24"/>
              </w:rPr>
            </w:pPr>
            <w:r>
              <w:rPr>
                <w:rFonts w:ascii="Century Gothic" w:hAnsi="Century Gothic"/>
                <w:szCs w:val="24"/>
              </w:rPr>
              <w:t>May 12, 2020</w:t>
            </w: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Name of person conducting inventory</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Office(s) maintaining records</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r>
              <w:rPr>
                <w:rFonts w:ascii="Century Gothic" w:hAnsi="Century Gothic"/>
                <w:szCs w:val="24"/>
              </w:rPr>
              <w:t>Insect and Arachnid Division</w:t>
            </w: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Subject matter expert (name of person providing information about the records)</w:t>
            </w:r>
          </w:p>
        </w:tc>
        <w:tc>
          <w:tcPr>
            <w:tcW w:w="4045" w:type="dxa"/>
          </w:tcPr>
          <w:p w:rsidR="007C334A" w:rsidRPr="00CA7FB3" w:rsidRDefault="007C334A" w:rsidP="00237454">
            <w:pPr>
              <w:rPr>
                <w:rFonts w:ascii="Century Gothic" w:hAnsi="Century Gothic"/>
                <w:szCs w:val="24"/>
              </w:rPr>
            </w:pPr>
            <w:r>
              <w:rPr>
                <w:rFonts w:ascii="Century Gothic" w:hAnsi="Century Gothic"/>
                <w:szCs w:val="24"/>
              </w:rPr>
              <w:t>Jane Crawley</w:t>
            </w: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Record locations (room, file cabinet, file/folder path)</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Default="007C334A" w:rsidP="007C334A">
            <w:pPr>
              <w:pStyle w:val="ListParagraph"/>
              <w:numPr>
                <w:ilvl w:val="0"/>
                <w:numId w:val="76"/>
              </w:numPr>
              <w:ind w:left="607"/>
              <w:rPr>
                <w:rFonts w:ascii="Century Gothic" w:hAnsi="Century Gothic"/>
                <w:b/>
                <w:szCs w:val="24"/>
              </w:rPr>
            </w:pPr>
            <w:r>
              <w:rPr>
                <w:rFonts w:ascii="Century Gothic" w:hAnsi="Century Gothic"/>
                <w:b/>
                <w:szCs w:val="24"/>
              </w:rPr>
              <w:t>File Code (if known) and Series Title</w:t>
            </w:r>
            <w:r w:rsidRPr="00CA7FB3">
              <w:rPr>
                <w:rFonts w:ascii="Century Gothic" w:hAnsi="Century Gothic"/>
                <w:b/>
                <w:szCs w:val="24"/>
              </w:rPr>
              <w:t xml:space="preserve"> </w:t>
            </w:r>
          </w:p>
          <w:p w:rsidR="007C334A" w:rsidRPr="00CA7FB3" w:rsidRDefault="007C334A" w:rsidP="00237454">
            <w:pPr>
              <w:pStyle w:val="ListParagraph"/>
              <w:ind w:left="607"/>
              <w:rPr>
                <w:rFonts w:ascii="Century Gothic" w:hAnsi="Century Gothic"/>
                <w:b/>
                <w:szCs w:val="24"/>
              </w:rPr>
            </w:pP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Notes about the series (e.g., series description, relation to other records, finding aids or indexes to the records?)</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Date range covered by the records (indicate if ongoing)</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Disposition information</w:t>
            </w:r>
          </w:p>
          <w:p w:rsidR="007C334A" w:rsidRPr="00CA7FB3" w:rsidRDefault="007C334A" w:rsidP="00237454">
            <w:pPr>
              <w:pStyle w:val="ListParagraph"/>
              <w:ind w:left="607"/>
              <w:rPr>
                <w:b/>
                <w:szCs w:val="24"/>
              </w:rPr>
            </w:pPr>
            <w:r w:rsidRPr="00CA7FB3">
              <w:rPr>
                <w:rFonts w:ascii="Century Gothic" w:hAnsi="Century Gothic"/>
                <w:b/>
                <w:szCs w:val="24"/>
              </w:rPr>
              <w:t xml:space="preserve"> </w:t>
            </w: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Medium (paper, video, audio, etc.)</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Pr>
                <w:rFonts w:ascii="Century Gothic" w:hAnsi="Century Gothic"/>
                <w:b/>
                <w:szCs w:val="24"/>
              </w:rPr>
              <w:t>How records are filed</w:t>
            </w:r>
            <w:r w:rsidRPr="00CA7FB3">
              <w:rPr>
                <w:rFonts w:ascii="Century Gothic" w:hAnsi="Century Gothic"/>
                <w:b/>
                <w:szCs w:val="24"/>
              </w:rPr>
              <w:t xml:space="preserve"> (by name, number, geographically, etc.)</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 xml:space="preserve">Volume </w:t>
            </w:r>
          </w:p>
          <w:p w:rsidR="007C334A" w:rsidRPr="00CA7FB3" w:rsidRDefault="007C334A" w:rsidP="00237454">
            <w:pPr>
              <w:pStyle w:val="ListParagraph"/>
              <w:ind w:left="607"/>
              <w:rPr>
                <w:b/>
                <w:szCs w:val="24"/>
              </w:rPr>
            </w:pPr>
          </w:p>
        </w:tc>
        <w:tc>
          <w:tcPr>
            <w:tcW w:w="4045" w:type="dxa"/>
          </w:tcPr>
          <w:p w:rsidR="007C334A" w:rsidRPr="00CA7FB3" w:rsidRDefault="007C334A" w:rsidP="00237454">
            <w:pPr>
              <w:rPr>
                <w:rFonts w:ascii="Century Gothic" w:hAnsi="Century Gothic"/>
                <w:szCs w:val="24"/>
              </w:rPr>
            </w:pPr>
          </w:p>
        </w:tc>
      </w:tr>
      <w:tr w:rsidR="007C334A" w:rsidRPr="00CA7FB3" w:rsidTr="00237454">
        <w:tc>
          <w:tcPr>
            <w:tcW w:w="5305" w:type="dxa"/>
          </w:tcPr>
          <w:p w:rsidR="007C334A" w:rsidRPr="00CA7FB3" w:rsidRDefault="007C334A" w:rsidP="007C334A">
            <w:pPr>
              <w:pStyle w:val="ListParagraph"/>
              <w:numPr>
                <w:ilvl w:val="0"/>
                <w:numId w:val="76"/>
              </w:numPr>
              <w:ind w:left="607"/>
              <w:rPr>
                <w:rFonts w:ascii="Century Gothic" w:hAnsi="Century Gothic"/>
                <w:b/>
                <w:szCs w:val="24"/>
              </w:rPr>
            </w:pPr>
            <w:r w:rsidRPr="00CA7FB3">
              <w:rPr>
                <w:rFonts w:ascii="Century Gothic" w:hAnsi="Century Gothic"/>
                <w:b/>
                <w:szCs w:val="24"/>
              </w:rPr>
              <w:t>Access/use restrictions</w:t>
            </w:r>
          </w:p>
          <w:p w:rsidR="007C334A" w:rsidRPr="00CA7FB3" w:rsidRDefault="007C334A" w:rsidP="00237454">
            <w:pPr>
              <w:ind w:left="607"/>
              <w:rPr>
                <w:b/>
                <w:szCs w:val="24"/>
              </w:rPr>
            </w:pPr>
          </w:p>
        </w:tc>
        <w:tc>
          <w:tcPr>
            <w:tcW w:w="4045" w:type="dxa"/>
          </w:tcPr>
          <w:p w:rsidR="007C334A" w:rsidRPr="00CA7FB3" w:rsidRDefault="007C334A" w:rsidP="00237454">
            <w:pPr>
              <w:rPr>
                <w:rFonts w:ascii="Century Gothic" w:hAnsi="Century Gothic"/>
                <w:szCs w:val="24"/>
              </w:rPr>
            </w:pPr>
          </w:p>
        </w:tc>
      </w:tr>
    </w:tbl>
    <w:p w:rsidR="005818B2" w:rsidRDefault="005818B2" w:rsidP="005818B2">
      <w:pPr>
        <w:rPr>
          <w:spacing w:val="15"/>
        </w:rPr>
      </w:pPr>
      <w:r>
        <w:br w:type="page"/>
      </w:r>
    </w:p>
    <w:p w:rsidR="005818B2" w:rsidRDefault="005818B2" w:rsidP="005818B2">
      <w:pPr>
        <w:pStyle w:val="Heading2"/>
      </w:pPr>
      <w:bookmarkStart w:id="36" w:name="_Toc12861628"/>
      <w:bookmarkStart w:id="37" w:name="_Toc13818273"/>
      <w:bookmarkStart w:id="38" w:name="_Toc14078041"/>
      <w:r>
        <w:lastRenderedPageBreak/>
        <w:t>Practice: File Station Inventory – Records Inventory Worksheet 2</w:t>
      </w:r>
      <w:bookmarkEnd w:id="36"/>
      <w:bookmarkEnd w:id="37"/>
      <w:bookmarkEnd w:id="38"/>
    </w:p>
    <w:tbl>
      <w:tblPr>
        <w:tblStyle w:val="TableGrid"/>
        <w:tblW w:w="0" w:type="auto"/>
        <w:tblLook w:val="04A0" w:firstRow="1" w:lastRow="0" w:firstColumn="1" w:lastColumn="0" w:noHBand="0" w:noVBand="1"/>
        <w:tblCaption w:val="Records Inventory Worksheet (Example)"/>
        <w:tblDescription w:val="Table with header row plus 13 rows of data.  First column lists the category of information being collected.  Second column gives an example of that type of information from a records inventory."/>
      </w:tblPr>
      <w:tblGrid>
        <w:gridCol w:w="5305"/>
        <w:gridCol w:w="4045"/>
      </w:tblGrid>
      <w:tr w:rsidR="005818B2" w:rsidRPr="00CA7FB3" w:rsidTr="00237454">
        <w:trPr>
          <w:tblHeader/>
        </w:trPr>
        <w:tc>
          <w:tcPr>
            <w:tcW w:w="5305" w:type="dxa"/>
          </w:tcPr>
          <w:p w:rsidR="005818B2" w:rsidRPr="00CA7FB3" w:rsidRDefault="005818B2" w:rsidP="00237454">
            <w:pPr>
              <w:pStyle w:val="ListParagraph"/>
              <w:ind w:left="607"/>
              <w:rPr>
                <w:b/>
                <w:szCs w:val="24"/>
              </w:rPr>
            </w:pPr>
            <w:r>
              <w:rPr>
                <w:rFonts w:ascii="Century Gothic" w:hAnsi="Century Gothic"/>
                <w:b/>
                <w:szCs w:val="24"/>
              </w:rPr>
              <w:t>Type of Information</w:t>
            </w:r>
          </w:p>
        </w:tc>
        <w:tc>
          <w:tcPr>
            <w:tcW w:w="4045" w:type="dxa"/>
          </w:tcPr>
          <w:p w:rsidR="005818B2" w:rsidRPr="00962815" w:rsidRDefault="005818B2" w:rsidP="00237454">
            <w:pPr>
              <w:rPr>
                <w:rFonts w:ascii="Century Gothic" w:hAnsi="Century Gothic"/>
                <w:b/>
                <w:szCs w:val="24"/>
              </w:rPr>
            </w:pPr>
            <w:r w:rsidRPr="00962815">
              <w:rPr>
                <w:rFonts w:ascii="Century Gothic" w:hAnsi="Century Gothic"/>
                <w:b/>
                <w:szCs w:val="24"/>
              </w:rPr>
              <w:t>Information Collected</w:t>
            </w: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Pr>
                <w:rFonts w:ascii="Century Gothic" w:hAnsi="Century Gothic"/>
                <w:b/>
                <w:szCs w:val="24"/>
              </w:rPr>
              <w:t>Date of inventory</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r>
              <w:rPr>
                <w:rFonts w:ascii="Century Gothic" w:hAnsi="Century Gothic"/>
                <w:szCs w:val="24"/>
              </w:rPr>
              <w:t>May 12, 2020</w:t>
            </w: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Pr>
                <w:rFonts w:ascii="Century Gothic" w:hAnsi="Century Gothic"/>
                <w:b/>
                <w:szCs w:val="24"/>
              </w:rPr>
              <w:t>Name of person conducting inventory</w:t>
            </w: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Office(s) maintaining records</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r>
              <w:rPr>
                <w:rFonts w:ascii="Century Gothic" w:hAnsi="Century Gothic"/>
                <w:szCs w:val="24"/>
              </w:rPr>
              <w:t>Insect and Arachnid Division</w:t>
            </w: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Subject matter expert (name of person providing information about the records)</w:t>
            </w:r>
          </w:p>
        </w:tc>
        <w:tc>
          <w:tcPr>
            <w:tcW w:w="4045" w:type="dxa"/>
          </w:tcPr>
          <w:p w:rsidR="005818B2" w:rsidRPr="00CA7FB3" w:rsidRDefault="005818B2" w:rsidP="00237454">
            <w:pPr>
              <w:rPr>
                <w:rFonts w:ascii="Century Gothic" w:hAnsi="Century Gothic"/>
                <w:szCs w:val="24"/>
              </w:rPr>
            </w:pPr>
            <w:r>
              <w:rPr>
                <w:rFonts w:ascii="Century Gothic" w:hAnsi="Century Gothic"/>
                <w:szCs w:val="24"/>
              </w:rPr>
              <w:t>Jane Crawley</w:t>
            </w: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Record locations (room, file cabinet, file/folder path)</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Default="005818B2" w:rsidP="005818B2">
            <w:pPr>
              <w:pStyle w:val="ListParagraph"/>
              <w:numPr>
                <w:ilvl w:val="0"/>
                <w:numId w:val="77"/>
              </w:numPr>
              <w:ind w:left="607"/>
              <w:rPr>
                <w:rFonts w:ascii="Century Gothic" w:hAnsi="Century Gothic"/>
                <w:b/>
                <w:szCs w:val="24"/>
              </w:rPr>
            </w:pPr>
            <w:r>
              <w:rPr>
                <w:rFonts w:ascii="Century Gothic" w:hAnsi="Century Gothic"/>
                <w:b/>
                <w:szCs w:val="24"/>
              </w:rPr>
              <w:t>File Code (if known) and Series Title</w:t>
            </w:r>
            <w:r w:rsidRPr="00CA7FB3">
              <w:rPr>
                <w:rFonts w:ascii="Century Gothic" w:hAnsi="Century Gothic"/>
                <w:b/>
                <w:szCs w:val="24"/>
              </w:rPr>
              <w:t xml:space="preserve"> </w:t>
            </w:r>
          </w:p>
          <w:p w:rsidR="005818B2" w:rsidRPr="00CA7FB3" w:rsidRDefault="005818B2" w:rsidP="00237454">
            <w:pPr>
              <w:pStyle w:val="ListParagraph"/>
              <w:ind w:left="607"/>
              <w:rPr>
                <w:rFonts w:ascii="Century Gothic" w:hAnsi="Century Gothic"/>
                <w:b/>
                <w:szCs w:val="24"/>
              </w:rPr>
            </w:pP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B80CDD">
        <w:trPr>
          <w:trHeight w:val="2033"/>
        </w:trPr>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Notes about the series (e.g., series description, relation to other records, finding aids or indexes to the records?)</w:t>
            </w:r>
          </w:p>
          <w:p w:rsidR="005818B2" w:rsidRPr="00CA7FB3" w:rsidRDefault="005818B2" w:rsidP="00237454">
            <w:pPr>
              <w:pStyle w:val="ListParagraph"/>
              <w:ind w:left="607"/>
              <w:rPr>
                <w:b/>
                <w:szCs w:val="24"/>
              </w:rPr>
            </w:pPr>
          </w:p>
        </w:tc>
        <w:tc>
          <w:tcPr>
            <w:tcW w:w="4045" w:type="dxa"/>
          </w:tcPr>
          <w:p w:rsidR="005818B2" w:rsidRPr="00B80CDD" w:rsidRDefault="00B80CDD" w:rsidP="00237454">
            <w:pPr>
              <w:rPr>
                <w:rFonts w:ascii="Century Gothic" w:hAnsi="Century Gothic"/>
                <w:sz w:val="22"/>
                <w:szCs w:val="22"/>
              </w:rPr>
            </w:pPr>
            <w:r w:rsidRPr="00B80CDD">
              <w:rPr>
                <w:rFonts w:ascii="Century Gothic" w:hAnsi="Century Gothic"/>
                <w:sz w:val="22"/>
                <w:szCs w:val="22"/>
              </w:rPr>
              <w:t>Raw data collected by human and digital insect counters throughout the U.S. as part of insect population studies.  The data is used in a yearly Combined Data Report that is incorporated into the Insect Population Studies file for that year.</w:t>
            </w: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Date range covered by the records (indicate if ongoing)</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Disposition information</w:t>
            </w:r>
          </w:p>
          <w:p w:rsidR="005818B2" w:rsidRPr="00CA7FB3" w:rsidRDefault="005818B2" w:rsidP="00237454">
            <w:pPr>
              <w:pStyle w:val="ListParagraph"/>
              <w:ind w:left="607"/>
              <w:rPr>
                <w:b/>
                <w:szCs w:val="24"/>
              </w:rPr>
            </w:pPr>
            <w:r w:rsidRPr="00CA7FB3">
              <w:rPr>
                <w:rFonts w:ascii="Century Gothic" w:hAnsi="Century Gothic"/>
                <w:b/>
                <w:szCs w:val="24"/>
              </w:rPr>
              <w:t xml:space="preserve"> </w:t>
            </w: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Medium (paper, video, audio, etc.)</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Pr>
                <w:rFonts w:ascii="Century Gothic" w:hAnsi="Century Gothic"/>
                <w:b/>
                <w:szCs w:val="24"/>
              </w:rPr>
              <w:t>How records are filed</w:t>
            </w:r>
            <w:r w:rsidRPr="00CA7FB3">
              <w:rPr>
                <w:rFonts w:ascii="Century Gothic" w:hAnsi="Century Gothic"/>
                <w:b/>
                <w:szCs w:val="24"/>
              </w:rPr>
              <w:t xml:space="preserve"> (by name, number, geographically, etc.)</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 xml:space="preserve">Volume </w:t>
            </w:r>
          </w:p>
          <w:p w:rsidR="005818B2" w:rsidRPr="00CA7FB3" w:rsidRDefault="005818B2" w:rsidP="00237454">
            <w:pPr>
              <w:pStyle w:val="ListParagraph"/>
              <w:ind w:left="607"/>
              <w:rPr>
                <w:b/>
                <w:szCs w:val="24"/>
              </w:rPr>
            </w:pPr>
          </w:p>
        </w:tc>
        <w:tc>
          <w:tcPr>
            <w:tcW w:w="4045" w:type="dxa"/>
          </w:tcPr>
          <w:p w:rsidR="005818B2" w:rsidRPr="00CA7FB3" w:rsidRDefault="005818B2" w:rsidP="00237454">
            <w:pPr>
              <w:rPr>
                <w:rFonts w:ascii="Century Gothic" w:hAnsi="Century Gothic"/>
                <w:szCs w:val="24"/>
              </w:rPr>
            </w:pPr>
          </w:p>
        </w:tc>
      </w:tr>
      <w:tr w:rsidR="005818B2" w:rsidRPr="00CA7FB3" w:rsidTr="00237454">
        <w:tc>
          <w:tcPr>
            <w:tcW w:w="5305" w:type="dxa"/>
          </w:tcPr>
          <w:p w:rsidR="005818B2" w:rsidRPr="00CA7FB3" w:rsidRDefault="005818B2" w:rsidP="005818B2">
            <w:pPr>
              <w:pStyle w:val="ListParagraph"/>
              <w:numPr>
                <w:ilvl w:val="0"/>
                <w:numId w:val="77"/>
              </w:numPr>
              <w:ind w:left="607"/>
              <w:rPr>
                <w:rFonts w:ascii="Century Gothic" w:hAnsi="Century Gothic"/>
                <w:b/>
                <w:szCs w:val="24"/>
              </w:rPr>
            </w:pPr>
            <w:r w:rsidRPr="00CA7FB3">
              <w:rPr>
                <w:rFonts w:ascii="Century Gothic" w:hAnsi="Century Gothic"/>
                <w:b/>
                <w:szCs w:val="24"/>
              </w:rPr>
              <w:t>Access/use restrictions</w:t>
            </w:r>
          </w:p>
          <w:p w:rsidR="005818B2" w:rsidRPr="00CA7FB3" w:rsidRDefault="005818B2" w:rsidP="00237454">
            <w:pPr>
              <w:ind w:left="607"/>
              <w:rPr>
                <w:b/>
                <w:szCs w:val="24"/>
              </w:rPr>
            </w:pPr>
          </w:p>
        </w:tc>
        <w:tc>
          <w:tcPr>
            <w:tcW w:w="4045" w:type="dxa"/>
          </w:tcPr>
          <w:p w:rsidR="005818B2" w:rsidRPr="00CA7FB3" w:rsidRDefault="005818B2" w:rsidP="00237454">
            <w:pPr>
              <w:rPr>
                <w:rFonts w:ascii="Century Gothic" w:hAnsi="Century Gothic"/>
                <w:szCs w:val="24"/>
              </w:rPr>
            </w:pPr>
          </w:p>
        </w:tc>
      </w:tr>
    </w:tbl>
    <w:p w:rsidR="005818B2" w:rsidRDefault="005818B2">
      <w:r>
        <w:br w:type="page"/>
      </w:r>
    </w:p>
    <w:p w:rsidR="009C65C4" w:rsidRDefault="005C1108" w:rsidP="009C65C4">
      <w:pPr>
        <w:pStyle w:val="Heading2"/>
        <w:rPr>
          <w:rFonts w:eastAsia="Times New Roman"/>
        </w:rPr>
      </w:pPr>
      <w:bookmarkStart w:id="39" w:name="_Toc14078042"/>
      <w:r>
        <w:rPr>
          <w:rFonts w:eastAsia="Times New Roman"/>
        </w:rPr>
        <w:lastRenderedPageBreak/>
        <w:t xml:space="preserve">Records Schedule for </w:t>
      </w:r>
      <w:r w:rsidR="009C65C4">
        <w:rPr>
          <w:rFonts w:eastAsia="Times New Roman"/>
        </w:rPr>
        <w:t>File Station Inventory Activity</w:t>
      </w:r>
      <w:bookmarkEnd w:id="39"/>
      <w:r w:rsidR="009C65C4">
        <w:rPr>
          <w:rFonts w:eastAsia="Times New Roman"/>
        </w:rPr>
        <w:t xml:space="preserve"> </w:t>
      </w:r>
    </w:p>
    <w:p w:rsidR="008D1758" w:rsidRDefault="008D1758" w:rsidP="007A2E59">
      <w:pPr>
        <w:spacing w:before="0" w:after="0"/>
        <w:rPr>
          <w:rFonts w:ascii="Century Gothic" w:eastAsia="Times New Roman" w:hAnsi="Century Gothic" w:cs="Arial"/>
          <w:b/>
          <w:color w:val="000000"/>
          <w:szCs w:val="24"/>
        </w:rPr>
      </w:pPr>
    </w:p>
    <w:p w:rsidR="007A2E59" w:rsidRDefault="007A2E59" w:rsidP="007A2E59">
      <w:pPr>
        <w:spacing w:before="0" w:after="0"/>
        <w:rPr>
          <w:rFonts w:ascii="Century Gothic" w:hAnsi="Century Gothic"/>
          <w:b/>
          <w:szCs w:val="24"/>
        </w:rPr>
      </w:pPr>
      <w:r w:rsidRPr="007A2E59">
        <w:rPr>
          <w:rFonts w:ascii="Century Gothic" w:eastAsia="Times New Roman" w:hAnsi="Century Gothic" w:cs="Arial"/>
          <w:b/>
          <w:color w:val="000000"/>
          <w:szCs w:val="24"/>
        </w:rPr>
        <w:t xml:space="preserve">Agency for Natural Resources Protection, </w:t>
      </w:r>
      <w:r w:rsidRPr="007A2E59">
        <w:rPr>
          <w:rFonts w:ascii="Century Gothic" w:hAnsi="Century Gothic"/>
          <w:b/>
          <w:szCs w:val="24"/>
        </w:rPr>
        <w:t>Environmental Research Office Records Schedule</w:t>
      </w:r>
    </w:p>
    <w:p w:rsidR="007A2E59" w:rsidRPr="007A2E59" w:rsidRDefault="007A2E59" w:rsidP="007A2E59">
      <w:pPr>
        <w:spacing w:before="0" w:after="0"/>
        <w:rPr>
          <w:rFonts w:ascii="Century Gothic" w:hAnsi="Century Gothic"/>
          <w:b/>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2.6-001 Waterfowl Conditions Maps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Maps documenting bird migration patterns throughout the United States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Permanent. Transfer to </w:t>
      </w:r>
      <w:r w:rsidR="008C0A01">
        <w:rPr>
          <w:rFonts w:ascii="Century Gothic" w:hAnsi="Century Gothic"/>
          <w:szCs w:val="24"/>
        </w:rPr>
        <w:t xml:space="preserve">the </w:t>
      </w:r>
      <w:r w:rsidRPr="007A2E59">
        <w:rPr>
          <w:rFonts w:ascii="Century Gothic" w:hAnsi="Century Gothic"/>
          <w:szCs w:val="24"/>
        </w:rPr>
        <w:t>R</w:t>
      </w:r>
      <w:r w:rsidR="008C0A01">
        <w:rPr>
          <w:rFonts w:ascii="Century Gothic" w:hAnsi="Century Gothic"/>
          <w:szCs w:val="24"/>
        </w:rPr>
        <w:t xml:space="preserve">ecords </w:t>
      </w:r>
      <w:r w:rsidRPr="007A2E59">
        <w:rPr>
          <w:rFonts w:ascii="Century Gothic" w:hAnsi="Century Gothic"/>
          <w:szCs w:val="24"/>
        </w:rPr>
        <w:t>C</w:t>
      </w:r>
      <w:r w:rsidR="008C0A01">
        <w:rPr>
          <w:rFonts w:ascii="Century Gothic" w:hAnsi="Century Gothic"/>
          <w:szCs w:val="24"/>
        </w:rPr>
        <w:t>enter</w:t>
      </w:r>
      <w:r w:rsidRPr="007A2E59">
        <w:rPr>
          <w:rFonts w:ascii="Century Gothic" w:hAnsi="Century Gothic"/>
          <w:szCs w:val="24"/>
        </w:rPr>
        <w:t xml:space="preserve"> 15 years after the year in which created.  Send to NARA 25 years after creation.  N1-64-86-3</w:t>
      </w:r>
    </w:p>
    <w:p w:rsidR="007A2E59" w:rsidRPr="007A2E59" w:rsidRDefault="007A2E59" w:rsidP="007A2E59">
      <w:pPr>
        <w:spacing w:before="0" w:after="0"/>
        <w:rPr>
          <w:rFonts w:ascii="Century Gothic" w:hAnsi="Century Gothic"/>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2.6-010a Insect Population Studies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Combined data reports; draft outlook reports; final outlook reports documenting research used to study insect population increases, decreases, and migrations.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Permanent.  </w:t>
      </w:r>
      <w:r w:rsidRPr="007A2E59">
        <w:rPr>
          <w:rFonts w:ascii="Century Gothic" w:hAnsi="Century Gothic"/>
          <w:szCs w:val="24"/>
        </w:rPr>
        <w:t>Cut</w:t>
      </w:r>
      <w:r>
        <w:rPr>
          <w:rFonts w:ascii="Century Gothic" w:hAnsi="Century Gothic"/>
          <w:szCs w:val="24"/>
        </w:rPr>
        <w:t xml:space="preserve"> </w:t>
      </w:r>
      <w:r w:rsidRPr="007A2E59">
        <w:rPr>
          <w:rFonts w:ascii="Century Gothic" w:hAnsi="Century Gothic"/>
          <w:szCs w:val="24"/>
        </w:rPr>
        <w:t xml:space="preserve">off at the end of each fiscal year.  </w:t>
      </w:r>
      <w:r w:rsidR="008C0A01">
        <w:rPr>
          <w:rFonts w:ascii="Century Gothic" w:hAnsi="Century Gothic"/>
          <w:szCs w:val="24"/>
        </w:rPr>
        <w:t xml:space="preserve">Send to the </w:t>
      </w:r>
      <w:r w:rsidRPr="007A2E59">
        <w:rPr>
          <w:rFonts w:ascii="Century Gothic" w:hAnsi="Century Gothic"/>
          <w:szCs w:val="24"/>
        </w:rPr>
        <w:t>Records Center 5 years after cutoff.  Send to NARA 10 years after cutoff.  N1-64-87-1</w:t>
      </w:r>
    </w:p>
    <w:p w:rsidR="007A2E59" w:rsidRPr="007A2E59" w:rsidRDefault="007A2E59" w:rsidP="007A2E59">
      <w:pPr>
        <w:spacing w:before="0" w:after="0"/>
        <w:rPr>
          <w:rFonts w:ascii="Century Gothic" w:hAnsi="Century Gothic"/>
          <w:color w:val="631111" w:themeColor="accent6" w:themeShade="80"/>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2.6-010b Insect Population Tracking Data</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Raw data collected by human and digital insect counters throughout the U.S. as part of insect population studies.  The data is collected monthly, resulting in a single yearly Combined Data Report that is incorporated into the Insect Population Studies file for that year.</w:t>
      </w:r>
    </w:p>
    <w:p w:rsidR="008C0A01"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Cut</w:t>
      </w:r>
      <w:r>
        <w:rPr>
          <w:rFonts w:ascii="Century Gothic" w:hAnsi="Century Gothic"/>
          <w:szCs w:val="24"/>
        </w:rPr>
        <w:t xml:space="preserve"> </w:t>
      </w:r>
      <w:r w:rsidRPr="007A2E59">
        <w:rPr>
          <w:rFonts w:ascii="Century Gothic" w:hAnsi="Century Gothic"/>
          <w:szCs w:val="24"/>
        </w:rPr>
        <w:t>off data files</w:t>
      </w:r>
      <w:r w:rsidR="008C0A01">
        <w:rPr>
          <w:rFonts w:ascii="Century Gothic" w:hAnsi="Century Gothic"/>
          <w:szCs w:val="24"/>
        </w:rPr>
        <w:t xml:space="preserve"> at the end of each fiscal year.</w:t>
      </w:r>
    </w:p>
    <w:p w:rsidR="007A2E59" w:rsidRDefault="007A2E59" w:rsidP="007A2E59">
      <w:pPr>
        <w:spacing w:before="0" w:after="0"/>
        <w:rPr>
          <w:rFonts w:ascii="Century Gothic" w:eastAsia="Times New Roman" w:hAnsi="Century Gothic" w:cs="Arial"/>
          <w:color w:val="000000"/>
          <w:szCs w:val="24"/>
        </w:rPr>
      </w:pPr>
      <w:r w:rsidRPr="007A2E59">
        <w:rPr>
          <w:rFonts w:ascii="Century Gothic" w:hAnsi="Century Gothic"/>
          <w:szCs w:val="24"/>
        </w:rPr>
        <w:t xml:space="preserve">Create a new digital folder for each fiscal year, with sub-folders for each geographic location’s data.  Retain the raw data for 5 years after cutoff, then delete.  </w:t>
      </w:r>
      <w:r w:rsidRPr="007A2E59">
        <w:rPr>
          <w:rFonts w:ascii="Century Gothic" w:eastAsia="Times New Roman" w:hAnsi="Century Gothic" w:cs="Arial"/>
          <w:color w:val="000000"/>
          <w:szCs w:val="24"/>
        </w:rPr>
        <w:t>N1-64-87-1</w:t>
      </w:r>
    </w:p>
    <w:p w:rsidR="007A2E59" w:rsidRPr="007A2E59" w:rsidRDefault="007A2E59" w:rsidP="007A2E59">
      <w:pPr>
        <w:spacing w:before="0" w:after="0"/>
        <w:rPr>
          <w:rFonts w:ascii="Century Gothic" w:eastAsia="Times New Roman" w:hAnsi="Century Gothic" w:cs="Arial"/>
          <w:color w:val="000000"/>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 xml:space="preserve">2.6-020 Research, Testing, and Technical Miscellany Policy </w:t>
      </w:r>
    </w:p>
    <w:p w:rsidR="007A2E59" w:rsidRPr="007A2E59" w:rsidRDefault="007A2E59" w:rsidP="007A2E59">
      <w:pPr>
        <w:spacing w:before="0" w:after="0"/>
        <w:rPr>
          <w:rFonts w:ascii="Century Gothic" w:hAnsi="Century Gothic"/>
          <w:b/>
          <w:szCs w:val="24"/>
        </w:rPr>
      </w:pPr>
      <w:r w:rsidRPr="007A2E59">
        <w:rPr>
          <w:rFonts w:ascii="Century Gothic" w:hAnsi="Century Gothic"/>
          <w:szCs w:val="24"/>
        </w:rPr>
        <w:t>Material which serves to establish policy or precedents pertinent to future and continuing actions for research, testing, and technical miscellany activities.</w:t>
      </w:r>
    </w:p>
    <w:p w:rsidR="007A2E59" w:rsidRPr="007A2E59" w:rsidRDefault="007A2E59" w:rsidP="007A2E59">
      <w:pPr>
        <w:spacing w:before="0" w:after="0"/>
        <w:rPr>
          <w:rFonts w:ascii="Century Gothic" w:hAnsi="Century Gothic"/>
          <w:b/>
          <w:szCs w:val="24"/>
        </w:rPr>
      </w:pPr>
      <w:r w:rsidRPr="007A2E59">
        <w:rPr>
          <w:rFonts w:ascii="Century Gothic" w:hAnsi="Century Gothic"/>
          <w:szCs w:val="24"/>
        </w:rPr>
        <w:t>Disposition:</w:t>
      </w:r>
      <w:r w:rsidRPr="007A2E59">
        <w:rPr>
          <w:rFonts w:ascii="Century Gothic" w:hAnsi="Century Gothic"/>
          <w:b/>
          <w:szCs w:val="24"/>
        </w:rPr>
        <w:t xml:space="preserve"> </w:t>
      </w:r>
      <w:r w:rsidRPr="007A2E59">
        <w:rPr>
          <w:rFonts w:ascii="Century Gothic" w:hAnsi="Century Gothic"/>
          <w:szCs w:val="24"/>
        </w:rPr>
        <w:t>Permanent. Place in inactive file when cancelled, superseded, or revoked. Cut</w:t>
      </w:r>
      <w:r w:rsidR="008D1758">
        <w:rPr>
          <w:rFonts w:ascii="Century Gothic" w:hAnsi="Century Gothic"/>
          <w:szCs w:val="24"/>
        </w:rPr>
        <w:t xml:space="preserve"> </w:t>
      </w:r>
      <w:r w:rsidRPr="007A2E59">
        <w:rPr>
          <w:rFonts w:ascii="Century Gothic" w:hAnsi="Century Gothic"/>
          <w:szCs w:val="24"/>
        </w:rPr>
        <w:t xml:space="preserve">off file at the end of the calendar year policy was cancelled, superseded, or revoked. Transfer to Archives 3 years after cutoff.  </w:t>
      </w:r>
      <w:r w:rsidRPr="007A2E59">
        <w:rPr>
          <w:rFonts w:ascii="Century Gothic" w:eastAsia="Times New Roman" w:hAnsi="Century Gothic" w:cs="Arial"/>
          <w:color w:val="000000"/>
          <w:szCs w:val="24"/>
        </w:rPr>
        <w:t>N1-64-90-4</w:t>
      </w:r>
    </w:p>
    <w:p w:rsidR="007A2E59" w:rsidRPr="007A2E59" w:rsidRDefault="007A2E59" w:rsidP="007A2E59">
      <w:pPr>
        <w:spacing w:before="0" w:after="0"/>
        <w:rPr>
          <w:rFonts w:ascii="Century Gothic" w:hAnsi="Century Gothic"/>
          <w:b/>
          <w:szCs w:val="24"/>
        </w:rPr>
      </w:pPr>
    </w:p>
    <w:p w:rsidR="007A2E59" w:rsidRDefault="007A2E59">
      <w:pPr>
        <w:rPr>
          <w:rFonts w:ascii="Century Gothic" w:hAnsi="Century Gothic"/>
          <w:b/>
          <w:szCs w:val="24"/>
        </w:rPr>
      </w:pPr>
      <w:r>
        <w:rPr>
          <w:rFonts w:ascii="Century Gothic" w:hAnsi="Century Gothic"/>
          <w:b/>
          <w:szCs w:val="24"/>
        </w:rPr>
        <w:br w:type="page"/>
      </w: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lastRenderedPageBreak/>
        <w:t>2.6-030 Lake Recreation Studies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Files documenting the environmental impact of the recreational use of natural and manmade lakes throughout the U.S.  Files include water quality testing reports, photographs, videos, maps and nautical charts, and final documents reporting study results.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Permanent.  </w:t>
      </w:r>
      <w:r w:rsidRPr="007A2E59">
        <w:rPr>
          <w:rFonts w:ascii="Century Gothic" w:hAnsi="Century Gothic"/>
          <w:szCs w:val="24"/>
        </w:rPr>
        <w:t>Close files at the end of the Fiscal Year in which the research is completed.  Send files to the R</w:t>
      </w:r>
      <w:r w:rsidR="008C0A01">
        <w:rPr>
          <w:rFonts w:ascii="Century Gothic" w:hAnsi="Century Gothic"/>
          <w:szCs w:val="24"/>
        </w:rPr>
        <w:t xml:space="preserve">ecords </w:t>
      </w:r>
      <w:r w:rsidRPr="007A2E59">
        <w:rPr>
          <w:rFonts w:ascii="Century Gothic" w:hAnsi="Century Gothic"/>
          <w:szCs w:val="24"/>
        </w:rPr>
        <w:t>C</w:t>
      </w:r>
      <w:r w:rsidR="008C0A01">
        <w:rPr>
          <w:rFonts w:ascii="Century Gothic" w:hAnsi="Century Gothic"/>
          <w:szCs w:val="24"/>
        </w:rPr>
        <w:t>enter</w:t>
      </w:r>
      <w:r w:rsidRPr="007A2E59">
        <w:rPr>
          <w:rFonts w:ascii="Century Gothic" w:hAnsi="Century Gothic"/>
          <w:szCs w:val="24"/>
        </w:rPr>
        <w:t xml:space="preserve"> 5 years after closure.  Send to NAR</w:t>
      </w:r>
      <w:r w:rsidR="008C0A01">
        <w:rPr>
          <w:rFonts w:ascii="Century Gothic" w:hAnsi="Century Gothic"/>
          <w:szCs w:val="24"/>
        </w:rPr>
        <w:t xml:space="preserve">A 5 years after sending to the </w:t>
      </w:r>
      <w:r w:rsidRPr="007A2E59">
        <w:rPr>
          <w:rFonts w:ascii="Century Gothic" w:hAnsi="Century Gothic"/>
          <w:szCs w:val="24"/>
        </w:rPr>
        <w:t>R</w:t>
      </w:r>
      <w:r w:rsidR="008C0A01">
        <w:rPr>
          <w:rFonts w:ascii="Century Gothic" w:hAnsi="Century Gothic"/>
          <w:szCs w:val="24"/>
        </w:rPr>
        <w:t xml:space="preserve">ecords </w:t>
      </w:r>
      <w:r w:rsidRPr="007A2E59">
        <w:rPr>
          <w:rFonts w:ascii="Century Gothic" w:hAnsi="Century Gothic"/>
          <w:szCs w:val="24"/>
        </w:rPr>
        <w:t>C</w:t>
      </w:r>
      <w:r w:rsidR="008C0A01">
        <w:rPr>
          <w:rFonts w:ascii="Century Gothic" w:hAnsi="Century Gothic"/>
          <w:szCs w:val="24"/>
        </w:rPr>
        <w:t>enter</w:t>
      </w:r>
      <w:r w:rsidRPr="007A2E59">
        <w:rPr>
          <w:rFonts w:ascii="Century Gothic" w:hAnsi="Century Gothic"/>
          <w:szCs w:val="24"/>
        </w:rPr>
        <w:t xml:space="preserve">.  </w:t>
      </w:r>
      <w:r w:rsidRPr="007A2E59">
        <w:rPr>
          <w:rFonts w:ascii="Century Gothic" w:eastAsia="Times New Roman" w:hAnsi="Century Gothic" w:cs="Arial"/>
          <w:color w:val="000000"/>
          <w:szCs w:val="24"/>
        </w:rPr>
        <w:t>N1-64-91-1</w:t>
      </w:r>
    </w:p>
    <w:p w:rsidR="007A2E59" w:rsidRPr="007A2E59" w:rsidRDefault="007A2E59" w:rsidP="007A2E59">
      <w:pPr>
        <w:spacing w:before="0" w:after="0"/>
        <w:rPr>
          <w:rFonts w:ascii="Century Gothic" w:hAnsi="Century Gothic"/>
          <w:b/>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 xml:space="preserve">2.6-040 Publications, Status of Reports.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Computerized list of status of reports.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 xml:space="preserve">Cut off file at end of fiscal year. Destroy in agency at end of fiscal year. </w:t>
      </w:r>
      <w:r w:rsidRPr="007A2E59">
        <w:rPr>
          <w:rFonts w:ascii="Century Gothic" w:eastAsia="Times New Roman" w:hAnsi="Century Gothic" w:cs="Arial"/>
          <w:color w:val="000000"/>
          <w:szCs w:val="24"/>
        </w:rPr>
        <w:t>N1-64-91-2</w:t>
      </w:r>
    </w:p>
    <w:p w:rsidR="007A2E59" w:rsidRPr="007A2E59" w:rsidRDefault="007A2E59" w:rsidP="007A2E59">
      <w:pPr>
        <w:spacing w:before="0" w:after="0"/>
        <w:rPr>
          <w:rFonts w:ascii="Century Gothic" w:hAnsi="Century Gothic"/>
          <w:b/>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 xml:space="preserve">2.6-045 Reports Publication, Financial Records.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Requisitions, bills, and statements kept in binders and ledgers documenting cost of publishing reports.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 xml:space="preserve">Destroy in agency when three years old. </w:t>
      </w:r>
      <w:r w:rsidRPr="007A2E59">
        <w:rPr>
          <w:rFonts w:ascii="Century Gothic" w:eastAsia="Times New Roman" w:hAnsi="Century Gothic" w:cs="Arial"/>
          <w:color w:val="000000"/>
          <w:szCs w:val="24"/>
        </w:rPr>
        <w:t>N1-64-92-4</w:t>
      </w:r>
    </w:p>
    <w:p w:rsidR="007A2E59" w:rsidRPr="007A2E59" w:rsidRDefault="007A2E59" w:rsidP="007A2E59">
      <w:pPr>
        <w:spacing w:before="0" w:after="0" w:line="240" w:lineRule="atLeast"/>
        <w:rPr>
          <w:rFonts w:ascii="Century Gothic" w:eastAsia="Times New Roman" w:hAnsi="Century Gothic" w:cs="Arial"/>
          <w:b/>
          <w:color w:val="000000"/>
          <w:szCs w:val="24"/>
        </w:rPr>
      </w:pPr>
    </w:p>
    <w:p w:rsidR="007A2E59" w:rsidRPr="007A2E59" w:rsidRDefault="007A2E59" w:rsidP="007A2E59">
      <w:pPr>
        <w:spacing w:before="0" w:after="0" w:line="240" w:lineRule="atLeast"/>
        <w:rPr>
          <w:rFonts w:ascii="Century Gothic" w:eastAsia="Times New Roman" w:hAnsi="Century Gothic" w:cs="Arial"/>
          <w:b/>
          <w:color w:val="000000"/>
          <w:szCs w:val="24"/>
        </w:rPr>
      </w:pPr>
      <w:r w:rsidRPr="007A2E59">
        <w:rPr>
          <w:rFonts w:ascii="Century Gothic" w:eastAsia="Times New Roman" w:hAnsi="Century Gothic" w:cs="Arial"/>
          <w:b/>
          <w:color w:val="000000"/>
          <w:szCs w:val="24"/>
        </w:rPr>
        <w:t>2.6-060 Boat Operator Case Files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Paper case file for boat operators containing training records, certifications, medical records and CPR, First Aid, and mandatory forms.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 xml:space="preserve">Once the case file record becomes inactive (operator is inactive) it can be </w:t>
      </w:r>
      <w:r w:rsidR="008C0A01">
        <w:rPr>
          <w:rFonts w:ascii="Century Gothic" w:hAnsi="Century Gothic"/>
          <w:szCs w:val="24"/>
        </w:rPr>
        <w:t xml:space="preserve">transferred for storage to the </w:t>
      </w:r>
      <w:r w:rsidRPr="007A2E59">
        <w:rPr>
          <w:rFonts w:ascii="Century Gothic" w:hAnsi="Century Gothic"/>
          <w:szCs w:val="24"/>
        </w:rPr>
        <w:t xml:space="preserve">Records Center and retained for a period of 65 years and then destroyed.  </w:t>
      </w:r>
      <w:r w:rsidRPr="007A2E59">
        <w:rPr>
          <w:rFonts w:ascii="Century Gothic" w:eastAsia="Times New Roman" w:hAnsi="Century Gothic" w:cs="Arial"/>
          <w:color w:val="000000"/>
          <w:szCs w:val="24"/>
        </w:rPr>
        <w:t xml:space="preserve">N1-64-93-1 </w:t>
      </w:r>
    </w:p>
    <w:p w:rsidR="007A2E59" w:rsidRPr="007A2E59" w:rsidRDefault="007A2E59" w:rsidP="007A2E59">
      <w:pPr>
        <w:spacing w:before="0" w:after="0"/>
        <w:rPr>
          <w:rFonts w:ascii="Century Gothic" w:hAnsi="Century Gothic"/>
          <w:color w:val="631111" w:themeColor="accent6" w:themeShade="80"/>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2.6-070 Environmental Impact Assessments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Documents that record the effort to protect the environment in carrying out federal programs. Includes a description of the proposed project, a description of the existing environment of the project, an analysis of the project's possible environmental effects, and an examination of alternative courses of action.</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Permanent.  </w:t>
      </w:r>
      <w:r w:rsidRPr="007A2E59">
        <w:rPr>
          <w:rFonts w:ascii="Century Gothic" w:hAnsi="Century Gothic"/>
          <w:szCs w:val="24"/>
        </w:rPr>
        <w:t xml:space="preserve">Close at the end of the calendar year in which the project is completed. Transfer to NARA 25 years after the calendar year in which the file was closed.  </w:t>
      </w:r>
      <w:r w:rsidRPr="007A2E59">
        <w:rPr>
          <w:rFonts w:ascii="Century Gothic" w:eastAsia="Times New Roman" w:hAnsi="Century Gothic" w:cs="Arial"/>
          <w:color w:val="000000"/>
          <w:szCs w:val="24"/>
        </w:rPr>
        <w:t>N1-64-95-1</w:t>
      </w:r>
    </w:p>
    <w:p w:rsidR="007A2E59" w:rsidRPr="007A2E59" w:rsidRDefault="007A2E59" w:rsidP="007A2E59">
      <w:pPr>
        <w:spacing w:before="0" w:after="0"/>
        <w:rPr>
          <w:rFonts w:ascii="Century Gothic" w:hAnsi="Century Gothic"/>
          <w:b/>
          <w:szCs w:val="24"/>
        </w:rPr>
      </w:pPr>
    </w:p>
    <w:p w:rsidR="007A2E59" w:rsidRPr="007A2E59" w:rsidRDefault="007A2E59" w:rsidP="007A2E59">
      <w:pPr>
        <w:spacing w:before="0" w:after="0"/>
        <w:rPr>
          <w:rFonts w:ascii="Century Gothic" w:hAnsi="Century Gothic"/>
          <w:b/>
          <w:szCs w:val="24"/>
        </w:rPr>
      </w:pPr>
    </w:p>
    <w:p w:rsidR="007A2E59" w:rsidRDefault="007A2E59">
      <w:pPr>
        <w:rPr>
          <w:rFonts w:ascii="Century Gothic" w:hAnsi="Century Gothic"/>
          <w:b/>
          <w:szCs w:val="24"/>
        </w:rPr>
      </w:pPr>
      <w:r>
        <w:rPr>
          <w:rFonts w:ascii="Century Gothic" w:hAnsi="Century Gothic"/>
          <w:b/>
          <w:szCs w:val="24"/>
        </w:rPr>
        <w:br w:type="page"/>
      </w: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lastRenderedPageBreak/>
        <w:t>2.6-080 Water Data Records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Inland waters studies’ data including temperature, aeration and flow, gaging station data, and well logs.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 xml:space="preserve">Cut off files at end of fiscal year. Retire to the </w:t>
      </w:r>
      <w:r w:rsidR="008C0A01">
        <w:rPr>
          <w:rFonts w:ascii="Century Gothic" w:hAnsi="Century Gothic"/>
          <w:szCs w:val="24"/>
        </w:rPr>
        <w:t>Records Center</w:t>
      </w:r>
      <w:r w:rsidRPr="007A2E59">
        <w:rPr>
          <w:rFonts w:ascii="Century Gothic" w:hAnsi="Century Gothic"/>
          <w:szCs w:val="24"/>
        </w:rPr>
        <w:t xml:space="preserve"> after active reference ceases. Destroy 30 years after retirement to </w:t>
      </w:r>
      <w:r w:rsidR="008C0A01">
        <w:rPr>
          <w:rFonts w:ascii="Century Gothic" w:hAnsi="Century Gothic"/>
          <w:szCs w:val="24"/>
        </w:rPr>
        <w:t>Records Center</w:t>
      </w:r>
      <w:r w:rsidRPr="007A2E59">
        <w:rPr>
          <w:rFonts w:ascii="Century Gothic" w:hAnsi="Century Gothic"/>
          <w:szCs w:val="24"/>
        </w:rPr>
        <w:t xml:space="preserve">.  </w:t>
      </w:r>
      <w:r w:rsidRPr="007A2E59">
        <w:rPr>
          <w:rFonts w:ascii="Century Gothic" w:eastAsia="Times New Roman" w:hAnsi="Century Gothic" w:cs="Arial"/>
          <w:color w:val="000000"/>
          <w:szCs w:val="24"/>
        </w:rPr>
        <w:t>N1-64-95-1</w:t>
      </w:r>
    </w:p>
    <w:p w:rsidR="007A2E59" w:rsidRPr="007A2E59" w:rsidRDefault="007A2E59" w:rsidP="007A2E59">
      <w:pPr>
        <w:spacing w:before="0" w:after="0"/>
        <w:rPr>
          <w:rFonts w:ascii="Century Gothic" w:hAnsi="Century Gothic"/>
          <w:color w:val="631111" w:themeColor="accent6" w:themeShade="80"/>
          <w:szCs w:val="24"/>
        </w:rPr>
      </w:pPr>
    </w:p>
    <w:p w:rsidR="007A2E59" w:rsidRPr="007A2E59" w:rsidRDefault="007A2E59" w:rsidP="007A2E59">
      <w:pPr>
        <w:spacing w:before="0" w:after="0"/>
        <w:rPr>
          <w:rFonts w:ascii="Century Gothic" w:hAnsi="Century Gothic"/>
          <w:szCs w:val="24"/>
        </w:rPr>
      </w:pPr>
      <w:r w:rsidRPr="007A2E59">
        <w:rPr>
          <w:rFonts w:ascii="Century Gothic" w:hAnsi="Century Gothic"/>
          <w:b/>
          <w:szCs w:val="24"/>
        </w:rPr>
        <w:t>2.6-085 Technical Research Reports, Manuals, and Standards</w:t>
      </w:r>
      <w:r w:rsidRPr="007A2E59">
        <w:rPr>
          <w:rFonts w:ascii="Century Gothic" w:hAnsi="Century Gothic"/>
          <w:szCs w:val="24"/>
        </w:rPr>
        <w:t xml:space="preserve">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Summary or technical research reports pertaining to research projects, testing, design standards, technical manuals and miscellany.  </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 xml:space="preserve">Cut off files at the end of fiscal year in which research ends.  Transfer to the records center.  Destroy 5 years after cut off.  </w:t>
      </w:r>
      <w:r w:rsidRPr="007A2E59">
        <w:rPr>
          <w:rFonts w:ascii="Century Gothic" w:eastAsia="Times New Roman" w:hAnsi="Century Gothic" w:cs="Arial"/>
          <w:color w:val="000000"/>
          <w:szCs w:val="24"/>
        </w:rPr>
        <w:t>N1-64-95-1</w:t>
      </w:r>
    </w:p>
    <w:p w:rsidR="007A2E59" w:rsidRPr="007A2E59" w:rsidRDefault="007A2E59" w:rsidP="007A2E59">
      <w:pPr>
        <w:spacing w:before="0" w:after="0"/>
        <w:rPr>
          <w:rFonts w:ascii="Century Gothic" w:hAnsi="Century Gothic"/>
          <w:b/>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2.6-090 Aerial Photographic Negatives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Photo negatives documenting stream and channel conditions at particular points in time; extreme hydrologic events such as floods, mudflows, and volcanic eruptions which can and have altered the characteristics of streams.</w:t>
      </w:r>
    </w:p>
    <w:p w:rsidR="007A2E59" w:rsidRPr="007A2E59" w:rsidRDefault="007A2E59" w:rsidP="007A2E59">
      <w:pPr>
        <w:spacing w:before="0" w:after="0"/>
        <w:rPr>
          <w:rFonts w:ascii="Century Gothic" w:eastAsia="Times New Roman" w:hAnsi="Century Gothic" w:cs="Arial"/>
          <w:color w:val="000000"/>
          <w:szCs w:val="24"/>
        </w:rPr>
      </w:pPr>
      <w:r w:rsidRPr="007A2E59">
        <w:rPr>
          <w:rFonts w:ascii="Century Gothic" w:hAnsi="Century Gothic"/>
          <w:szCs w:val="24"/>
        </w:rPr>
        <w:t xml:space="preserve">Disposition: Permanent. Send to </w:t>
      </w:r>
      <w:r w:rsidR="008C0A01">
        <w:rPr>
          <w:rFonts w:ascii="Century Gothic" w:hAnsi="Century Gothic"/>
          <w:szCs w:val="24"/>
        </w:rPr>
        <w:t>Records Center</w:t>
      </w:r>
      <w:r w:rsidRPr="007A2E59">
        <w:rPr>
          <w:rFonts w:ascii="Century Gothic" w:hAnsi="Century Gothic"/>
          <w:szCs w:val="24"/>
        </w:rPr>
        <w:t xml:space="preserve"> when no longer needed for active reference in the agency. Transfer to NARA after 10 years.  </w:t>
      </w:r>
      <w:r w:rsidRPr="007A2E59">
        <w:rPr>
          <w:rFonts w:ascii="Century Gothic" w:eastAsia="Times New Roman" w:hAnsi="Century Gothic" w:cs="Arial"/>
          <w:color w:val="000000"/>
          <w:szCs w:val="24"/>
        </w:rPr>
        <w:t>N1-64-95-1</w:t>
      </w:r>
    </w:p>
    <w:p w:rsidR="007A2E59" w:rsidRPr="007A2E59" w:rsidRDefault="007A2E59" w:rsidP="007A2E59">
      <w:pPr>
        <w:spacing w:before="0" w:after="0"/>
        <w:rPr>
          <w:rFonts w:ascii="Century Gothic" w:hAnsi="Century Gothic"/>
          <w:szCs w:val="24"/>
        </w:rPr>
      </w:pPr>
    </w:p>
    <w:p w:rsidR="007A2E59" w:rsidRPr="007A2E59" w:rsidRDefault="007A2E59" w:rsidP="007A2E59">
      <w:pPr>
        <w:spacing w:before="0" w:after="0"/>
        <w:rPr>
          <w:rFonts w:ascii="Century Gothic" w:hAnsi="Century Gothic"/>
          <w:b/>
          <w:szCs w:val="24"/>
        </w:rPr>
      </w:pPr>
      <w:r w:rsidRPr="007A2E59">
        <w:rPr>
          <w:rFonts w:ascii="Century Gothic" w:hAnsi="Century Gothic"/>
          <w:b/>
          <w:szCs w:val="24"/>
        </w:rPr>
        <w:t>2.6-095</w:t>
      </w:r>
      <w:r w:rsidRPr="007A2E59">
        <w:rPr>
          <w:rFonts w:ascii="Century Gothic" w:hAnsi="Century Gothic"/>
          <w:szCs w:val="24"/>
        </w:rPr>
        <w:t xml:space="preserve"> </w:t>
      </w:r>
      <w:r w:rsidRPr="007A2E59">
        <w:rPr>
          <w:rFonts w:ascii="Century Gothic" w:hAnsi="Century Gothic"/>
          <w:b/>
          <w:szCs w:val="24"/>
        </w:rPr>
        <w:t>Digitized Aerial Negatives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Digitized negatives of aerial photography documenting stream and channel conditions at particular points in time; extreme hydrologic events such as floods, mudflows, and volcanic eruptions which can and have altered the characteristics of streams.</w:t>
      </w:r>
    </w:p>
    <w:p w:rsidR="007A2E59" w:rsidRPr="007A2E59" w:rsidRDefault="007A2E59" w:rsidP="007A2E59">
      <w:pPr>
        <w:spacing w:before="0" w:after="0"/>
        <w:rPr>
          <w:rFonts w:ascii="Century Gothic" w:hAnsi="Century Gothic"/>
          <w:szCs w:val="24"/>
        </w:rPr>
      </w:pPr>
      <w:r w:rsidRPr="007A2E59">
        <w:rPr>
          <w:rFonts w:ascii="Century Gothic" w:hAnsi="Century Gothic"/>
          <w:szCs w:val="24"/>
        </w:rPr>
        <w:t xml:space="preserve">Disposition: </w:t>
      </w:r>
      <w:r w:rsidR="008C0A01">
        <w:rPr>
          <w:rFonts w:ascii="Century Gothic" w:hAnsi="Century Gothic"/>
          <w:szCs w:val="24"/>
        </w:rPr>
        <w:t xml:space="preserve">Temporary.  </w:t>
      </w:r>
      <w:r w:rsidRPr="007A2E59">
        <w:rPr>
          <w:rFonts w:ascii="Century Gothic" w:hAnsi="Century Gothic"/>
          <w:szCs w:val="24"/>
        </w:rPr>
        <w:t>Cut</w:t>
      </w:r>
      <w:r w:rsidR="008D1758">
        <w:rPr>
          <w:rFonts w:ascii="Century Gothic" w:hAnsi="Century Gothic"/>
          <w:szCs w:val="24"/>
        </w:rPr>
        <w:t xml:space="preserve"> </w:t>
      </w:r>
      <w:r w:rsidRPr="007A2E59">
        <w:rPr>
          <w:rFonts w:ascii="Century Gothic" w:hAnsi="Century Gothic"/>
          <w:szCs w:val="24"/>
        </w:rPr>
        <w:t xml:space="preserve">off files at the end of each fiscal year, Create a new digital folder each year for each geographical region.  Retain the raw digitized photos for 10 years after cutoff, then delete.  </w:t>
      </w:r>
      <w:r w:rsidRPr="007A2E59">
        <w:rPr>
          <w:rFonts w:ascii="Century Gothic" w:eastAsia="Times New Roman" w:hAnsi="Century Gothic" w:cs="Arial"/>
          <w:color w:val="000000"/>
          <w:szCs w:val="24"/>
        </w:rPr>
        <w:t>N1-03-17-1</w:t>
      </w:r>
    </w:p>
    <w:p w:rsidR="000C22C4" w:rsidRDefault="000C22C4">
      <w:r>
        <w:br w:type="page"/>
      </w:r>
    </w:p>
    <w:p w:rsidR="007A64F5" w:rsidRDefault="007A64F5" w:rsidP="007A64F5">
      <w:pPr>
        <w:pStyle w:val="Heading1"/>
      </w:pPr>
      <w:bookmarkStart w:id="40" w:name="_Toc510678291"/>
      <w:bookmarkStart w:id="41" w:name="_Toc514912196"/>
      <w:bookmarkStart w:id="42" w:name="_Toc525286136"/>
      <w:bookmarkStart w:id="43" w:name="_Toc14078043"/>
      <w:bookmarkStart w:id="44" w:name="_Hlk513014803"/>
      <w:r>
        <w:lastRenderedPageBreak/>
        <w:t xml:space="preserve">Module 1 </w:t>
      </w:r>
      <w:r w:rsidR="00C9088B">
        <w:t>Assignments</w:t>
      </w:r>
      <w:bookmarkEnd w:id="40"/>
      <w:bookmarkEnd w:id="41"/>
      <w:bookmarkEnd w:id="42"/>
      <w:bookmarkEnd w:id="43"/>
    </w:p>
    <w:p w:rsidR="00BA5CB7" w:rsidRDefault="00BA5CB7" w:rsidP="00BA5CB7">
      <w:pPr>
        <w:spacing w:before="240" w:after="240"/>
        <w:ind w:left="360"/>
      </w:pPr>
      <w:bookmarkStart w:id="45" w:name="_Hlk513014792"/>
      <w:bookmarkEnd w:id="44"/>
      <w:r>
        <w:t>Your assignments for Module 1 are:</w:t>
      </w:r>
    </w:p>
    <w:p w:rsidR="008C0A01" w:rsidRDefault="00455CC6" w:rsidP="00887B15">
      <w:pPr>
        <w:pStyle w:val="ListParagraph"/>
        <w:numPr>
          <w:ilvl w:val="0"/>
          <w:numId w:val="6"/>
        </w:numPr>
        <w:spacing w:before="240" w:after="240"/>
        <w:ind w:left="1080"/>
        <w:contextualSpacing w:val="0"/>
      </w:pPr>
      <w:r>
        <w:t>Consult your agency’s procedures and your records management network to see if there are inventory forms or other tools you could use to perform an inventory in your office or program.</w:t>
      </w:r>
      <w:bookmarkStart w:id="46" w:name="_GoBack"/>
      <w:bookmarkEnd w:id="46"/>
      <w:r w:rsidR="008C0A01">
        <w:br/>
      </w:r>
    </w:p>
    <w:p w:rsidR="002D21CE" w:rsidRDefault="00815D9B" w:rsidP="00887B15">
      <w:pPr>
        <w:pStyle w:val="ListParagraph"/>
        <w:numPr>
          <w:ilvl w:val="0"/>
          <w:numId w:val="6"/>
        </w:numPr>
        <w:spacing w:before="240" w:after="240"/>
        <w:ind w:left="1080"/>
        <w:contextualSpacing w:val="0"/>
      </w:pPr>
      <w:r>
        <w:t xml:space="preserve">Use the </w:t>
      </w:r>
      <w:r w:rsidRPr="00C13BD6">
        <w:rPr>
          <w:rStyle w:val="SubtleEmphasis"/>
        </w:rPr>
        <w:t>Planning a Records Inventory</w:t>
      </w:r>
      <w:r>
        <w:t xml:space="preserve"> worksheet</w:t>
      </w:r>
      <w:r w:rsidR="00027A58">
        <w:t xml:space="preserve"> and </w:t>
      </w:r>
      <w:r w:rsidR="00027A58" w:rsidRPr="00027A58">
        <w:rPr>
          <w:rStyle w:val="SubtleEmphasis"/>
        </w:rPr>
        <w:t>Brainstorming Functions and Record Series</w:t>
      </w:r>
      <w:r w:rsidR="00027A58">
        <w:t xml:space="preserve"> worksheet</w:t>
      </w:r>
      <w:r w:rsidR="004C0F95">
        <w:t xml:space="preserve"> you completed</w:t>
      </w:r>
      <w:r>
        <w:t xml:space="preserve"> </w:t>
      </w:r>
      <w:r w:rsidR="005818B2">
        <w:t xml:space="preserve">in this Participant Guide </w:t>
      </w:r>
      <w:r>
        <w:t xml:space="preserve">to plan an inventory for your own program or office.  </w:t>
      </w:r>
      <w:bookmarkEnd w:id="45"/>
    </w:p>
    <w:sectPr w:rsidR="002D21CE" w:rsidSect="00DC32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454" w:rsidRDefault="00237454" w:rsidP="00890601">
      <w:pPr>
        <w:spacing w:before="0" w:after="0" w:line="240" w:lineRule="auto"/>
      </w:pPr>
      <w:r>
        <w:separator/>
      </w:r>
    </w:p>
  </w:endnote>
  <w:endnote w:type="continuationSeparator" w:id="0">
    <w:p w:rsidR="00237454" w:rsidRDefault="00237454"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rsidR="00237454" w:rsidRDefault="00237454">
        <w:pPr>
          <w:pStyle w:val="Footer"/>
          <w:jc w:val="right"/>
        </w:pPr>
        <w:r>
          <w:fldChar w:fldCharType="begin"/>
        </w:r>
        <w:r>
          <w:instrText xml:space="preserve"> PAGE   \* MERGEFORMAT </w:instrText>
        </w:r>
        <w:r>
          <w:fldChar w:fldCharType="separate"/>
        </w:r>
        <w:r w:rsidR="00531A11">
          <w:rPr>
            <w:noProof/>
          </w:rPr>
          <w:t>24</w:t>
        </w:r>
        <w:r>
          <w:rPr>
            <w:noProof/>
          </w:rPr>
          <w:fldChar w:fldCharType="end"/>
        </w:r>
      </w:p>
    </w:sdtContent>
  </w:sdt>
  <w:p w:rsidR="00237454" w:rsidRDefault="00237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454" w:rsidRDefault="00237454" w:rsidP="00890601">
      <w:pPr>
        <w:spacing w:before="0" w:after="0" w:line="240" w:lineRule="auto"/>
      </w:pPr>
      <w:r>
        <w:separator/>
      </w:r>
    </w:p>
  </w:footnote>
  <w:footnote w:type="continuationSeparator" w:id="0">
    <w:p w:rsidR="00237454" w:rsidRDefault="00237454"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454" w:rsidRPr="002D1042" w:rsidRDefault="00237454"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237454" w:rsidRPr="002D1042" w:rsidRDefault="00237454"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15591F"/>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6735DF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6"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2E4910"/>
    <w:multiLevelType w:val="hybridMultilevel"/>
    <w:tmpl w:val="710A0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737EA7"/>
    <w:multiLevelType w:val="hybridMultilevel"/>
    <w:tmpl w:val="47982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894652"/>
    <w:multiLevelType w:val="hybridMultilevel"/>
    <w:tmpl w:val="FE48C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1"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D1F67D3"/>
    <w:multiLevelType w:val="hybridMultilevel"/>
    <w:tmpl w:val="A6C8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3"/>
  </w:num>
  <w:num w:numId="3">
    <w:abstractNumId w:val="31"/>
  </w:num>
  <w:num w:numId="4">
    <w:abstractNumId w:val="30"/>
  </w:num>
  <w:num w:numId="5">
    <w:abstractNumId w:val="1"/>
  </w:num>
  <w:num w:numId="6">
    <w:abstractNumId w:val="22"/>
  </w:num>
  <w:num w:numId="7">
    <w:abstractNumId w:val="34"/>
  </w:num>
  <w:num w:numId="8">
    <w:abstractNumId w:val="61"/>
  </w:num>
  <w:num w:numId="9">
    <w:abstractNumId w:val="18"/>
  </w:num>
  <w:num w:numId="10">
    <w:abstractNumId w:val="37"/>
  </w:num>
  <w:num w:numId="11">
    <w:abstractNumId w:val="59"/>
  </w:num>
  <w:num w:numId="12">
    <w:abstractNumId w:val="68"/>
  </w:num>
  <w:num w:numId="13">
    <w:abstractNumId w:val="64"/>
  </w:num>
  <w:num w:numId="14">
    <w:abstractNumId w:val="13"/>
  </w:num>
  <w:num w:numId="15">
    <w:abstractNumId w:val="46"/>
  </w:num>
  <w:num w:numId="16">
    <w:abstractNumId w:val="69"/>
  </w:num>
  <w:num w:numId="17">
    <w:abstractNumId w:val="43"/>
  </w:num>
  <w:num w:numId="18">
    <w:abstractNumId w:val="48"/>
  </w:num>
  <w:num w:numId="19">
    <w:abstractNumId w:val="9"/>
  </w:num>
  <w:num w:numId="20">
    <w:abstractNumId w:val="47"/>
  </w:num>
  <w:num w:numId="21">
    <w:abstractNumId w:val="21"/>
  </w:num>
  <w:num w:numId="22">
    <w:abstractNumId w:val="2"/>
  </w:num>
  <w:num w:numId="23">
    <w:abstractNumId w:val="70"/>
  </w:num>
  <w:num w:numId="24">
    <w:abstractNumId w:val="29"/>
  </w:num>
  <w:num w:numId="25">
    <w:abstractNumId w:val="72"/>
  </w:num>
  <w:num w:numId="26">
    <w:abstractNumId w:val="56"/>
  </w:num>
  <w:num w:numId="27">
    <w:abstractNumId w:val="10"/>
  </w:num>
  <w:num w:numId="28">
    <w:abstractNumId w:val="71"/>
  </w:num>
  <w:num w:numId="29">
    <w:abstractNumId w:val="4"/>
  </w:num>
  <w:num w:numId="30">
    <w:abstractNumId w:val="45"/>
  </w:num>
  <w:num w:numId="31">
    <w:abstractNumId w:val="39"/>
  </w:num>
  <w:num w:numId="32">
    <w:abstractNumId w:val="3"/>
  </w:num>
  <w:num w:numId="33">
    <w:abstractNumId w:val="57"/>
  </w:num>
  <w:num w:numId="34">
    <w:abstractNumId w:val="26"/>
  </w:num>
  <w:num w:numId="35">
    <w:abstractNumId w:val="5"/>
  </w:num>
  <w:num w:numId="36">
    <w:abstractNumId w:val="35"/>
  </w:num>
  <w:num w:numId="37">
    <w:abstractNumId w:val="42"/>
  </w:num>
  <w:num w:numId="38">
    <w:abstractNumId w:val="49"/>
  </w:num>
  <w:num w:numId="39">
    <w:abstractNumId w:val="20"/>
  </w:num>
  <w:num w:numId="40">
    <w:abstractNumId w:val="16"/>
  </w:num>
  <w:num w:numId="41">
    <w:abstractNumId w:val="67"/>
  </w:num>
  <w:num w:numId="42">
    <w:abstractNumId w:val="32"/>
  </w:num>
  <w:num w:numId="43">
    <w:abstractNumId w:val="15"/>
  </w:num>
  <w:num w:numId="44">
    <w:abstractNumId w:val="28"/>
  </w:num>
  <w:num w:numId="45">
    <w:abstractNumId w:val="77"/>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62"/>
  </w:num>
  <w:num w:numId="49">
    <w:abstractNumId w:val="54"/>
  </w:num>
  <w:num w:numId="50">
    <w:abstractNumId w:val="41"/>
  </w:num>
  <w:num w:numId="51">
    <w:abstractNumId w:val="7"/>
  </w:num>
  <w:num w:numId="52">
    <w:abstractNumId w:val="50"/>
  </w:num>
  <w:num w:numId="53">
    <w:abstractNumId w:val="25"/>
  </w:num>
  <w:num w:numId="54">
    <w:abstractNumId w:val="27"/>
  </w:num>
  <w:num w:numId="55">
    <w:abstractNumId w:val="14"/>
  </w:num>
  <w:num w:numId="56">
    <w:abstractNumId w:val="44"/>
  </w:num>
  <w:num w:numId="57">
    <w:abstractNumId w:val="11"/>
  </w:num>
  <w:num w:numId="58">
    <w:abstractNumId w:val="24"/>
  </w:num>
  <w:num w:numId="59">
    <w:abstractNumId w:val="73"/>
  </w:num>
  <w:num w:numId="60">
    <w:abstractNumId w:val="60"/>
  </w:num>
  <w:num w:numId="61">
    <w:abstractNumId w:val="40"/>
  </w:num>
  <w:num w:numId="62">
    <w:abstractNumId w:val="76"/>
  </w:num>
  <w:num w:numId="63">
    <w:abstractNumId w:val="17"/>
  </w:num>
  <w:num w:numId="64">
    <w:abstractNumId w:val="6"/>
  </w:num>
  <w:num w:numId="65">
    <w:abstractNumId w:val="66"/>
  </w:num>
  <w:num w:numId="66">
    <w:abstractNumId w:val="36"/>
  </w:num>
  <w:num w:numId="67">
    <w:abstractNumId w:val="23"/>
  </w:num>
  <w:num w:numId="68">
    <w:abstractNumId w:val="51"/>
  </w:num>
  <w:num w:numId="69">
    <w:abstractNumId w:val="74"/>
  </w:num>
  <w:num w:numId="70">
    <w:abstractNumId w:val="65"/>
  </w:num>
  <w:num w:numId="71">
    <w:abstractNumId w:val="53"/>
  </w:num>
  <w:num w:numId="72">
    <w:abstractNumId w:val="12"/>
  </w:num>
  <w:num w:numId="73">
    <w:abstractNumId w:val="58"/>
  </w:num>
  <w:num w:numId="74">
    <w:abstractNumId w:val="52"/>
  </w:num>
  <w:num w:numId="75">
    <w:abstractNumId w:val="55"/>
  </w:num>
  <w:num w:numId="76">
    <w:abstractNumId w:val="19"/>
  </w:num>
  <w:num w:numId="77">
    <w:abstractNumId w:val="38"/>
  </w:num>
  <w:num w:numId="78">
    <w:abstractNumId w:val="7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18F6"/>
    <w:rsid w:val="000376AB"/>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37454"/>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0464"/>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55CC6"/>
    <w:rsid w:val="00455DE5"/>
    <w:rsid w:val="00473118"/>
    <w:rsid w:val="0047434C"/>
    <w:rsid w:val="00482C31"/>
    <w:rsid w:val="00491E0A"/>
    <w:rsid w:val="004A0202"/>
    <w:rsid w:val="004C0227"/>
    <w:rsid w:val="004C0F95"/>
    <w:rsid w:val="004C2131"/>
    <w:rsid w:val="004C3574"/>
    <w:rsid w:val="004E0607"/>
    <w:rsid w:val="004E50DC"/>
    <w:rsid w:val="004E5FA5"/>
    <w:rsid w:val="0050282A"/>
    <w:rsid w:val="00502B88"/>
    <w:rsid w:val="00504A7D"/>
    <w:rsid w:val="00511899"/>
    <w:rsid w:val="005131DA"/>
    <w:rsid w:val="0051704A"/>
    <w:rsid w:val="00522690"/>
    <w:rsid w:val="00527187"/>
    <w:rsid w:val="00531A11"/>
    <w:rsid w:val="00541101"/>
    <w:rsid w:val="005424EB"/>
    <w:rsid w:val="0054315E"/>
    <w:rsid w:val="00546384"/>
    <w:rsid w:val="005463EF"/>
    <w:rsid w:val="00546983"/>
    <w:rsid w:val="0055124B"/>
    <w:rsid w:val="0055212A"/>
    <w:rsid w:val="00557882"/>
    <w:rsid w:val="005605AE"/>
    <w:rsid w:val="00573084"/>
    <w:rsid w:val="00574DE9"/>
    <w:rsid w:val="005818B2"/>
    <w:rsid w:val="00581F21"/>
    <w:rsid w:val="00593BDE"/>
    <w:rsid w:val="005A6CA8"/>
    <w:rsid w:val="005B65F2"/>
    <w:rsid w:val="005C0441"/>
    <w:rsid w:val="005C1108"/>
    <w:rsid w:val="005C124B"/>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84391"/>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334A"/>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62787"/>
    <w:rsid w:val="00881401"/>
    <w:rsid w:val="008863EF"/>
    <w:rsid w:val="00890601"/>
    <w:rsid w:val="0089370C"/>
    <w:rsid w:val="008A3C39"/>
    <w:rsid w:val="008A7295"/>
    <w:rsid w:val="008B2B66"/>
    <w:rsid w:val="008B3340"/>
    <w:rsid w:val="008B702B"/>
    <w:rsid w:val="008C0A01"/>
    <w:rsid w:val="008C0E4A"/>
    <w:rsid w:val="008C744F"/>
    <w:rsid w:val="008D1758"/>
    <w:rsid w:val="008D560A"/>
    <w:rsid w:val="008E21F2"/>
    <w:rsid w:val="00910F1E"/>
    <w:rsid w:val="00921A1E"/>
    <w:rsid w:val="00933358"/>
    <w:rsid w:val="00955CBB"/>
    <w:rsid w:val="00960467"/>
    <w:rsid w:val="00962815"/>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420C6"/>
    <w:rsid w:val="00B56A69"/>
    <w:rsid w:val="00B62368"/>
    <w:rsid w:val="00B66159"/>
    <w:rsid w:val="00B765DD"/>
    <w:rsid w:val="00B80C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25B43"/>
    <w:rsid w:val="00C36338"/>
    <w:rsid w:val="00C44502"/>
    <w:rsid w:val="00C44756"/>
    <w:rsid w:val="00C5066F"/>
    <w:rsid w:val="00C57BC0"/>
    <w:rsid w:val="00C66785"/>
    <w:rsid w:val="00C77BC3"/>
    <w:rsid w:val="00C82B9F"/>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4AD6"/>
    <w:rsid w:val="00D576D2"/>
    <w:rsid w:val="00D64F21"/>
    <w:rsid w:val="00D66D2B"/>
    <w:rsid w:val="00D819CA"/>
    <w:rsid w:val="00D85CE0"/>
    <w:rsid w:val="00D873FB"/>
    <w:rsid w:val="00D8795D"/>
    <w:rsid w:val="00D95AB2"/>
    <w:rsid w:val="00DA0517"/>
    <w:rsid w:val="00DA46D3"/>
    <w:rsid w:val="00DB1567"/>
    <w:rsid w:val="00DB386C"/>
    <w:rsid w:val="00DC32C9"/>
    <w:rsid w:val="00DC36DD"/>
    <w:rsid w:val="00DC37FD"/>
    <w:rsid w:val="00DC4F98"/>
    <w:rsid w:val="00DE0D5C"/>
    <w:rsid w:val="00DE5703"/>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43B02"/>
    <w:rsid w:val="00F565AA"/>
    <w:rsid w:val="00F56B99"/>
    <w:rsid w:val="00F70267"/>
    <w:rsid w:val="00F8105C"/>
    <w:rsid w:val="00F951AD"/>
    <w:rsid w:val="00F958F3"/>
    <w:rsid w:val="00FB3CB0"/>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868676"/>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purl.org/dc/terms/"/>
    <ds:schemaRef ds:uri="4873beb7-5857-4685-be1f-d57550cc96cc"/>
    <ds:schemaRef ds:uri="http://schemas.microsoft.com/office/2006/metadata/properties"/>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332092-EC30-4390-BC3F-71CDEA4BE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271</TotalTime>
  <Pages>24</Pages>
  <Words>2762</Words>
  <Characters>15745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18471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16</cp:revision>
  <cp:lastPrinted>2019-07-15T15:15:00Z</cp:lastPrinted>
  <dcterms:created xsi:type="dcterms:W3CDTF">2019-07-01T12:11:00Z</dcterms:created>
  <dcterms:modified xsi:type="dcterms:W3CDTF">2019-08-05T18:41:00Z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