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827F6E" w14:textId="77777777" w:rsidR="003902E6" w:rsidRDefault="00527187" w:rsidP="00681037">
      <w:pPr>
        <w:pStyle w:val="Heading4"/>
      </w:pPr>
      <w:r>
        <w:t>National Archives and Records Administration</w:t>
      </w:r>
    </w:p>
    <w:p w14:paraId="175F77C1" w14:textId="77777777" w:rsidR="00681037" w:rsidRDefault="00681037" w:rsidP="00681037">
      <w:pPr>
        <w:pStyle w:val="Title"/>
      </w:pPr>
    </w:p>
    <w:p w14:paraId="4481E3F5" w14:textId="77777777" w:rsidR="00527187" w:rsidRDefault="00527187" w:rsidP="00681037">
      <w:pPr>
        <w:pStyle w:val="Title"/>
      </w:pPr>
      <w:r>
        <w:t xml:space="preserve">Federal Records Management Level 1:  </w:t>
      </w:r>
      <w:r w:rsidR="00DF49FF">
        <w:t>Maintenance and Use</w:t>
      </w:r>
    </w:p>
    <w:p w14:paraId="4612F45D" w14:textId="77777777" w:rsidR="00527187" w:rsidRDefault="00527187" w:rsidP="00681037">
      <w:pPr>
        <w:pStyle w:val="Title"/>
      </w:pPr>
      <w:r>
        <w:t>Participant Guide</w:t>
      </w:r>
    </w:p>
    <w:p w14:paraId="60355CC4" w14:textId="77777777" w:rsidR="00271E88" w:rsidRDefault="00271E88" w:rsidP="00271E88"/>
    <w:p w14:paraId="7A34A1E4" w14:textId="77777777" w:rsidR="00271E88" w:rsidRPr="00886A12" w:rsidRDefault="00293BBD" w:rsidP="00271E88">
      <w:pPr>
        <w:rPr>
          <w:sz w:val="36"/>
          <w:szCs w:val="36"/>
        </w:rPr>
        <w:sectPr w:rsidR="00271E88" w:rsidRPr="00886A12">
          <w:pgSz w:w="12240" w:h="15840"/>
          <w:pgMar w:top="1440" w:right="1440" w:bottom="1440" w:left="1440" w:header="720" w:footer="720" w:gutter="0"/>
          <w:cols w:space="720"/>
          <w:docGrid w:linePitch="360"/>
        </w:sectPr>
      </w:pPr>
      <w:r w:rsidRPr="00886A12">
        <w:rPr>
          <w:sz w:val="36"/>
          <w:szCs w:val="36"/>
        </w:rPr>
        <w:t>Module 5: Manage Email Records</w:t>
      </w:r>
    </w:p>
    <w:sdt>
      <w:sdtPr>
        <w:rPr>
          <w:b w:val="0"/>
          <w:color w:val="auto"/>
          <w:spacing w:val="0"/>
          <w:sz w:val="24"/>
          <w:szCs w:val="20"/>
        </w:rPr>
        <w:id w:val="424148692"/>
        <w:docPartObj>
          <w:docPartGallery w:val="Table of Contents"/>
          <w:docPartUnique/>
        </w:docPartObj>
      </w:sdtPr>
      <w:sdtEndPr>
        <w:rPr>
          <w:bCs/>
          <w:noProof/>
        </w:rPr>
      </w:sdtEndPr>
      <w:sdtContent>
        <w:p w14:paraId="5033AE19" w14:textId="77777777" w:rsidR="00293BBD" w:rsidRDefault="00293BBD">
          <w:pPr>
            <w:pStyle w:val="TOCHeading"/>
          </w:pPr>
          <w:r>
            <w:t>Table of Contents</w:t>
          </w:r>
        </w:p>
        <w:p w14:paraId="4889F9D7" w14:textId="531FF344" w:rsidR="00121508" w:rsidRDefault="00293BBD">
          <w:pPr>
            <w:pStyle w:val="TOC1"/>
            <w:tabs>
              <w:tab w:val="right" w:leader="dot" w:pos="9350"/>
            </w:tabs>
            <w:rPr>
              <w:rFonts w:asciiTheme="minorHAnsi" w:hAnsiTheme="minorHAnsi"/>
              <w:noProof/>
              <w:sz w:val="22"/>
              <w:szCs w:val="22"/>
            </w:rPr>
          </w:pPr>
          <w:r>
            <w:fldChar w:fldCharType="begin"/>
          </w:r>
          <w:r>
            <w:instrText xml:space="preserve"> TOC \o "1-3" \h \z \u </w:instrText>
          </w:r>
          <w:r>
            <w:fldChar w:fldCharType="separate"/>
          </w:r>
          <w:hyperlink w:anchor="_Toc15468346" w:history="1">
            <w:r w:rsidR="00121508" w:rsidRPr="00F261CC">
              <w:rPr>
                <w:rStyle w:val="Hyperlink"/>
                <w:noProof/>
              </w:rPr>
              <w:t>Module 5: Manage Email Records</w:t>
            </w:r>
            <w:r w:rsidR="00121508">
              <w:rPr>
                <w:noProof/>
                <w:webHidden/>
              </w:rPr>
              <w:tab/>
            </w:r>
            <w:r w:rsidR="00121508">
              <w:rPr>
                <w:noProof/>
                <w:webHidden/>
              </w:rPr>
              <w:fldChar w:fldCharType="begin"/>
            </w:r>
            <w:r w:rsidR="00121508">
              <w:rPr>
                <w:noProof/>
                <w:webHidden/>
              </w:rPr>
              <w:instrText xml:space="preserve"> PAGEREF _Toc15468346 \h </w:instrText>
            </w:r>
            <w:r w:rsidR="00121508">
              <w:rPr>
                <w:noProof/>
                <w:webHidden/>
              </w:rPr>
            </w:r>
            <w:r w:rsidR="00121508">
              <w:rPr>
                <w:noProof/>
                <w:webHidden/>
              </w:rPr>
              <w:fldChar w:fldCharType="separate"/>
            </w:r>
            <w:r w:rsidR="00121508">
              <w:rPr>
                <w:noProof/>
                <w:webHidden/>
              </w:rPr>
              <w:t>3</w:t>
            </w:r>
            <w:r w:rsidR="00121508">
              <w:rPr>
                <w:noProof/>
                <w:webHidden/>
              </w:rPr>
              <w:fldChar w:fldCharType="end"/>
            </w:r>
          </w:hyperlink>
        </w:p>
        <w:p w14:paraId="70428944" w14:textId="441AB184" w:rsidR="00121508" w:rsidRDefault="00121508">
          <w:pPr>
            <w:pStyle w:val="TOC2"/>
            <w:tabs>
              <w:tab w:val="right" w:leader="dot" w:pos="9350"/>
            </w:tabs>
            <w:rPr>
              <w:rFonts w:asciiTheme="minorHAnsi" w:hAnsiTheme="minorHAnsi"/>
              <w:noProof/>
              <w:sz w:val="22"/>
              <w:szCs w:val="22"/>
            </w:rPr>
          </w:pPr>
          <w:hyperlink w:anchor="_Toc15468347" w:history="1">
            <w:r w:rsidRPr="00F261CC">
              <w:rPr>
                <w:rStyle w:val="Hyperlink"/>
                <w:noProof/>
              </w:rPr>
              <w:t>Module 5 Checklist</w:t>
            </w:r>
            <w:r>
              <w:rPr>
                <w:noProof/>
                <w:webHidden/>
              </w:rPr>
              <w:tab/>
            </w:r>
            <w:r>
              <w:rPr>
                <w:noProof/>
                <w:webHidden/>
              </w:rPr>
              <w:fldChar w:fldCharType="begin"/>
            </w:r>
            <w:r>
              <w:rPr>
                <w:noProof/>
                <w:webHidden/>
              </w:rPr>
              <w:instrText xml:space="preserve"> PAGEREF _Toc15468347 \h </w:instrText>
            </w:r>
            <w:r>
              <w:rPr>
                <w:noProof/>
                <w:webHidden/>
              </w:rPr>
            </w:r>
            <w:r>
              <w:rPr>
                <w:noProof/>
                <w:webHidden/>
              </w:rPr>
              <w:fldChar w:fldCharType="separate"/>
            </w:r>
            <w:r>
              <w:rPr>
                <w:noProof/>
                <w:webHidden/>
              </w:rPr>
              <w:t>3</w:t>
            </w:r>
            <w:r>
              <w:rPr>
                <w:noProof/>
                <w:webHidden/>
              </w:rPr>
              <w:fldChar w:fldCharType="end"/>
            </w:r>
          </w:hyperlink>
        </w:p>
        <w:p w14:paraId="4398DF94" w14:textId="4829CA4B" w:rsidR="00121508" w:rsidRDefault="00121508">
          <w:pPr>
            <w:pStyle w:val="TOC2"/>
            <w:tabs>
              <w:tab w:val="right" w:leader="dot" w:pos="9350"/>
            </w:tabs>
            <w:rPr>
              <w:rFonts w:asciiTheme="minorHAnsi" w:hAnsiTheme="minorHAnsi"/>
              <w:noProof/>
              <w:sz w:val="22"/>
              <w:szCs w:val="22"/>
            </w:rPr>
          </w:pPr>
          <w:hyperlink w:anchor="_Toc15468348" w:history="1">
            <w:r w:rsidRPr="00F261CC">
              <w:rPr>
                <w:rStyle w:val="Hyperlink"/>
                <w:noProof/>
              </w:rPr>
              <w:t>Task Goal</w:t>
            </w:r>
            <w:r>
              <w:rPr>
                <w:noProof/>
                <w:webHidden/>
              </w:rPr>
              <w:tab/>
            </w:r>
            <w:r>
              <w:rPr>
                <w:noProof/>
                <w:webHidden/>
              </w:rPr>
              <w:fldChar w:fldCharType="begin"/>
            </w:r>
            <w:r>
              <w:rPr>
                <w:noProof/>
                <w:webHidden/>
              </w:rPr>
              <w:instrText xml:space="preserve"> PAGEREF _Toc15468348 \h </w:instrText>
            </w:r>
            <w:r>
              <w:rPr>
                <w:noProof/>
                <w:webHidden/>
              </w:rPr>
            </w:r>
            <w:r>
              <w:rPr>
                <w:noProof/>
                <w:webHidden/>
              </w:rPr>
              <w:fldChar w:fldCharType="separate"/>
            </w:r>
            <w:r>
              <w:rPr>
                <w:noProof/>
                <w:webHidden/>
              </w:rPr>
              <w:t>3</w:t>
            </w:r>
            <w:r>
              <w:rPr>
                <w:noProof/>
                <w:webHidden/>
              </w:rPr>
              <w:fldChar w:fldCharType="end"/>
            </w:r>
          </w:hyperlink>
        </w:p>
        <w:p w14:paraId="5AC5FD91" w14:textId="7D697156" w:rsidR="00121508" w:rsidRDefault="00121508">
          <w:pPr>
            <w:pStyle w:val="TOC3"/>
            <w:tabs>
              <w:tab w:val="right" w:leader="dot" w:pos="9350"/>
            </w:tabs>
            <w:rPr>
              <w:rFonts w:asciiTheme="minorHAnsi" w:hAnsiTheme="minorHAnsi"/>
              <w:noProof/>
              <w:sz w:val="22"/>
              <w:szCs w:val="22"/>
            </w:rPr>
          </w:pPr>
          <w:hyperlink w:anchor="_Toc15468349" w:history="1">
            <w:r w:rsidRPr="00F261CC">
              <w:rPr>
                <w:rStyle w:val="Hyperlink"/>
                <w:noProof/>
              </w:rPr>
              <w:t>Task Objectives</w:t>
            </w:r>
            <w:r>
              <w:rPr>
                <w:noProof/>
                <w:webHidden/>
              </w:rPr>
              <w:tab/>
            </w:r>
            <w:r>
              <w:rPr>
                <w:noProof/>
                <w:webHidden/>
              </w:rPr>
              <w:fldChar w:fldCharType="begin"/>
            </w:r>
            <w:r>
              <w:rPr>
                <w:noProof/>
                <w:webHidden/>
              </w:rPr>
              <w:instrText xml:space="preserve"> PAGEREF _Toc15468349 \h </w:instrText>
            </w:r>
            <w:r>
              <w:rPr>
                <w:noProof/>
                <w:webHidden/>
              </w:rPr>
            </w:r>
            <w:r>
              <w:rPr>
                <w:noProof/>
                <w:webHidden/>
              </w:rPr>
              <w:fldChar w:fldCharType="separate"/>
            </w:r>
            <w:r>
              <w:rPr>
                <w:noProof/>
                <w:webHidden/>
              </w:rPr>
              <w:t>3</w:t>
            </w:r>
            <w:r>
              <w:rPr>
                <w:noProof/>
                <w:webHidden/>
              </w:rPr>
              <w:fldChar w:fldCharType="end"/>
            </w:r>
          </w:hyperlink>
        </w:p>
        <w:p w14:paraId="789D847B" w14:textId="5F7CA457" w:rsidR="00121508" w:rsidRDefault="00121508">
          <w:pPr>
            <w:pStyle w:val="TOC2"/>
            <w:tabs>
              <w:tab w:val="right" w:leader="dot" w:pos="9350"/>
            </w:tabs>
            <w:rPr>
              <w:rFonts w:asciiTheme="minorHAnsi" w:hAnsiTheme="minorHAnsi"/>
              <w:noProof/>
              <w:sz w:val="22"/>
              <w:szCs w:val="22"/>
            </w:rPr>
          </w:pPr>
          <w:hyperlink w:anchor="_Toc15468350" w:history="1">
            <w:r w:rsidRPr="00F261CC">
              <w:rPr>
                <w:rStyle w:val="Hyperlink"/>
                <w:noProof/>
              </w:rPr>
              <w:t>Email Management Guidance from NARA</w:t>
            </w:r>
            <w:r>
              <w:rPr>
                <w:noProof/>
                <w:webHidden/>
              </w:rPr>
              <w:tab/>
            </w:r>
            <w:r>
              <w:rPr>
                <w:noProof/>
                <w:webHidden/>
              </w:rPr>
              <w:fldChar w:fldCharType="begin"/>
            </w:r>
            <w:r>
              <w:rPr>
                <w:noProof/>
                <w:webHidden/>
              </w:rPr>
              <w:instrText xml:space="preserve"> PAGEREF _Toc15468350 \h </w:instrText>
            </w:r>
            <w:r>
              <w:rPr>
                <w:noProof/>
                <w:webHidden/>
              </w:rPr>
            </w:r>
            <w:r>
              <w:rPr>
                <w:noProof/>
                <w:webHidden/>
              </w:rPr>
              <w:fldChar w:fldCharType="separate"/>
            </w:r>
            <w:r>
              <w:rPr>
                <w:noProof/>
                <w:webHidden/>
              </w:rPr>
              <w:t>3</w:t>
            </w:r>
            <w:r>
              <w:rPr>
                <w:noProof/>
                <w:webHidden/>
              </w:rPr>
              <w:fldChar w:fldCharType="end"/>
            </w:r>
          </w:hyperlink>
        </w:p>
        <w:p w14:paraId="4DF05699" w14:textId="6B41A9ED" w:rsidR="00121508" w:rsidRDefault="00121508">
          <w:pPr>
            <w:pStyle w:val="TOC2"/>
            <w:tabs>
              <w:tab w:val="right" w:leader="dot" w:pos="9350"/>
            </w:tabs>
            <w:rPr>
              <w:rFonts w:asciiTheme="minorHAnsi" w:hAnsiTheme="minorHAnsi"/>
              <w:noProof/>
              <w:sz w:val="22"/>
              <w:szCs w:val="22"/>
            </w:rPr>
          </w:pPr>
          <w:hyperlink w:anchor="_Toc15468351" w:history="1">
            <w:r w:rsidRPr="00F261CC">
              <w:rPr>
                <w:rStyle w:val="Hyperlink"/>
                <w:noProof/>
              </w:rPr>
              <w:t>Identifying Email Records</w:t>
            </w:r>
            <w:r>
              <w:rPr>
                <w:noProof/>
                <w:webHidden/>
              </w:rPr>
              <w:tab/>
            </w:r>
            <w:r>
              <w:rPr>
                <w:noProof/>
                <w:webHidden/>
              </w:rPr>
              <w:fldChar w:fldCharType="begin"/>
            </w:r>
            <w:r>
              <w:rPr>
                <w:noProof/>
                <w:webHidden/>
              </w:rPr>
              <w:instrText xml:space="preserve"> PAGEREF _Toc15468351 \h </w:instrText>
            </w:r>
            <w:r>
              <w:rPr>
                <w:noProof/>
                <w:webHidden/>
              </w:rPr>
            </w:r>
            <w:r>
              <w:rPr>
                <w:noProof/>
                <w:webHidden/>
              </w:rPr>
              <w:fldChar w:fldCharType="separate"/>
            </w:r>
            <w:r>
              <w:rPr>
                <w:noProof/>
                <w:webHidden/>
              </w:rPr>
              <w:t>4</w:t>
            </w:r>
            <w:r>
              <w:rPr>
                <w:noProof/>
                <w:webHidden/>
              </w:rPr>
              <w:fldChar w:fldCharType="end"/>
            </w:r>
          </w:hyperlink>
        </w:p>
        <w:p w14:paraId="1837056C" w14:textId="1667DF2C" w:rsidR="00121508" w:rsidRDefault="00121508">
          <w:pPr>
            <w:pStyle w:val="TOC2"/>
            <w:tabs>
              <w:tab w:val="right" w:leader="dot" w:pos="9350"/>
            </w:tabs>
            <w:rPr>
              <w:rFonts w:asciiTheme="minorHAnsi" w:hAnsiTheme="minorHAnsi"/>
              <w:noProof/>
              <w:sz w:val="22"/>
              <w:szCs w:val="22"/>
            </w:rPr>
          </w:pPr>
          <w:hyperlink w:anchor="_Toc15468352" w:history="1">
            <w:r w:rsidRPr="00F261CC">
              <w:rPr>
                <w:rStyle w:val="Hyperlink"/>
                <w:noProof/>
              </w:rPr>
              <w:t>Methods for Managing Email</w:t>
            </w:r>
            <w:r>
              <w:rPr>
                <w:noProof/>
                <w:webHidden/>
              </w:rPr>
              <w:tab/>
            </w:r>
            <w:r>
              <w:rPr>
                <w:noProof/>
                <w:webHidden/>
              </w:rPr>
              <w:fldChar w:fldCharType="begin"/>
            </w:r>
            <w:r>
              <w:rPr>
                <w:noProof/>
                <w:webHidden/>
              </w:rPr>
              <w:instrText xml:space="preserve"> PAGEREF _Toc15468352 \h </w:instrText>
            </w:r>
            <w:r>
              <w:rPr>
                <w:noProof/>
                <w:webHidden/>
              </w:rPr>
            </w:r>
            <w:r>
              <w:rPr>
                <w:noProof/>
                <w:webHidden/>
              </w:rPr>
              <w:fldChar w:fldCharType="separate"/>
            </w:r>
            <w:r>
              <w:rPr>
                <w:noProof/>
                <w:webHidden/>
              </w:rPr>
              <w:t>5</w:t>
            </w:r>
            <w:r>
              <w:rPr>
                <w:noProof/>
                <w:webHidden/>
              </w:rPr>
              <w:fldChar w:fldCharType="end"/>
            </w:r>
          </w:hyperlink>
        </w:p>
        <w:p w14:paraId="11D7D1E9" w14:textId="24AD6E1E" w:rsidR="00121508" w:rsidRDefault="00121508">
          <w:pPr>
            <w:pStyle w:val="TOC1"/>
            <w:tabs>
              <w:tab w:val="right" w:leader="dot" w:pos="9350"/>
            </w:tabs>
            <w:rPr>
              <w:rFonts w:asciiTheme="minorHAnsi" w:hAnsiTheme="minorHAnsi"/>
              <w:noProof/>
              <w:sz w:val="22"/>
              <w:szCs w:val="22"/>
            </w:rPr>
          </w:pPr>
          <w:hyperlink w:anchor="_Toc15468353" w:history="1">
            <w:r w:rsidRPr="00F261CC">
              <w:rPr>
                <w:rStyle w:val="Hyperlink"/>
                <w:noProof/>
              </w:rPr>
              <w:t>Module 5 Assignment</w:t>
            </w:r>
            <w:r>
              <w:rPr>
                <w:noProof/>
                <w:webHidden/>
              </w:rPr>
              <w:tab/>
            </w:r>
            <w:r>
              <w:rPr>
                <w:noProof/>
                <w:webHidden/>
              </w:rPr>
              <w:fldChar w:fldCharType="begin"/>
            </w:r>
            <w:r>
              <w:rPr>
                <w:noProof/>
                <w:webHidden/>
              </w:rPr>
              <w:instrText xml:space="preserve"> PAGEREF _Toc15468353 \h </w:instrText>
            </w:r>
            <w:r>
              <w:rPr>
                <w:noProof/>
                <w:webHidden/>
              </w:rPr>
            </w:r>
            <w:r>
              <w:rPr>
                <w:noProof/>
                <w:webHidden/>
              </w:rPr>
              <w:fldChar w:fldCharType="separate"/>
            </w:r>
            <w:r>
              <w:rPr>
                <w:noProof/>
                <w:webHidden/>
              </w:rPr>
              <w:t>5</w:t>
            </w:r>
            <w:r>
              <w:rPr>
                <w:noProof/>
                <w:webHidden/>
              </w:rPr>
              <w:fldChar w:fldCharType="end"/>
            </w:r>
          </w:hyperlink>
        </w:p>
        <w:p w14:paraId="1F9C8AAC" w14:textId="3F8C573C" w:rsidR="00121508" w:rsidRDefault="00121508">
          <w:pPr>
            <w:pStyle w:val="TOC2"/>
            <w:tabs>
              <w:tab w:val="right" w:leader="dot" w:pos="9350"/>
            </w:tabs>
            <w:rPr>
              <w:rFonts w:asciiTheme="minorHAnsi" w:hAnsiTheme="minorHAnsi"/>
              <w:noProof/>
              <w:sz w:val="22"/>
              <w:szCs w:val="22"/>
            </w:rPr>
          </w:pPr>
          <w:hyperlink w:anchor="_Toc15468354" w:history="1">
            <w:r w:rsidRPr="00F261CC">
              <w:rPr>
                <w:rStyle w:val="Hyperlink"/>
                <w:noProof/>
              </w:rPr>
              <w:t>Module 5 Assignment – Email Success Criteria</w:t>
            </w:r>
            <w:r>
              <w:rPr>
                <w:noProof/>
                <w:webHidden/>
              </w:rPr>
              <w:tab/>
            </w:r>
            <w:r>
              <w:rPr>
                <w:noProof/>
                <w:webHidden/>
              </w:rPr>
              <w:fldChar w:fldCharType="begin"/>
            </w:r>
            <w:r>
              <w:rPr>
                <w:noProof/>
                <w:webHidden/>
              </w:rPr>
              <w:instrText xml:space="preserve"> PAGEREF _Toc15468354 \h </w:instrText>
            </w:r>
            <w:r>
              <w:rPr>
                <w:noProof/>
                <w:webHidden/>
              </w:rPr>
            </w:r>
            <w:r>
              <w:rPr>
                <w:noProof/>
                <w:webHidden/>
              </w:rPr>
              <w:fldChar w:fldCharType="separate"/>
            </w:r>
            <w:r>
              <w:rPr>
                <w:noProof/>
                <w:webHidden/>
              </w:rPr>
              <w:t>6</w:t>
            </w:r>
            <w:r>
              <w:rPr>
                <w:noProof/>
                <w:webHidden/>
              </w:rPr>
              <w:fldChar w:fldCharType="end"/>
            </w:r>
          </w:hyperlink>
        </w:p>
        <w:p w14:paraId="2E51F79E" w14:textId="3D03741B" w:rsidR="00293BBD" w:rsidRDefault="00293BBD">
          <w:r>
            <w:rPr>
              <w:b/>
              <w:bCs/>
              <w:noProof/>
            </w:rPr>
            <w:fldChar w:fldCharType="end"/>
          </w:r>
        </w:p>
      </w:sdtContent>
    </w:sdt>
    <w:p w14:paraId="19952F35" w14:textId="77777777" w:rsidR="00096DDA" w:rsidRDefault="00096DDA" w:rsidP="00271E88">
      <w:bookmarkStart w:id="0" w:name="_GoBack"/>
      <w:bookmarkEnd w:id="0"/>
    </w:p>
    <w:p w14:paraId="0B40D0AF" w14:textId="77777777" w:rsidR="00096DDA" w:rsidRDefault="00096DDA" w:rsidP="00096DDA">
      <w:r>
        <w:br w:type="page"/>
      </w:r>
    </w:p>
    <w:p w14:paraId="5092878A" w14:textId="77777777" w:rsidR="00271E88" w:rsidRDefault="00271E88" w:rsidP="00271E88">
      <w:pPr>
        <w:pStyle w:val="Heading1"/>
      </w:pPr>
      <w:bookmarkStart w:id="1" w:name="_Toc507324148"/>
      <w:bookmarkStart w:id="2" w:name="_Toc514912204"/>
      <w:bookmarkStart w:id="3" w:name="_Toc15468346"/>
      <w:r>
        <w:lastRenderedPageBreak/>
        <w:t xml:space="preserve">Module 5: </w:t>
      </w:r>
      <w:bookmarkEnd w:id="1"/>
      <w:r w:rsidR="000A17BE">
        <w:t>Manage Email Records</w:t>
      </w:r>
      <w:bookmarkEnd w:id="2"/>
      <w:bookmarkEnd w:id="3"/>
    </w:p>
    <w:p w14:paraId="20669B4B" w14:textId="77777777" w:rsidR="00271E88" w:rsidRDefault="00271E88" w:rsidP="007B0FD6">
      <w:pPr>
        <w:pStyle w:val="ListParagraph"/>
        <w:ind w:left="360"/>
        <w:contextualSpacing w:val="0"/>
      </w:pPr>
    </w:p>
    <w:p w14:paraId="1B603DC7" w14:textId="77777777" w:rsidR="00C36338" w:rsidRDefault="00C36338" w:rsidP="00C36338">
      <w:pPr>
        <w:pStyle w:val="Heading2"/>
      </w:pPr>
      <w:bookmarkStart w:id="4" w:name="_Hlk513025612"/>
      <w:bookmarkStart w:id="5" w:name="_Toc15468347"/>
      <w:r>
        <w:t>Module 5 Checklist</w:t>
      </w:r>
      <w:bookmarkEnd w:id="5"/>
    </w:p>
    <w:p w14:paraId="562EB13E" w14:textId="77777777" w:rsidR="00C36338" w:rsidRDefault="002C6F67" w:rsidP="00C36338">
      <w:pPr>
        <w:pStyle w:val="ListParagraph"/>
        <w:numPr>
          <w:ilvl w:val="0"/>
          <w:numId w:val="6"/>
        </w:numPr>
        <w:spacing w:before="240" w:after="240"/>
        <w:contextualSpacing w:val="0"/>
      </w:pPr>
      <w:r>
        <w:t>Complete this online module</w:t>
      </w:r>
      <w:r w:rsidR="00C36338" w:rsidRPr="00295252">
        <w:t>.</w:t>
      </w:r>
    </w:p>
    <w:p w14:paraId="585268F8" w14:textId="77777777" w:rsidR="00C36338" w:rsidRDefault="00295252" w:rsidP="00C36338">
      <w:pPr>
        <w:pStyle w:val="ListParagraph"/>
        <w:numPr>
          <w:ilvl w:val="0"/>
          <w:numId w:val="6"/>
        </w:numPr>
        <w:spacing w:before="240" w:after="240"/>
        <w:contextualSpacing w:val="0"/>
      </w:pPr>
      <w:r>
        <w:t xml:space="preserve">Complete the </w:t>
      </w:r>
      <w:r w:rsidRPr="00295252">
        <w:rPr>
          <w:rStyle w:val="SubtleEmphasis"/>
        </w:rPr>
        <w:t>Email Success Criteria</w:t>
      </w:r>
      <w:r>
        <w:t xml:space="preserve"> assignment at the end </w:t>
      </w:r>
      <w:r w:rsidR="002C6F67">
        <w:t>this Participant Guide.  Discuss your answers with a colleague or with someone in your agency’s records management team</w:t>
      </w:r>
      <w:r>
        <w:t>.</w:t>
      </w:r>
    </w:p>
    <w:bookmarkEnd w:id="4"/>
    <w:p w14:paraId="6C91DCF0" w14:textId="77777777" w:rsidR="00C36338" w:rsidRDefault="00C36338" w:rsidP="007B0FD6">
      <w:pPr>
        <w:pStyle w:val="ListParagraph"/>
        <w:ind w:left="360"/>
        <w:contextualSpacing w:val="0"/>
      </w:pPr>
    </w:p>
    <w:p w14:paraId="32D5E424" w14:textId="77777777" w:rsidR="00881401" w:rsidRDefault="00881401" w:rsidP="00881401">
      <w:pPr>
        <w:pStyle w:val="Heading2"/>
      </w:pPr>
      <w:bookmarkStart w:id="6" w:name="_Toc15468348"/>
      <w:r>
        <w:t>Task Goal</w:t>
      </w:r>
      <w:bookmarkEnd w:id="6"/>
    </w:p>
    <w:p w14:paraId="529E03C8" w14:textId="16A76816" w:rsidR="00881401" w:rsidRDefault="009F49F8" w:rsidP="0046652D">
      <w:pPr>
        <w:pStyle w:val="ListParagraph"/>
        <w:spacing w:after="360"/>
        <w:ind w:left="360"/>
        <w:contextualSpacing w:val="0"/>
      </w:pPr>
      <w:r w:rsidRPr="009F49F8">
        <w:t>Given various agency email scenarios, you will be able to determine the causes and effects of challenges surrounding email management.</w:t>
      </w:r>
    </w:p>
    <w:p w14:paraId="1303ED2B" w14:textId="77777777" w:rsidR="00881401" w:rsidRDefault="00881401" w:rsidP="00881401">
      <w:pPr>
        <w:pStyle w:val="Heading3"/>
      </w:pPr>
      <w:bookmarkStart w:id="7" w:name="_Toc15468349"/>
      <w:r>
        <w:t>Task Objectives</w:t>
      </w:r>
      <w:bookmarkEnd w:id="7"/>
    </w:p>
    <w:p w14:paraId="18AE5879" w14:textId="77777777" w:rsidR="009F49F8" w:rsidRDefault="009F49F8" w:rsidP="00343F4B">
      <w:pPr>
        <w:pStyle w:val="ListParagraph"/>
        <w:numPr>
          <w:ilvl w:val="0"/>
          <w:numId w:val="2"/>
        </w:numPr>
        <w:spacing w:before="360" w:after="360"/>
      </w:pPr>
      <w:r>
        <w:t>Discuss what email management is and is not</w:t>
      </w:r>
    </w:p>
    <w:p w14:paraId="7384E93A" w14:textId="77777777" w:rsidR="009F49F8" w:rsidRDefault="009F49F8" w:rsidP="00343F4B">
      <w:pPr>
        <w:pStyle w:val="ListParagraph"/>
        <w:numPr>
          <w:ilvl w:val="0"/>
          <w:numId w:val="2"/>
        </w:numPr>
        <w:spacing w:before="360" w:after="360"/>
      </w:pPr>
      <w:r>
        <w:t>Identify email records</w:t>
      </w:r>
    </w:p>
    <w:p w14:paraId="4CF45D04" w14:textId="77777777" w:rsidR="009F49F8" w:rsidRDefault="009F49F8" w:rsidP="00343F4B">
      <w:pPr>
        <w:pStyle w:val="ListParagraph"/>
        <w:numPr>
          <w:ilvl w:val="0"/>
          <w:numId w:val="2"/>
        </w:numPr>
        <w:spacing w:before="360" w:after="360"/>
      </w:pPr>
      <w:r>
        <w:t>Recognize email management methods</w:t>
      </w:r>
    </w:p>
    <w:p w14:paraId="55A14189" w14:textId="77777777" w:rsidR="00E90E07" w:rsidRDefault="00E90E07" w:rsidP="007B0FD6">
      <w:pPr>
        <w:pStyle w:val="ListParagraph"/>
        <w:ind w:left="360"/>
        <w:contextualSpacing w:val="0"/>
      </w:pPr>
    </w:p>
    <w:p w14:paraId="265C11DE" w14:textId="77777777" w:rsidR="00446964" w:rsidRDefault="00446964" w:rsidP="007B0FD6">
      <w:pPr>
        <w:pStyle w:val="ListParagraph"/>
        <w:ind w:left="360"/>
        <w:contextualSpacing w:val="0"/>
      </w:pPr>
    </w:p>
    <w:p w14:paraId="3526371C" w14:textId="77777777" w:rsidR="009F49F8" w:rsidRDefault="009F49F8" w:rsidP="009F49F8">
      <w:pPr>
        <w:pStyle w:val="Heading2"/>
      </w:pPr>
      <w:bookmarkStart w:id="8" w:name="_Toc15468350"/>
      <w:r>
        <w:t>Email Management Guidance from NARA</w:t>
      </w:r>
      <w:bookmarkEnd w:id="8"/>
    </w:p>
    <w:p w14:paraId="161CEF43" w14:textId="77777777" w:rsidR="009F49F8" w:rsidRDefault="009F49F8">
      <w:r>
        <w:t>NARA’s website offers several useful guidance documents and other resources:</w:t>
      </w:r>
    </w:p>
    <w:p w14:paraId="6F1398C1" w14:textId="77777777" w:rsidR="009F49F8" w:rsidRPr="00E664DB" w:rsidRDefault="00121508" w:rsidP="00E664DB">
      <w:pPr>
        <w:pStyle w:val="NARAPGStyles"/>
      </w:pPr>
      <w:hyperlink r:id="rId11" w:tooltip="NARA Email Guidance webpage" w:history="1">
        <w:r w:rsidR="009F49F8" w:rsidRPr="00E664DB">
          <w:rPr>
            <w:rStyle w:val="Hyperlink"/>
            <w:color w:val="auto"/>
            <w:u w:val="none"/>
          </w:rPr>
          <w:t>https://www.archives.gov/records-mgmt/email-management/email-guidance-and-resources.html</w:t>
        </w:r>
      </w:hyperlink>
    </w:p>
    <w:p w14:paraId="5DD825E3" w14:textId="77777777" w:rsidR="009F49F8" w:rsidRDefault="009F49F8"/>
    <w:p w14:paraId="48326662" w14:textId="77777777" w:rsidR="002C6F67" w:rsidRDefault="002C6F67">
      <w:r>
        <w:br w:type="page"/>
      </w:r>
    </w:p>
    <w:p w14:paraId="508E8D2D" w14:textId="77777777" w:rsidR="009F49F8" w:rsidRDefault="009F49F8"/>
    <w:p w14:paraId="07CACD72" w14:textId="77777777" w:rsidR="009F49F8" w:rsidRDefault="009F49F8" w:rsidP="009F49F8">
      <w:pPr>
        <w:pStyle w:val="Heading2"/>
      </w:pPr>
      <w:bookmarkStart w:id="9" w:name="_Toc15468351"/>
      <w:r>
        <w:t>Identifying Email Records</w:t>
      </w:r>
      <w:bookmarkEnd w:id="9"/>
    </w:p>
    <w:p w14:paraId="0A383694" w14:textId="11E4E973" w:rsidR="009F49F8" w:rsidRDefault="009F49F8">
      <w:r>
        <w:t xml:space="preserve">Our definition of a Federal record, as seen in previous </w:t>
      </w:r>
      <w:r w:rsidR="00886A12">
        <w:t>modules</w:t>
      </w:r>
      <w:r>
        <w:t>:</w:t>
      </w:r>
    </w:p>
    <w:p w14:paraId="29928D08" w14:textId="77777777" w:rsidR="009F49F8" w:rsidRDefault="009F49F8" w:rsidP="00E664DB">
      <w:pPr>
        <w:ind w:left="720" w:right="810"/>
      </w:pPr>
      <w:r w:rsidRPr="009F49F8">
        <w:t>Made or received by a Federal agency under Federal law or in connection with the transaction of public business and preserved or appropriate for preservation by that agency or its legitimate successor as evidence of the organization, functions, policies, decisions, procedures, operations, or other activities of the Government or because of the informational value of data in them.</w:t>
      </w:r>
    </w:p>
    <w:p w14:paraId="76392765" w14:textId="77777777" w:rsidR="009F49F8" w:rsidRDefault="009F49F8"/>
    <w:p w14:paraId="09A95670" w14:textId="77777777" w:rsidR="009F49F8" w:rsidRDefault="009F49F8">
      <w:r>
        <w:br w:type="page"/>
      </w:r>
    </w:p>
    <w:p w14:paraId="4065CD32" w14:textId="77777777" w:rsidR="009F49F8" w:rsidRDefault="009F49F8" w:rsidP="009F49F8">
      <w:pPr>
        <w:pStyle w:val="Heading2"/>
      </w:pPr>
      <w:bookmarkStart w:id="10" w:name="_Toc15468352"/>
      <w:r>
        <w:lastRenderedPageBreak/>
        <w:t>Methods for Managing Email</w:t>
      </w:r>
      <w:bookmarkEnd w:id="10"/>
    </w:p>
    <w:p w14:paraId="1C7DCE15" w14:textId="77777777" w:rsidR="009F49F8" w:rsidRDefault="009F49F8"/>
    <w:p w14:paraId="2157CA15" w14:textId="77777777" w:rsidR="009F49F8" w:rsidRDefault="009F49F8" w:rsidP="009F49F8">
      <w:pPr>
        <w:spacing w:before="200" w:after="2000" w:line="720" w:lineRule="auto"/>
      </w:pPr>
      <w:r>
        <w:t>Capstone Approach</w:t>
      </w:r>
    </w:p>
    <w:p w14:paraId="3FF041EC" w14:textId="77777777" w:rsidR="009F49F8" w:rsidRDefault="009F49F8" w:rsidP="00E664DB">
      <w:pPr>
        <w:spacing w:before="2800" w:after="2800" w:line="720" w:lineRule="auto"/>
      </w:pPr>
      <w:r>
        <w:t>Records Management Applications (RMAs)</w:t>
      </w:r>
      <w:r w:rsidR="00F25C1B">
        <w:t xml:space="preserve"> and </w:t>
      </w:r>
      <w:r w:rsidR="00E664DB">
        <w:t>e</w:t>
      </w:r>
      <w:r w:rsidR="00F25C1B">
        <w:t xml:space="preserve">mail </w:t>
      </w:r>
      <w:r w:rsidR="00E664DB">
        <w:t>m</w:t>
      </w:r>
      <w:r w:rsidR="00F25C1B">
        <w:t xml:space="preserve">anagement </w:t>
      </w:r>
      <w:r w:rsidR="00E664DB">
        <w:t>a</w:t>
      </w:r>
      <w:r w:rsidR="00F25C1B">
        <w:t>utomation</w:t>
      </w:r>
    </w:p>
    <w:p w14:paraId="7F1DE0B5" w14:textId="77777777" w:rsidR="002C6F67" w:rsidRDefault="009F49F8" w:rsidP="00E664DB">
      <w:pPr>
        <w:spacing w:before="2800" w:after="1600" w:line="720" w:lineRule="auto"/>
      </w:pPr>
      <w:r>
        <w:t>Other approaches?</w:t>
      </w:r>
    </w:p>
    <w:p w14:paraId="38428820" w14:textId="77777777" w:rsidR="00DC36DD" w:rsidRDefault="00DC36DD" w:rsidP="00DC36DD">
      <w:pPr>
        <w:pStyle w:val="Heading1"/>
      </w:pPr>
      <w:bookmarkStart w:id="11" w:name="_Toc514912205"/>
      <w:bookmarkStart w:id="12" w:name="_Toc15468353"/>
      <w:r>
        <w:t>Module 5 Assignment</w:t>
      </w:r>
      <w:bookmarkEnd w:id="11"/>
      <w:bookmarkEnd w:id="12"/>
    </w:p>
    <w:p w14:paraId="6B6CFD94" w14:textId="77777777" w:rsidR="002C6F67" w:rsidRDefault="002C6F67" w:rsidP="002C6F67">
      <w:pPr>
        <w:pStyle w:val="ListParagraph"/>
        <w:numPr>
          <w:ilvl w:val="0"/>
          <w:numId w:val="6"/>
        </w:numPr>
        <w:spacing w:before="240" w:after="240"/>
        <w:contextualSpacing w:val="0"/>
      </w:pPr>
      <w:r>
        <w:t xml:space="preserve">Complete the </w:t>
      </w:r>
      <w:r w:rsidRPr="00295252">
        <w:rPr>
          <w:rStyle w:val="SubtleEmphasis"/>
        </w:rPr>
        <w:t>Email Success Criteria</w:t>
      </w:r>
      <w:r>
        <w:t xml:space="preserve"> assignment on the following pages of this Participant Guide.  Discuss your answers with a colleague or with someone in your agency’s records management team.</w:t>
      </w:r>
    </w:p>
    <w:p w14:paraId="4F48FB52" w14:textId="77777777" w:rsidR="00F25C1B" w:rsidRDefault="00F25C1B" w:rsidP="00F25C1B">
      <w:pPr>
        <w:pStyle w:val="Heading2"/>
      </w:pPr>
      <w:bookmarkStart w:id="13" w:name="_Toc15468354"/>
      <w:r>
        <w:lastRenderedPageBreak/>
        <w:t>Module 5 Assignment</w:t>
      </w:r>
      <w:r w:rsidR="00295252">
        <w:t xml:space="preserve"> – Email Success Criteria</w:t>
      </w:r>
      <w:bookmarkEnd w:id="13"/>
    </w:p>
    <w:p w14:paraId="3DDE49A3" w14:textId="77777777" w:rsidR="00F25C1B" w:rsidRDefault="00F25C1B"/>
    <w:p w14:paraId="13BBCBAF" w14:textId="77777777" w:rsidR="00295252" w:rsidRPr="003D4A05" w:rsidRDefault="00295252">
      <w:pPr>
        <w:rPr>
          <w:rStyle w:val="SubtleEmphasis"/>
        </w:rPr>
      </w:pPr>
      <w:r w:rsidRPr="00295252">
        <w:t>Review</w:t>
      </w:r>
      <w:r>
        <w:t xml:space="preserve"> the following excerpts from the NARA </w:t>
      </w:r>
      <w:r w:rsidR="003D4A05">
        <w:t>m</w:t>
      </w:r>
      <w:r>
        <w:t xml:space="preserve">emo entitled </w:t>
      </w:r>
      <w:r w:rsidRPr="003D4A05">
        <w:rPr>
          <w:rStyle w:val="SubtleEmphasis"/>
        </w:rPr>
        <w:t xml:space="preserve">Criteria for Managing Email Records in Compliance with the Managing Government Records Directive (M-12-18).  </w:t>
      </w:r>
    </w:p>
    <w:p w14:paraId="2681A768" w14:textId="77777777" w:rsidR="00295252" w:rsidRDefault="00295252">
      <w:r>
        <w:t xml:space="preserve">After reading each excerpt, answer the questions, which are also selected from the NARA </w:t>
      </w:r>
      <w:r w:rsidR="003D4A05">
        <w:t>m</w:t>
      </w:r>
      <w:r>
        <w:t xml:space="preserve">emo.  </w:t>
      </w:r>
    </w:p>
    <w:p w14:paraId="57000869" w14:textId="77777777" w:rsidR="00295252" w:rsidRDefault="00295252">
      <w:r>
        <w:t>If you do not know the answers to any of the questions, use this opportunity to ask your Records Liaison Officer (RLO) or records management network and learn more about how your agency manages its email.</w:t>
      </w:r>
    </w:p>
    <w:p w14:paraId="374F96DC" w14:textId="77777777" w:rsidR="003D4A05" w:rsidRDefault="003D4A05">
      <w:r>
        <w:t xml:space="preserve">The full memo may be accessed on NARA’s website at </w:t>
      </w:r>
      <w:hyperlink r:id="rId12" w:tooltip="NARA's Email Success Criteria" w:history="1">
        <w:r w:rsidRPr="00293BBD">
          <w:rPr>
            <w:rStyle w:val="Hyperlink"/>
          </w:rPr>
          <w:t>https://www.archives.gov/records-mgmt/email-management/2016-email-mgmt-success-criteria.pdf</w:t>
        </w:r>
      </w:hyperlink>
      <w:r w:rsidRPr="003D4A05">
        <w:t xml:space="preserve"> </w:t>
      </w:r>
    </w:p>
    <w:p w14:paraId="035B5349" w14:textId="77777777" w:rsidR="003D4A05" w:rsidRDefault="003D4A05">
      <w:r>
        <w:br w:type="page"/>
      </w:r>
    </w:p>
    <w:p w14:paraId="6196D76F" w14:textId="77777777" w:rsidR="00766368" w:rsidRDefault="00766368" w:rsidP="00766368">
      <w:r>
        <w:lastRenderedPageBreak/>
        <w:t>The NARA memo outlines four categories of success criteria: Policies, Systems, Access, and Disposition.  Review each category and do your best to answer the questions.</w:t>
      </w:r>
    </w:p>
    <w:p w14:paraId="72D394D6" w14:textId="77777777" w:rsidR="00766368" w:rsidRDefault="00766368" w:rsidP="00766368">
      <w:pPr>
        <w:rPr>
          <w:rStyle w:val="Strong"/>
          <w:b w:val="0"/>
        </w:rPr>
      </w:pPr>
    </w:p>
    <w:p w14:paraId="3A01DBF0" w14:textId="77777777" w:rsidR="00766368" w:rsidRPr="00766368" w:rsidRDefault="003D4A05" w:rsidP="00766368">
      <w:pPr>
        <w:rPr>
          <w:rStyle w:val="Strong"/>
        </w:rPr>
      </w:pPr>
      <w:r w:rsidRPr="00766368">
        <w:rPr>
          <w:rStyle w:val="Strong"/>
        </w:rPr>
        <w:t xml:space="preserve">Policies: </w:t>
      </w:r>
    </w:p>
    <w:p w14:paraId="745F6C50" w14:textId="77777777" w:rsidR="003D4A05" w:rsidRDefault="003D4A05" w:rsidP="003D4A05">
      <w:r>
        <w:t>Agency-wide policies and training must inform account holders of their responsibilities for managing email records. Policies should be developed with all relevant stakeholders and should address the requirements of the Federal Records Act, 36 CFR Chapter XII Subchapter B, and NARA guidance.</w:t>
      </w:r>
    </w:p>
    <w:p w14:paraId="0BCB2902" w14:textId="77777777" w:rsidR="00766368" w:rsidRDefault="00766368" w:rsidP="003D4A05"/>
    <w:p w14:paraId="0BF0F398" w14:textId="77777777" w:rsidR="00766368" w:rsidRPr="00766368" w:rsidRDefault="003D4A05" w:rsidP="003D4A05">
      <w:pPr>
        <w:rPr>
          <w:rStyle w:val="Strong"/>
        </w:rPr>
      </w:pPr>
      <w:r w:rsidRPr="00766368">
        <w:rPr>
          <w:rStyle w:val="Strong"/>
        </w:rPr>
        <w:t xml:space="preserve">What Success Looks Like: </w:t>
      </w:r>
    </w:p>
    <w:p w14:paraId="35BDB4BC" w14:textId="77777777" w:rsidR="003D4A05" w:rsidRDefault="003D4A05" w:rsidP="003D4A05">
      <w:r>
        <w:t>Your agency’s policies and training programs explain staff responsibilities for managing email records. The policies and training should instruct staff how to distinguish between permanent, temporary, transitory, and non-record email messages and how to appropriately handle email messages containing classified national security information and those created on nonofficial or personal electronic messaging accounts.</w:t>
      </w:r>
    </w:p>
    <w:p w14:paraId="49CB51B6" w14:textId="77777777" w:rsidR="00766368" w:rsidRDefault="00766368" w:rsidP="003D4A05">
      <w:pPr>
        <w:rPr>
          <w:b/>
        </w:rPr>
      </w:pPr>
    </w:p>
    <w:p w14:paraId="180A7C8D" w14:textId="77777777" w:rsidR="00766368" w:rsidRPr="00766368" w:rsidRDefault="00DB386C" w:rsidP="003D4A05">
      <w:pPr>
        <w:rPr>
          <w:rStyle w:val="Strong"/>
        </w:rPr>
      </w:pPr>
      <w:r w:rsidRPr="00766368">
        <w:rPr>
          <w:rStyle w:val="Strong"/>
        </w:rPr>
        <w:t>Question</w:t>
      </w:r>
      <w:r w:rsidR="00766368" w:rsidRPr="00766368">
        <w:rPr>
          <w:rStyle w:val="Strong"/>
        </w:rPr>
        <w:t>s:</w:t>
      </w:r>
    </w:p>
    <w:p w14:paraId="6558E0FF" w14:textId="77777777" w:rsidR="003D4A05" w:rsidRDefault="003D4A05" w:rsidP="003D4A05">
      <w:r>
        <w:t>Has your agency developed, disseminated, and implemented an approved email management policy throughout the agency?</w:t>
      </w:r>
    </w:p>
    <w:p w14:paraId="1DBC842F" w14:textId="77777777" w:rsidR="003D4A05" w:rsidRDefault="003D4A05" w:rsidP="003D4A05"/>
    <w:p w14:paraId="6427C7FA" w14:textId="77777777" w:rsidR="003D4A05" w:rsidRDefault="003D4A05" w:rsidP="003D4A05">
      <w:r>
        <w:t>Does your agency perform periodic audits to make sure employees are in</w:t>
      </w:r>
      <w:r w:rsidR="00766368">
        <w:t xml:space="preserve"> </w:t>
      </w:r>
      <w:r>
        <w:t>compliance with records management laws, regulations, and policies?</w:t>
      </w:r>
    </w:p>
    <w:p w14:paraId="652FB7E8" w14:textId="77777777" w:rsidR="00766368" w:rsidRDefault="00766368" w:rsidP="003D4A05"/>
    <w:p w14:paraId="72AF234F" w14:textId="77777777" w:rsidR="003D4A05" w:rsidRDefault="003D4A05" w:rsidP="003D4A05">
      <w:r>
        <w:t>Does your agency have policies in place regarding the use of personal or nonofficial</w:t>
      </w:r>
      <w:r w:rsidR="00766368">
        <w:t xml:space="preserve"> </w:t>
      </w:r>
      <w:r>
        <w:t>email accounts?</w:t>
      </w:r>
    </w:p>
    <w:p w14:paraId="43EA7A58" w14:textId="77777777" w:rsidR="00766368" w:rsidRDefault="00766368">
      <w:r>
        <w:br w:type="page"/>
      </w:r>
    </w:p>
    <w:p w14:paraId="15646A7F" w14:textId="77777777" w:rsidR="00766368" w:rsidRPr="00766368" w:rsidRDefault="003D4A05" w:rsidP="003D4A05">
      <w:pPr>
        <w:rPr>
          <w:rStyle w:val="Strong"/>
        </w:rPr>
      </w:pPr>
      <w:r w:rsidRPr="00766368">
        <w:rPr>
          <w:rStyle w:val="Strong"/>
        </w:rPr>
        <w:lastRenderedPageBreak/>
        <w:t xml:space="preserve">Systems: </w:t>
      </w:r>
    </w:p>
    <w:p w14:paraId="48564C86" w14:textId="77777777" w:rsidR="003D4A05" w:rsidRDefault="003D4A05" w:rsidP="003D4A05">
      <w:r>
        <w:t>Agencies must have systems in place that can produce, manage, and preserve email records in an acceptable electronic format until disposition can be executed. Additionally, systems must support the implementation of agency policies and provide access to email records throughout their lifecycle.</w:t>
      </w:r>
    </w:p>
    <w:p w14:paraId="31C287F9" w14:textId="77777777" w:rsidR="00766368" w:rsidRDefault="00766368" w:rsidP="003D4A05"/>
    <w:p w14:paraId="0EE72663" w14:textId="77777777" w:rsidR="00766368" w:rsidRPr="00766368" w:rsidRDefault="003D4A05" w:rsidP="003D4A05">
      <w:pPr>
        <w:rPr>
          <w:rStyle w:val="Strong"/>
        </w:rPr>
      </w:pPr>
      <w:r w:rsidRPr="00766368">
        <w:rPr>
          <w:rStyle w:val="Strong"/>
        </w:rPr>
        <w:t xml:space="preserve">What Success Looks Like: </w:t>
      </w:r>
    </w:p>
    <w:p w14:paraId="54B87004" w14:textId="77777777" w:rsidR="003D4A05" w:rsidRDefault="003D4A05" w:rsidP="003D4A05">
      <w:r>
        <w:t>Your agency’s systems and business processes support the management of email records in accordance with all applicable requirements including the manual or automatic execution of their disposition whether using a Capstone-based or content-based record schedule.</w:t>
      </w:r>
    </w:p>
    <w:p w14:paraId="42AE314E" w14:textId="77777777" w:rsidR="00766368" w:rsidRDefault="00766368" w:rsidP="003D4A05"/>
    <w:p w14:paraId="2FA64DBC" w14:textId="77777777" w:rsidR="003D4A05" w:rsidRPr="00766368" w:rsidRDefault="00766368" w:rsidP="003D4A05">
      <w:pPr>
        <w:rPr>
          <w:rStyle w:val="Strong"/>
        </w:rPr>
      </w:pPr>
      <w:r w:rsidRPr="00766368">
        <w:rPr>
          <w:rStyle w:val="Strong"/>
        </w:rPr>
        <w:t>Questions:</w:t>
      </w:r>
    </w:p>
    <w:p w14:paraId="1A00FB51" w14:textId="77777777" w:rsidR="003D4A05" w:rsidRDefault="003D4A05" w:rsidP="003D4A05">
      <w:r>
        <w:t>What systems does your agency use to store and manage email messages?</w:t>
      </w:r>
    </w:p>
    <w:p w14:paraId="32B619FC" w14:textId="77777777" w:rsidR="00766368" w:rsidRDefault="00766368" w:rsidP="003D4A05"/>
    <w:p w14:paraId="0F0F9DEF" w14:textId="77777777" w:rsidR="003D4A05" w:rsidRDefault="003D4A05" w:rsidP="003D4A05">
      <w:r>
        <w:t>Who in your agency has the ultimate responsibility for the systems that manage email, how email is accessed, and how disposition is carried out?</w:t>
      </w:r>
    </w:p>
    <w:p w14:paraId="652A94F1" w14:textId="77777777" w:rsidR="00766368" w:rsidRDefault="00766368" w:rsidP="003D4A05"/>
    <w:p w14:paraId="2DA0C774" w14:textId="77777777" w:rsidR="003D4A05" w:rsidRDefault="003D4A05" w:rsidP="003D4A05">
      <w:r>
        <w:t>Are departing employees’ email records preserved in accordance with NARA-approved disposition schedules?</w:t>
      </w:r>
    </w:p>
    <w:p w14:paraId="0C10882F" w14:textId="77777777" w:rsidR="00766368" w:rsidRDefault="00766368" w:rsidP="003D4A05"/>
    <w:p w14:paraId="71451AC9" w14:textId="77777777" w:rsidR="003D4A05" w:rsidRDefault="003D4A05" w:rsidP="003D4A05">
      <w:r>
        <w:t>Does your agency use email systems to transmit classified information?</w:t>
      </w:r>
    </w:p>
    <w:p w14:paraId="03217534" w14:textId="77777777" w:rsidR="003D4A05" w:rsidRDefault="003D4A05" w:rsidP="003D4A05"/>
    <w:p w14:paraId="3599F9D3" w14:textId="77777777" w:rsidR="00766368" w:rsidRDefault="00766368">
      <w:r>
        <w:br w:type="page"/>
      </w:r>
    </w:p>
    <w:p w14:paraId="6F11D464" w14:textId="77777777" w:rsidR="00766368" w:rsidRPr="00815442" w:rsidRDefault="003D4A05" w:rsidP="003D4A05">
      <w:pPr>
        <w:rPr>
          <w:rStyle w:val="Strong"/>
        </w:rPr>
      </w:pPr>
      <w:r w:rsidRPr="00815442">
        <w:rPr>
          <w:rStyle w:val="Strong"/>
        </w:rPr>
        <w:lastRenderedPageBreak/>
        <w:t xml:space="preserve">Access: </w:t>
      </w:r>
    </w:p>
    <w:p w14:paraId="1A0DEEC6" w14:textId="77777777" w:rsidR="003D4A05" w:rsidRDefault="003D4A05" w:rsidP="003D4A05">
      <w:r>
        <w:t>Email records must remain usable and retrievable throughout their lifecycle.</w:t>
      </w:r>
      <w:r w:rsidR="00766368">
        <w:t xml:space="preserve">  A</w:t>
      </w:r>
      <w:r>
        <w:t>ccess supports an agency’s ability to carry out its business functions. Access should</w:t>
      </w:r>
      <w:r w:rsidR="00766368">
        <w:t xml:space="preserve"> </w:t>
      </w:r>
      <w:r>
        <w:t>address internal agency needs and accommodate responses to requests for information.</w:t>
      </w:r>
    </w:p>
    <w:p w14:paraId="238DF1E1" w14:textId="77777777" w:rsidR="00766368" w:rsidRDefault="00766368" w:rsidP="003D4A05"/>
    <w:p w14:paraId="17851750" w14:textId="77777777" w:rsidR="00766368" w:rsidRPr="00815442" w:rsidRDefault="003D4A05" w:rsidP="003D4A05">
      <w:pPr>
        <w:rPr>
          <w:rStyle w:val="Strong"/>
        </w:rPr>
      </w:pPr>
      <w:r w:rsidRPr="00815442">
        <w:rPr>
          <w:rStyle w:val="Strong"/>
        </w:rPr>
        <w:t xml:space="preserve">What Success Looks Like: </w:t>
      </w:r>
    </w:p>
    <w:p w14:paraId="67DC11FB" w14:textId="77777777" w:rsidR="003D4A05" w:rsidRDefault="003D4A05" w:rsidP="003D4A05">
      <w:r>
        <w:t>Your agency’s email records are maintained in a</w:t>
      </w:r>
      <w:r w:rsidR="00766368">
        <w:t xml:space="preserve"> </w:t>
      </w:r>
      <w:r>
        <w:t>system that preserves their content, context and structure, protects against their unauthorized loss or destruction, and ensures that they remain discoverable, retrievable, and usable for the period specified in their retention schedule.</w:t>
      </w:r>
    </w:p>
    <w:p w14:paraId="00AAB3B0" w14:textId="77777777" w:rsidR="003D4A05" w:rsidRDefault="003D4A05" w:rsidP="003D4A05"/>
    <w:p w14:paraId="2FBC10D3" w14:textId="77777777" w:rsidR="00766368" w:rsidRPr="00815442" w:rsidRDefault="00766368" w:rsidP="003D4A05">
      <w:pPr>
        <w:rPr>
          <w:rStyle w:val="Strong"/>
        </w:rPr>
      </w:pPr>
      <w:r w:rsidRPr="00815442">
        <w:rPr>
          <w:rStyle w:val="Strong"/>
        </w:rPr>
        <w:t>Questions:</w:t>
      </w:r>
    </w:p>
    <w:p w14:paraId="5CDE36BC" w14:textId="77777777" w:rsidR="003D4A05" w:rsidRDefault="003D4A05" w:rsidP="003D4A05">
      <w:r>
        <w:t>Can your agency use, retrieve, and interpret email records throughout the entire NARA-approved retention period?</w:t>
      </w:r>
    </w:p>
    <w:p w14:paraId="53E6A599" w14:textId="77777777" w:rsidR="00766368" w:rsidRDefault="00766368" w:rsidP="003D4A05"/>
    <w:p w14:paraId="526BB1E7" w14:textId="77777777" w:rsidR="003D4A05" w:rsidRDefault="003D4A05" w:rsidP="003D4A05">
      <w:r>
        <w:t>Is your agency able to access email from current and departed employees?</w:t>
      </w:r>
    </w:p>
    <w:p w14:paraId="0894C429" w14:textId="77777777" w:rsidR="00766368" w:rsidRDefault="00766368" w:rsidP="003D4A05"/>
    <w:p w14:paraId="4E36192F" w14:textId="77777777" w:rsidR="003D4A05" w:rsidRDefault="003D4A05" w:rsidP="003D4A05">
      <w:r>
        <w:t>Is your agency able to perform a federated search across multiple email</w:t>
      </w:r>
      <w:r w:rsidR="00766368">
        <w:t xml:space="preserve"> </w:t>
      </w:r>
      <w:r>
        <w:t>accounts or multiple systems to find emails needed for agency business?</w:t>
      </w:r>
    </w:p>
    <w:p w14:paraId="0C70F413" w14:textId="77777777" w:rsidR="003D4A05" w:rsidRDefault="003D4A05" w:rsidP="003D4A05"/>
    <w:p w14:paraId="645021C4" w14:textId="77777777" w:rsidR="00766368" w:rsidRDefault="00766368">
      <w:r>
        <w:br w:type="page"/>
      </w:r>
    </w:p>
    <w:p w14:paraId="712C4420" w14:textId="77777777" w:rsidR="00766368" w:rsidRPr="00815442" w:rsidRDefault="003D4A05" w:rsidP="003D4A05">
      <w:pPr>
        <w:rPr>
          <w:rStyle w:val="Strong"/>
        </w:rPr>
      </w:pPr>
      <w:r w:rsidRPr="00815442">
        <w:rPr>
          <w:rStyle w:val="Strong"/>
        </w:rPr>
        <w:lastRenderedPageBreak/>
        <w:t xml:space="preserve">Disposition: </w:t>
      </w:r>
    </w:p>
    <w:p w14:paraId="4A3E7D5B" w14:textId="77777777" w:rsidR="003D4A05" w:rsidRDefault="003D4A05" w:rsidP="003D4A05">
      <w:r>
        <w:t>The agency must have a NARA-approved schedule in place to be able to carry out the disposition of permanent and temporary email records – using either agency-specific schedules or General Records Schedule (GRS) 6.1: Email Managed under a Capstone Approach.</w:t>
      </w:r>
    </w:p>
    <w:p w14:paraId="5A5BDE1B" w14:textId="77777777" w:rsidR="00766368" w:rsidRDefault="00766368" w:rsidP="003D4A05"/>
    <w:p w14:paraId="116487AE" w14:textId="77777777" w:rsidR="00766368" w:rsidRPr="00815442" w:rsidRDefault="003D4A05" w:rsidP="003D4A05">
      <w:pPr>
        <w:rPr>
          <w:rStyle w:val="Strong"/>
        </w:rPr>
      </w:pPr>
      <w:r w:rsidRPr="00815442">
        <w:rPr>
          <w:rStyle w:val="Strong"/>
        </w:rPr>
        <w:t xml:space="preserve">What Success Looks Like: </w:t>
      </w:r>
    </w:p>
    <w:p w14:paraId="58B5D7D4" w14:textId="77777777" w:rsidR="003D4A05" w:rsidRDefault="003D4A05" w:rsidP="003D4A05">
      <w:r>
        <w:t xml:space="preserve">Your agency has identified appropriate retention periods for email records and implemented systems and policies to support the disposition as specified in an approved records schedule. </w:t>
      </w:r>
    </w:p>
    <w:p w14:paraId="5325D401" w14:textId="77777777" w:rsidR="003D4A05" w:rsidRDefault="003D4A05" w:rsidP="003D4A05"/>
    <w:p w14:paraId="6D430B18" w14:textId="77777777" w:rsidR="003D4A05" w:rsidRPr="00815442" w:rsidRDefault="00766368" w:rsidP="003D4A05">
      <w:pPr>
        <w:rPr>
          <w:rStyle w:val="Strong"/>
        </w:rPr>
      </w:pPr>
      <w:r w:rsidRPr="00815442">
        <w:rPr>
          <w:rStyle w:val="Strong"/>
        </w:rPr>
        <w:t>Questions:</w:t>
      </w:r>
    </w:p>
    <w:p w14:paraId="400D84AA" w14:textId="77777777" w:rsidR="003D4A05" w:rsidRDefault="003D4A05" w:rsidP="003D4A05">
      <w:r>
        <w:t>Has your agency analyzed existing disposition schedules to determine if they apply to email records? Have you identified gaps in the disposition schedules?</w:t>
      </w:r>
    </w:p>
    <w:p w14:paraId="61A74BCB" w14:textId="77777777" w:rsidR="00766368" w:rsidRDefault="00766368" w:rsidP="003D4A05"/>
    <w:p w14:paraId="6A138302" w14:textId="77777777" w:rsidR="003D4A05" w:rsidRDefault="003D4A05" w:rsidP="003D4A05">
      <w:r>
        <w:t>Has your agency established procedures to associate email records with projects or case files?</w:t>
      </w:r>
    </w:p>
    <w:p w14:paraId="0995E2E2" w14:textId="77777777" w:rsidR="00766368" w:rsidRDefault="00766368" w:rsidP="003D4A05"/>
    <w:p w14:paraId="562DB4F1" w14:textId="77777777" w:rsidR="003D4A05" w:rsidRDefault="003D4A05" w:rsidP="003D4A05">
      <w:r>
        <w:t>Has your agency developed training to inform employees of their responsibilities for managing records in email accounts in accordance with approved disposition authorities?</w:t>
      </w:r>
    </w:p>
    <w:p w14:paraId="32836E46" w14:textId="77777777" w:rsidR="003D4A05" w:rsidRDefault="003D4A05"/>
    <w:p w14:paraId="772A3C68" w14:textId="77777777" w:rsidR="00C0786E" w:rsidRDefault="00C0786E" w:rsidP="00293BBD"/>
    <w:sectPr w:rsidR="00C0786E" w:rsidSect="00293BBD">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95AC24" w14:textId="77777777" w:rsidR="005E1D61" w:rsidRDefault="005E1D61" w:rsidP="00890601">
      <w:pPr>
        <w:spacing w:before="0" w:after="0" w:line="240" w:lineRule="auto"/>
      </w:pPr>
      <w:r>
        <w:separator/>
      </w:r>
    </w:p>
  </w:endnote>
  <w:endnote w:type="continuationSeparator" w:id="0">
    <w:p w14:paraId="2D601647" w14:textId="77777777" w:rsidR="005E1D61" w:rsidRDefault="005E1D61" w:rsidP="008906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1288086"/>
      <w:docPartObj>
        <w:docPartGallery w:val="Page Numbers (Bottom of Page)"/>
        <w:docPartUnique/>
      </w:docPartObj>
    </w:sdtPr>
    <w:sdtEndPr>
      <w:rPr>
        <w:noProof/>
      </w:rPr>
    </w:sdtEndPr>
    <w:sdtContent>
      <w:p w14:paraId="280C7275" w14:textId="77777777" w:rsidR="005E1D61" w:rsidRDefault="005E1D61">
        <w:pPr>
          <w:pStyle w:val="Footer"/>
          <w:jc w:val="right"/>
        </w:pPr>
        <w:r>
          <w:fldChar w:fldCharType="begin"/>
        </w:r>
        <w:r>
          <w:instrText xml:space="preserve"> PAGE   \* MERGEFORMAT </w:instrText>
        </w:r>
        <w:r>
          <w:fldChar w:fldCharType="separate"/>
        </w:r>
        <w:r w:rsidR="002C6F67">
          <w:rPr>
            <w:noProof/>
          </w:rPr>
          <w:t>10</w:t>
        </w:r>
        <w:r>
          <w:rPr>
            <w:noProof/>
          </w:rPr>
          <w:fldChar w:fldCharType="end"/>
        </w:r>
      </w:p>
    </w:sdtContent>
  </w:sdt>
  <w:p w14:paraId="008FA8FB" w14:textId="77777777" w:rsidR="005E1D61" w:rsidRDefault="005E1D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5C5ED7" w14:textId="77777777" w:rsidR="005E1D61" w:rsidRDefault="005E1D61" w:rsidP="00890601">
      <w:pPr>
        <w:spacing w:before="0" w:after="0" w:line="240" w:lineRule="auto"/>
      </w:pPr>
      <w:r>
        <w:separator/>
      </w:r>
    </w:p>
  </w:footnote>
  <w:footnote w:type="continuationSeparator" w:id="0">
    <w:p w14:paraId="3C2E0832" w14:textId="77777777" w:rsidR="005E1D61" w:rsidRDefault="005E1D61" w:rsidP="0089060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EFD52" w14:textId="77777777" w:rsidR="005E1D61" w:rsidRPr="002D1042" w:rsidRDefault="005E1D61" w:rsidP="002D1042">
    <w:pPr>
      <w:pStyle w:val="Header"/>
      <w:spacing w:before="0" w:after="0" w:line="240" w:lineRule="auto"/>
      <w:jc w:val="right"/>
      <w:rPr>
        <w:sz w:val="20"/>
      </w:rPr>
    </w:pPr>
    <w:r w:rsidRPr="002D1042">
      <w:rPr>
        <w:sz w:val="20"/>
      </w:rPr>
      <w:t xml:space="preserve">Federal Records Management – Level 1 – </w:t>
    </w:r>
    <w:r>
      <w:rPr>
        <w:sz w:val="20"/>
      </w:rPr>
      <w:t>Maintenance &amp; Use</w:t>
    </w:r>
  </w:p>
  <w:p w14:paraId="3C89268E" w14:textId="77777777" w:rsidR="005E1D61" w:rsidRPr="002D1042" w:rsidRDefault="005E1D61" w:rsidP="002D1042">
    <w:pPr>
      <w:pStyle w:val="Header"/>
      <w:spacing w:before="0" w:after="0" w:line="240" w:lineRule="auto"/>
      <w:jc w:val="right"/>
      <w:rPr>
        <w:sz w:val="20"/>
      </w:rPr>
    </w:pPr>
    <w:r w:rsidRPr="002D1042">
      <w:rPr>
        <w:sz w:val="20"/>
      </w:rPr>
      <w:t>National Archives and Records Administration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08A4"/>
    <w:multiLevelType w:val="hybridMultilevel"/>
    <w:tmpl w:val="56BAA5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832FF9"/>
    <w:multiLevelType w:val="hybridMultilevel"/>
    <w:tmpl w:val="5A0854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FF7FA9"/>
    <w:multiLevelType w:val="hybridMultilevel"/>
    <w:tmpl w:val="A0F8F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66160"/>
    <w:multiLevelType w:val="hybridMultilevel"/>
    <w:tmpl w:val="BA1C4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0B1615"/>
    <w:multiLevelType w:val="hybridMultilevel"/>
    <w:tmpl w:val="8E54958E"/>
    <w:lvl w:ilvl="0" w:tplc="A45E58A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6B4A0B"/>
    <w:multiLevelType w:val="hybridMultilevel"/>
    <w:tmpl w:val="7974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A10CB8"/>
    <w:multiLevelType w:val="hybridMultilevel"/>
    <w:tmpl w:val="2818A326"/>
    <w:lvl w:ilvl="0" w:tplc="BCE65B3A">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0802C2"/>
    <w:multiLevelType w:val="hybridMultilevel"/>
    <w:tmpl w:val="1340E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0E2E69"/>
    <w:multiLevelType w:val="hybridMultilevel"/>
    <w:tmpl w:val="423EAD7C"/>
    <w:lvl w:ilvl="0" w:tplc="31AC15FC">
      <w:start w:val="1"/>
      <w:numFmt w:val="bullet"/>
      <w:lvlText w:val="•"/>
      <w:lvlJc w:val="left"/>
      <w:pPr>
        <w:tabs>
          <w:tab w:val="num" w:pos="720"/>
        </w:tabs>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6060BC"/>
    <w:multiLevelType w:val="hybridMultilevel"/>
    <w:tmpl w:val="AEAA5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3E7565"/>
    <w:multiLevelType w:val="hybridMultilevel"/>
    <w:tmpl w:val="CD107BD4"/>
    <w:lvl w:ilvl="0" w:tplc="A16A01FA">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43186B"/>
    <w:multiLevelType w:val="hybridMultilevel"/>
    <w:tmpl w:val="0FE06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8A34D5"/>
    <w:multiLevelType w:val="multilevel"/>
    <w:tmpl w:val="3E4C5028"/>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311B7C"/>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5B15269"/>
    <w:multiLevelType w:val="hybridMultilevel"/>
    <w:tmpl w:val="A3E296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8937F36"/>
    <w:multiLevelType w:val="hybridMultilevel"/>
    <w:tmpl w:val="40A2F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4B17C6"/>
    <w:multiLevelType w:val="hybridMultilevel"/>
    <w:tmpl w:val="97A4D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94093D"/>
    <w:multiLevelType w:val="hybridMultilevel"/>
    <w:tmpl w:val="5950B24A"/>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E75E84"/>
    <w:multiLevelType w:val="hybridMultilevel"/>
    <w:tmpl w:val="6F9E6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6B1E8D"/>
    <w:multiLevelType w:val="hybridMultilevel"/>
    <w:tmpl w:val="8B50E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747980"/>
    <w:multiLevelType w:val="hybridMultilevel"/>
    <w:tmpl w:val="D58E42AC"/>
    <w:lvl w:ilvl="0" w:tplc="31AC15FC">
      <w:start w:val="1"/>
      <w:numFmt w:val="bullet"/>
      <w:lvlText w:val="•"/>
      <w:lvlJc w:val="left"/>
      <w:pPr>
        <w:tabs>
          <w:tab w:val="num" w:pos="720"/>
        </w:tabs>
        <w:ind w:left="720" w:hanging="360"/>
      </w:pPr>
      <w:rPr>
        <w:rFonts w:ascii="Arial" w:hAnsi="Arial" w:hint="default"/>
      </w:rPr>
    </w:lvl>
    <w:lvl w:ilvl="1" w:tplc="CFB4B1FA" w:tentative="1">
      <w:start w:val="1"/>
      <w:numFmt w:val="bullet"/>
      <w:lvlText w:val="•"/>
      <w:lvlJc w:val="left"/>
      <w:pPr>
        <w:tabs>
          <w:tab w:val="num" w:pos="1440"/>
        </w:tabs>
        <w:ind w:left="1440" w:hanging="360"/>
      </w:pPr>
      <w:rPr>
        <w:rFonts w:ascii="Arial" w:hAnsi="Arial" w:hint="default"/>
      </w:rPr>
    </w:lvl>
    <w:lvl w:ilvl="2" w:tplc="3A681840" w:tentative="1">
      <w:start w:val="1"/>
      <w:numFmt w:val="bullet"/>
      <w:lvlText w:val="•"/>
      <w:lvlJc w:val="left"/>
      <w:pPr>
        <w:tabs>
          <w:tab w:val="num" w:pos="2160"/>
        </w:tabs>
        <w:ind w:left="2160" w:hanging="360"/>
      </w:pPr>
      <w:rPr>
        <w:rFonts w:ascii="Arial" w:hAnsi="Arial" w:hint="default"/>
      </w:rPr>
    </w:lvl>
    <w:lvl w:ilvl="3" w:tplc="CD086586" w:tentative="1">
      <w:start w:val="1"/>
      <w:numFmt w:val="bullet"/>
      <w:lvlText w:val="•"/>
      <w:lvlJc w:val="left"/>
      <w:pPr>
        <w:tabs>
          <w:tab w:val="num" w:pos="2880"/>
        </w:tabs>
        <w:ind w:left="2880" w:hanging="360"/>
      </w:pPr>
      <w:rPr>
        <w:rFonts w:ascii="Arial" w:hAnsi="Arial" w:hint="default"/>
      </w:rPr>
    </w:lvl>
    <w:lvl w:ilvl="4" w:tplc="1A42D0E4" w:tentative="1">
      <w:start w:val="1"/>
      <w:numFmt w:val="bullet"/>
      <w:lvlText w:val="•"/>
      <w:lvlJc w:val="left"/>
      <w:pPr>
        <w:tabs>
          <w:tab w:val="num" w:pos="3600"/>
        </w:tabs>
        <w:ind w:left="3600" w:hanging="360"/>
      </w:pPr>
      <w:rPr>
        <w:rFonts w:ascii="Arial" w:hAnsi="Arial" w:hint="default"/>
      </w:rPr>
    </w:lvl>
    <w:lvl w:ilvl="5" w:tplc="60B68E94" w:tentative="1">
      <w:start w:val="1"/>
      <w:numFmt w:val="bullet"/>
      <w:lvlText w:val="•"/>
      <w:lvlJc w:val="left"/>
      <w:pPr>
        <w:tabs>
          <w:tab w:val="num" w:pos="4320"/>
        </w:tabs>
        <w:ind w:left="4320" w:hanging="360"/>
      </w:pPr>
      <w:rPr>
        <w:rFonts w:ascii="Arial" w:hAnsi="Arial" w:hint="default"/>
      </w:rPr>
    </w:lvl>
    <w:lvl w:ilvl="6" w:tplc="551449C8" w:tentative="1">
      <w:start w:val="1"/>
      <w:numFmt w:val="bullet"/>
      <w:lvlText w:val="•"/>
      <w:lvlJc w:val="left"/>
      <w:pPr>
        <w:tabs>
          <w:tab w:val="num" w:pos="5040"/>
        </w:tabs>
        <w:ind w:left="5040" w:hanging="360"/>
      </w:pPr>
      <w:rPr>
        <w:rFonts w:ascii="Arial" w:hAnsi="Arial" w:hint="default"/>
      </w:rPr>
    </w:lvl>
    <w:lvl w:ilvl="7" w:tplc="D71C0330" w:tentative="1">
      <w:start w:val="1"/>
      <w:numFmt w:val="bullet"/>
      <w:lvlText w:val="•"/>
      <w:lvlJc w:val="left"/>
      <w:pPr>
        <w:tabs>
          <w:tab w:val="num" w:pos="5760"/>
        </w:tabs>
        <w:ind w:left="5760" w:hanging="360"/>
      </w:pPr>
      <w:rPr>
        <w:rFonts w:ascii="Arial" w:hAnsi="Arial" w:hint="default"/>
      </w:rPr>
    </w:lvl>
    <w:lvl w:ilvl="8" w:tplc="99E427E4"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1C897990"/>
    <w:multiLevelType w:val="hybridMultilevel"/>
    <w:tmpl w:val="C8B6A242"/>
    <w:lvl w:ilvl="0" w:tplc="BCE65B3A">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F8326A5"/>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2607749"/>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72A3240"/>
    <w:multiLevelType w:val="hybridMultilevel"/>
    <w:tmpl w:val="01A69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C795C"/>
    <w:multiLevelType w:val="hybridMultilevel"/>
    <w:tmpl w:val="19C86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051FA6"/>
    <w:multiLevelType w:val="hybridMultilevel"/>
    <w:tmpl w:val="CF30DB10"/>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FA7538B"/>
    <w:multiLevelType w:val="hybridMultilevel"/>
    <w:tmpl w:val="9CBA1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FD52BE4"/>
    <w:multiLevelType w:val="hybridMultilevel"/>
    <w:tmpl w:val="1F0EB9B4"/>
    <w:lvl w:ilvl="0" w:tplc="2B129846">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1401BE0"/>
    <w:multiLevelType w:val="hybridMultilevel"/>
    <w:tmpl w:val="0CA8E2EC"/>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7446765"/>
    <w:multiLevelType w:val="hybridMultilevel"/>
    <w:tmpl w:val="A0CC4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88E678D"/>
    <w:multiLevelType w:val="hybridMultilevel"/>
    <w:tmpl w:val="A2981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C9016BA"/>
    <w:multiLevelType w:val="multilevel"/>
    <w:tmpl w:val="0986D3B6"/>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CCE7727"/>
    <w:multiLevelType w:val="hybridMultilevel"/>
    <w:tmpl w:val="D41A8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0455049"/>
    <w:multiLevelType w:val="hybridMultilevel"/>
    <w:tmpl w:val="904AFC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42CD6CE8"/>
    <w:multiLevelType w:val="hybridMultilevel"/>
    <w:tmpl w:val="9C88940C"/>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40B1317"/>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7E42F71"/>
    <w:multiLevelType w:val="hybridMultilevel"/>
    <w:tmpl w:val="74429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86876DF"/>
    <w:multiLevelType w:val="hybridMultilevel"/>
    <w:tmpl w:val="1582763C"/>
    <w:lvl w:ilvl="0" w:tplc="BCE65B3A">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8BC28F1"/>
    <w:multiLevelType w:val="hybridMultilevel"/>
    <w:tmpl w:val="BD68B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99A5802"/>
    <w:multiLevelType w:val="hybridMultilevel"/>
    <w:tmpl w:val="2542C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AEE56CD"/>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C86035E"/>
    <w:multiLevelType w:val="hybridMultilevel"/>
    <w:tmpl w:val="ABF2D3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C896BF6"/>
    <w:multiLevelType w:val="multilevel"/>
    <w:tmpl w:val="ED6CE716"/>
    <w:lvl w:ilvl="0">
      <w:start w:val="1"/>
      <w:numFmt w:val="decimal"/>
      <w:lvlText w:val="%1."/>
      <w:lvlJc w:val="center"/>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44" w15:restartNumberingAfterBreak="0">
    <w:nsid w:val="4D2D6AF9"/>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5003498B"/>
    <w:multiLevelType w:val="hybridMultilevel"/>
    <w:tmpl w:val="43581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18B014D"/>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51AA24D7"/>
    <w:multiLevelType w:val="hybridMultilevel"/>
    <w:tmpl w:val="016AA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4BA2BD3"/>
    <w:multiLevelType w:val="hybridMultilevel"/>
    <w:tmpl w:val="F31E4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70D5F79"/>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7B75CC7"/>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5C9B7C9E"/>
    <w:multiLevelType w:val="hybridMultilevel"/>
    <w:tmpl w:val="1D022114"/>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55E1E16"/>
    <w:multiLevelType w:val="hybridMultilevel"/>
    <w:tmpl w:val="D6E6B1AE"/>
    <w:lvl w:ilvl="0" w:tplc="2872050A">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5BC297E"/>
    <w:multiLevelType w:val="hybridMultilevel"/>
    <w:tmpl w:val="0EF63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C5A1364"/>
    <w:multiLevelType w:val="hybridMultilevel"/>
    <w:tmpl w:val="23746A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6F1967CE"/>
    <w:multiLevelType w:val="hybridMultilevel"/>
    <w:tmpl w:val="11205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0680B86"/>
    <w:multiLevelType w:val="hybridMultilevel"/>
    <w:tmpl w:val="A2A29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29461FC"/>
    <w:multiLevelType w:val="multilevel"/>
    <w:tmpl w:val="0986D3B6"/>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4523B71"/>
    <w:multiLevelType w:val="hybridMultilevel"/>
    <w:tmpl w:val="1CF40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745836D3"/>
    <w:multiLevelType w:val="hybridMultilevel"/>
    <w:tmpl w:val="FF807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49C5B66"/>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75905738"/>
    <w:multiLevelType w:val="hybridMultilevel"/>
    <w:tmpl w:val="960AA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5B14D91"/>
    <w:multiLevelType w:val="hybridMultilevel"/>
    <w:tmpl w:val="EEDAA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AAE33DE"/>
    <w:multiLevelType w:val="hybridMultilevel"/>
    <w:tmpl w:val="26D4F7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7B246ECE"/>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7B942F79"/>
    <w:multiLevelType w:val="hybridMultilevel"/>
    <w:tmpl w:val="DAFA3976"/>
    <w:lvl w:ilvl="0" w:tplc="98F6AAC6">
      <w:start w:val="1"/>
      <w:numFmt w:val="decimal"/>
      <w:lvlText w:val="%1."/>
      <w:lvlJc w:val="center"/>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6" w15:restartNumberingAfterBreak="0">
    <w:nsid w:val="7BD271FA"/>
    <w:multiLevelType w:val="hybridMultilevel"/>
    <w:tmpl w:val="A9627EC6"/>
    <w:lvl w:ilvl="0" w:tplc="0B10E154">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C412A9B"/>
    <w:multiLevelType w:val="hybridMultilevel"/>
    <w:tmpl w:val="8D9AD240"/>
    <w:lvl w:ilvl="0" w:tplc="BCDE3566">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C5E6CFE"/>
    <w:multiLevelType w:val="hybridMultilevel"/>
    <w:tmpl w:val="1D9C65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D196E5B"/>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7D72636C"/>
    <w:multiLevelType w:val="hybridMultilevel"/>
    <w:tmpl w:val="D10E9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DC66C4C"/>
    <w:multiLevelType w:val="multilevel"/>
    <w:tmpl w:val="3E4C5028"/>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8"/>
  </w:num>
  <w:num w:numId="3">
    <w:abstractNumId w:val="30"/>
  </w:num>
  <w:num w:numId="4">
    <w:abstractNumId w:val="29"/>
  </w:num>
  <w:num w:numId="5">
    <w:abstractNumId w:val="1"/>
  </w:num>
  <w:num w:numId="6">
    <w:abstractNumId w:val="21"/>
  </w:num>
  <w:num w:numId="7">
    <w:abstractNumId w:val="33"/>
  </w:num>
  <w:num w:numId="8">
    <w:abstractNumId w:val="56"/>
  </w:num>
  <w:num w:numId="9">
    <w:abstractNumId w:val="18"/>
  </w:num>
  <w:num w:numId="10">
    <w:abstractNumId w:val="36"/>
  </w:num>
  <w:num w:numId="11">
    <w:abstractNumId w:val="54"/>
  </w:num>
  <w:num w:numId="12">
    <w:abstractNumId w:val="63"/>
  </w:num>
  <w:num w:numId="13">
    <w:abstractNumId w:val="59"/>
  </w:num>
  <w:num w:numId="14">
    <w:abstractNumId w:val="13"/>
  </w:num>
  <w:num w:numId="15">
    <w:abstractNumId w:val="44"/>
  </w:num>
  <w:num w:numId="16">
    <w:abstractNumId w:val="64"/>
  </w:num>
  <w:num w:numId="17">
    <w:abstractNumId w:val="41"/>
  </w:num>
  <w:num w:numId="18">
    <w:abstractNumId w:val="46"/>
  </w:num>
  <w:num w:numId="19">
    <w:abstractNumId w:val="9"/>
  </w:num>
  <w:num w:numId="20">
    <w:abstractNumId w:val="45"/>
  </w:num>
  <w:num w:numId="21">
    <w:abstractNumId w:val="20"/>
  </w:num>
  <w:num w:numId="22">
    <w:abstractNumId w:val="2"/>
  </w:num>
  <w:num w:numId="23">
    <w:abstractNumId w:val="65"/>
  </w:num>
  <w:num w:numId="24">
    <w:abstractNumId w:val="28"/>
  </w:num>
  <w:num w:numId="25">
    <w:abstractNumId w:val="67"/>
  </w:num>
  <w:num w:numId="26">
    <w:abstractNumId w:val="52"/>
  </w:num>
  <w:num w:numId="27">
    <w:abstractNumId w:val="10"/>
  </w:num>
  <w:num w:numId="28">
    <w:abstractNumId w:val="66"/>
  </w:num>
  <w:num w:numId="29">
    <w:abstractNumId w:val="4"/>
  </w:num>
  <w:num w:numId="30">
    <w:abstractNumId w:val="43"/>
  </w:num>
  <w:num w:numId="31">
    <w:abstractNumId w:val="37"/>
  </w:num>
  <w:num w:numId="32">
    <w:abstractNumId w:val="3"/>
  </w:num>
  <w:num w:numId="33">
    <w:abstractNumId w:val="53"/>
  </w:num>
  <w:num w:numId="34">
    <w:abstractNumId w:val="25"/>
  </w:num>
  <w:num w:numId="35">
    <w:abstractNumId w:val="5"/>
  </w:num>
  <w:num w:numId="36">
    <w:abstractNumId w:val="34"/>
  </w:num>
  <w:num w:numId="37">
    <w:abstractNumId w:val="40"/>
  </w:num>
  <w:num w:numId="38">
    <w:abstractNumId w:val="47"/>
  </w:num>
  <w:num w:numId="39">
    <w:abstractNumId w:val="19"/>
  </w:num>
  <w:num w:numId="40">
    <w:abstractNumId w:val="16"/>
  </w:num>
  <w:num w:numId="41">
    <w:abstractNumId w:val="62"/>
  </w:num>
  <w:num w:numId="42">
    <w:abstractNumId w:val="31"/>
  </w:num>
  <w:num w:numId="43">
    <w:abstractNumId w:val="15"/>
  </w:num>
  <w:num w:numId="44">
    <w:abstractNumId w:val="27"/>
  </w:num>
  <w:num w:numId="45">
    <w:abstractNumId w:val="71"/>
    <w:lvlOverride w:ilvl="0"/>
    <w:lvlOverride w:ilvl="1">
      <w:startOverride w:val="1"/>
    </w:lvlOverride>
    <w:lvlOverride w:ilvl="2"/>
    <w:lvlOverride w:ilvl="3"/>
    <w:lvlOverride w:ilvl="4"/>
    <w:lvlOverride w:ilvl="5"/>
    <w:lvlOverride w:ilvl="6"/>
    <w:lvlOverride w:ilvl="7"/>
    <w:lvlOverride w:ilvl="8"/>
  </w:num>
  <w:num w:numId="46">
    <w:abstractNumId w:val="32"/>
    <w:lvlOverride w:ilvl="0"/>
    <w:lvlOverride w:ilvl="1">
      <w:startOverride w:val="1"/>
    </w:lvlOverride>
    <w:lvlOverride w:ilvl="2"/>
    <w:lvlOverride w:ilvl="3"/>
    <w:lvlOverride w:ilvl="4"/>
    <w:lvlOverride w:ilvl="5"/>
    <w:lvlOverride w:ilvl="6"/>
    <w:lvlOverride w:ilvl="7"/>
    <w:lvlOverride w:ilvl="8"/>
  </w:num>
  <w:num w:numId="47">
    <w:abstractNumId w:val="8"/>
  </w:num>
  <w:num w:numId="48">
    <w:abstractNumId w:val="57"/>
  </w:num>
  <w:num w:numId="49">
    <w:abstractNumId w:val="51"/>
  </w:num>
  <w:num w:numId="50">
    <w:abstractNumId w:val="39"/>
  </w:num>
  <w:num w:numId="51">
    <w:abstractNumId w:val="7"/>
  </w:num>
  <w:num w:numId="52">
    <w:abstractNumId w:val="48"/>
  </w:num>
  <w:num w:numId="53">
    <w:abstractNumId w:val="24"/>
  </w:num>
  <w:num w:numId="54">
    <w:abstractNumId w:val="26"/>
  </w:num>
  <w:num w:numId="55">
    <w:abstractNumId w:val="14"/>
  </w:num>
  <w:num w:numId="56">
    <w:abstractNumId w:val="42"/>
  </w:num>
  <w:num w:numId="57">
    <w:abstractNumId w:val="11"/>
  </w:num>
  <w:num w:numId="58">
    <w:abstractNumId w:val="23"/>
  </w:num>
  <w:num w:numId="59">
    <w:abstractNumId w:val="68"/>
  </w:num>
  <w:num w:numId="60">
    <w:abstractNumId w:val="55"/>
  </w:num>
  <w:num w:numId="61">
    <w:abstractNumId w:val="38"/>
  </w:num>
  <w:num w:numId="62">
    <w:abstractNumId w:val="70"/>
  </w:num>
  <w:num w:numId="63">
    <w:abstractNumId w:val="17"/>
  </w:num>
  <w:num w:numId="64">
    <w:abstractNumId w:val="6"/>
  </w:num>
  <w:num w:numId="65">
    <w:abstractNumId w:val="61"/>
  </w:num>
  <w:num w:numId="66">
    <w:abstractNumId w:val="35"/>
  </w:num>
  <w:num w:numId="67">
    <w:abstractNumId w:val="22"/>
  </w:num>
  <w:num w:numId="68">
    <w:abstractNumId w:val="49"/>
  </w:num>
  <w:num w:numId="69">
    <w:abstractNumId w:val="69"/>
  </w:num>
  <w:num w:numId="70">
    <w:abstractNumId w:val="60"/>
  </w:num>
  <w:num w:numId="71">
    <w:abstractNumId w:val="50"/>
  </w:num>
  <w:num w:numId="72">
    <w:abstractNumId w:val="1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defaultTabStop w:val="720"/>
  <w:characterSpacingControl w:val="doNotCompress"/>
  <w:hdrShapeDefaults>
    <o:shapedefaults v:ext="edit" spidmax="921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2E6"/>
    <w:rsid w:val="00000968"/>
    <w:rsid w:val="00004B15"/>
    <w:rsid w:val="00007A04"/>
    <w:rsid w:val="00023B3C"/>
    <w:rsid w:val="00027A58"/>
    <w:rsid w:val="000376AB"/>
    <w:rsid w:val="00053E66"/>
    <w:rsid w:val="0005600E"/>
    <w:rsid w:val="00056843"/>
    <w:rsid w:val="00057924"/>
    <w:rsid w:val="00064FEF"/>
    <w:rsid w:val="00090E89"/>
    <w:rsid w:val="00096DDA"/>
    <w:rsid w:val="000A17BE"/>
    <w:rsid w:val="000A21D8"/>
    <w:rsid w:val="000A2CCB"/>
    <w:rsid w:val="000C22C4"/>
    <w:rsid w:val="000E1FDA"/>
    <w:rsid w:val="000E65FF"/>
    <w:rsid w:val="000E7483"/>
    <w:rsid w:val="00116F5A"/>
    <w:rsid w:val="00120096"/>
    <w:rsid w:val="001209BB"/>
    <w:rsid w:val="00121508"/>
    <w:rsid w:val="0012689F"/>
    <w:rsid w:val="00126E7C"/>
    <w:rsid w:val="00130E66"/>
    <w:rsid w:val="001324E6"/>
    <w:rsid w:val="0013274B"/>
    <w:rsid w:val="00133D73"/>
    <w:rsid w:val="00137450"/>
    <w:rsid w:val="0014795D"/>
    <w:rsid w:val="00152D92"/>
    <w:rsid w:val="001715D0"/>
    <w:rsid w:val="00172AB5"/>
    <w:rsid w:val="0018085C"/>
    <w:rsid w:val="00183717"/>
    <w:rsid w:val="001A2F6E"/>
    <w:rsid w:val="001A3E6D"/>
    <w:rsid w:val="001A4253"/>
    <w:rsid w:val="001C43E4"/>
    <w:rsid w:val="001C5A9D"/>
    <w:rsid w:val="001C610C"/>
    <w:rsid w:val="001D0082"/>
    <w:rsid w:val="001D3976"/>
    <w:rsid w:val="001D3EBA"/>
    <w:rsid w:val="001F1566"/>
    <w:rsid w:val="001F3B13"/>
    <w:rsid w:val="001F6663"/>
    <w:rsid w:val="00200EE6"/>
    <w:rsid w:val="0020691D"/>
    <w:rsid w:val="00215D76"/>
    <w:rsid w:val="0022030A"/>
    <w:rsid w:val="002240F5"/>
    <w:rsid w:val="00225687"/>
    <w:rsid w:val="002302AE"/>
    <w:rsid w:val="00242FC8"/>
    <w:rsid w:val="002447EE"/>
    <w:rsid w:val="00247EA9"/>
    <w:rsid w:val="00254655"/>
    <w:rsid w:val="002622B6"/>
    <w:rsid w:val="0026573E"/>
    <w:rsid w:val="00271E88"/>
    <w:rsid w:val="002742F7"/>
    <w:rsid w:val="002761E8"/>
    <w:rsid w:val="002779BC"/>
    <w:rsid w:val="00293BBD"/>
    <w:rsid w:val="00293F14"/>
    <w:rsid w:val="00295042"/>
    <w:rsid w:val="00295252"/>
    <w:rsid w:val="002A28FF"/>
    <w:rsid w:val="002A5CAB"/>
    <w:rsid w:val="002A5FD7"/>
    <w:rsid w:val="002A67E1"/>
    <w:rsid w:val="002C37BB"/>
    <w:rsid w:val="002C6F67"/>
    <w:rsid w:val="002D1042"/>
    <w:rsid w:val="002D21CE"/>
    <w:rsid w:val="002E03C1"/>
    <w:rsid w:val="002E28CD"/>
    <w:rsid w:val="002E7E68"/>
    <w:rsid w:val="002F0028"/>
    <w:rsid w:val="0030302F"/>
    <w:rsid w:val="00321713"/>
    <w:rsid w:val="0033353C"/>
    <w:rsid w:val="00335AF7"/>
    <w:rsid w:val="00343F4B"/>
    <w:rsid w:val="003515BF"/>
    <w:rsid w:val="0035412D"/>
    <w:rsid w:val="00362BD9"/>
    <w:rsid w:val="003639CB"/>
    <w:rsid w:val="0037410B"/>
    <w:rsid w:val="00386014"/>
    <w:rsid w:val="00387DD4"/>
    <w:rsid w:val="003902E6"/>
    <w:rsid w:val="00392F14"/>
    <w:rsid w:val="00397000"/>
    <w:rsid w:val="00397070"/>
    <w:rsid w:val="003C5669"/>
    <w:rsid w:val="003C7865"/>
    <w:rsid w:val="003C7899"/>
    <w:rsid w:val="003C7BFD"/>
    <w:rsid w:val="003D1A37"/>
    <w:rsid w:val="003D290D"/>
    <w:rsid w:val="003D4A05"/>
    <w:rsid w:val="003D5E68"/>
    <w:rsid w:val="00411B03"/>
    <w:rsid w:val="00413F3C"/>
    <w:rsid w:val="004153DD"/>
    <w:rsid w:val="00415BEA"/>
    <w:rsid w:val="00422158"/>
    <w:rsid w:val="00427B67"/>
    <w:rsid w:val="00432AB9"/>
    <w:rsid w:val="00441FD7"/>
    <w:rsid w:val="0044675F"/>
    <w:rsid w:val="00446964"/>
    <w:rsid w:val="0045218D"/>
    <w:rsid w:val="00453485"/>
    <w:rsid w:val="0046652D"/>
    <w:rsid w:val="00473118"/>
    <w:rsid w:val="0047434C"/>
    <w:rsid w:val="00482C31"/>
    <w:rsid w:val="00491E0A"/>
    <w:rsid w:val="004A0202"/>
    <w:rsid w:val="004C0227"/>
    <w:rsid w:val="004C3574"/>
    <w:rsid w:val="004E0607"/>
    <w:rsid w:val="004E50DC"/>
    <w:rsid w:val="004E5FA5"/>
    <w:rsid w:val="004F4418"/>
    <w:rsid w:val="0050282A"/>
    <w:rsid w:val="00502B88"/>
    <w:rsid w:val="00504A7D"/>
    <w:rsid w:val="00511899"/>
    <w:rsid w:val="0051704A"/>
    <w:rsid w:val="00522690"/>
    <w:rsid w:val="00527187"/>
    <w:rsid w:val="00530B4B"/>
    <w:rsid w:val="00541101"/>
    <w:rsid w:val="005424EB"/>
    <w:rsid w:val="0054315E"/>
    <w:rsid w:val="00546384"/>
    <w:rsid w:val="005463EF"/>
    <w:rsid w:val="00546983"/>
    <w:rsid w:val="0055124B"/>
    <w:rsid w:val="0055212A"/>
    <w:rsid w:val="00557882"/>
    <w:rsid w:val="005605AE"/>
    <w:rsid w:val="00573084"/>
    <w:rsid w:val="00574DE9"/>
    <w:rsid w:val="00581F21"/>
    <w:rsid w:val="00593BDE"/>
    <w:rsid w:val="005A6CA8"/>
    <w:rsid w:val="005B65F2"/>
    <w:rsid w:val="005C0441"/>
    <w:rsid w:val="005C1108"/>
    <w:rsid w:val="005C257E"/>
    <w:rsid w:val="005C5C6F"/>
    <w:rsid w:val="005C6582"/>
    <w:rsid w:val="005E1293"/>
    <w:rsid w:val="005E1D61"/>
    <w:rsid w:val="005E3D5D"/>
    <w:rsid w:val="005E4A87"/>
    <w:rsid w:val="005E4C9B"/>
    <w:rsid w:val="005E6CFE"/>
    <w:rsid w:val="005F4774"/>
    <w:rsid w:val="005F6F75"/>
    <w:rsid w:val="0060075E"/>
    <w:rsid w:val="00606CDE"/>
    <w:rsid w:val="00620388"/>
    <w:rsid w:val="00621D3A"/>
    <w:rsid w:val="00625317"/>
    <w:rsid w:val="0062647F"/>
    <w:rsid w:val="006321B0"/>
    <w:rsid w:val="0063222C"/>
    <w:rsid w:val="00643751"/>
    <w:rsid w:val="00645252"/>
    <w:rsid w:val="006526F8"/>
    <w:rsid w:val="00654BF9"/>
    <w:rsid w:val="00657ECB"/>
    <w:rsid w:val="00662D19"/>
    <w:rsid w:val="00663945"/>
    <w:rsid w:val="00665CAF"/>
    <w:rsid w:val="00666617"/>
    <w:rsid w:val="00672312"/>
    <w:rsid w:val="00681037"/>
    <w:rsid w:val="006900EF"/>
    <w:rsid w:val="00693F40"/>
    <w:rsid w:val="00697CC4"/>
    <w:rsid w:val="006B5069"/>
    <w:rsid w:val="006B6219"/>
    <w:rsid w:val="006B7091"/>
    <w:rsid w:val="006B7713"/>
    <w:rsid w:val="006C1B50"/>
    <w:rsid w:val="006D1C30"/>
    <w:rsid w:val="006D3D74"/>
    <w:rsid w:val="006D557C"/>
    <w:rsid w:val="006E66F6"/>
    <w:rsid w:val="006F02E4"/>
    <w:rsid w:val="006F1850"/>
    <w:rsid w:val="006F4AF3"/>
    <w:rsid w:val="007234B5"/>
    <w:rsid w:val="007304FB"/>
    <w:rsid w:val="00730F13"/>
    <w:rsid w:val="0073232A"/>
    <w:rsid w:val="00740A99"/>
    <w:rsid w:val="007410EA"/>
    <w:rsid w:val="00766368"/>
    <w:rsid w:val="00781FC6"/>
    <w:rsid w:val="00784313"/>
    <w:rsid w:val="007A2E59"/>
    <w:rsid w:val="007A35CA"/>
    <w:rsid w:val="007A4B5C"/>
    <w:rsid w:val="007A64F5"/>
    <w:rsid w:val="007B0FD6"/>
    <w:rsid w:val="007B2FAD"/>
    <w:rsid w:val="007B76D4"/>
    <w:rsid w:val="007B7A24"/>
    <w:rsid w:val="007C58C0"/>
    <w:rsid w:val="007D4092"/>
    <w:rsid w:val="007E0146"/>
    <w:rsid w:val="007E16CB"/>
    <w:rsid w:val="007E3220"/>
    <w:rsid w:val="0080772F"/>
    <w:rsid w:val="00815442"/>
    <w:rsid w:val="00815D9B"/>
    <w:rsid w:val="008234BD"/>
    <w:rsid w:val="008257AD"/>
    <w:rsid w:val="00826BBF"/>
    <w:rsid w:val="00826DE6"/>
    <w:rsid w:val="008303F0"/>
    <w:rsid w:val="00846B13"/>
    <w:rsid w:val="00851B2E"/>
    <w:rsid w:val="00881401"/>
    <w:rsid w:val="008863EF"/>
    <w:rsid w:val="00886A12"/>
    <w:rsid w:val="00890601"/>
    <w:rsid w:val="0089370C"/>
    <w:rsid w:val="008A3C39"/>
    <w:rsid w:val="008A7295"/>
    <w:rsid w:val="008B2B66"/>
    <w:rsid w:val="008B3340"/>
    <w:rsid w:val="008B702B"/>
    <w:rsid w:val="008C0E4A"/>
    <w:rsid w:val="008C744F"/>
    <w:rsid w:val="008D1758"/>
    <w:rsid w:val="008D560A"/>
    <w:rsid w:val="008E21F2"/>
    <w:rsid w:val="00910F1E"/>
    <w:rsid w:val="00921A1E"/>
    <w:rsid w:val="009241B9"/>
    <w:rsid w:val="00933358"/>
    <w:rsid w:val="00955CBB"/>
    <w:rsid w:val="00960467"/>
    <w:rsid w:val="00963139"/>
    <w:rsid w:val="00966506"/>
    <w:rsid w:val="0097350B"/>
    <w:rsid w:val="0097433A"/>
    <w:rsid w:val="00992027"/>
    <w:rsid w:val="00994BF7"/>
    <w:rsid w:val="009A0383"/>
    <w:rsid w:val="009C049F"/>
    <w:rsid w:val="009C65C4"/>
    <w:rsid w:val="009D68B7"/>
    <w:rsid w:val="009E59F4"/>
    <w:rsid w:val="009F49F8"/>
    <w:rsid w:val="009F7AF3"/>
    <w:rsid w:val="00A01C67"/>
    <w:rsid w:val="00A119FB"/>
    <w:rsid w:val="00A142DC"/>
    <w:rsid w:val="00A24357"/>
    <w:rsid w:val="00A3731F"/>
    <w:rsid w:val="00A433EE"/>
    <w:rsid w:val="00A509F2"/>
    <w:rsid w:val="00A521AB"/>
    <w:rsid w:val="00A550CA"/>
    <w:rsid w:val="00A6186A"/>
    <w:rsid w:val="00A677F7"/>
    <w:rsid w:val="00A71F32"/>
    <w:rsid w:val="00A9204E"/>
    <w:rsid w:val="00AB0499"/>
    <w:rsid w:val="00AC3894"/>
    <w:rsid w:val="00AD3820"/>
    <w:rsid w:val="00AD402A"/>
    <w:rsid w:val="00AD561F"/>
    <w:rsid w:val="00AE491D"/>
    <w:rsid w:val="00AE5AD1"/>
    <w:rsid w:val="00AE6E05"/>
    <w:rsid w:val="00AF3507"/>
    <w:rsid w:val="00AF3534"/>
    <w:rsid w:val="00AF75A0"/>
    <w:rsid w:val="00B0580A"/>
    <w:rsid w:val="00B11ECC"/>
    <w:rsid w:val="00B22C77"/>
    <w:rsid w:val="00B3114A"/>
    <w:rsid w:val="00B371CB"/>
    <w:rsid w:val="00B40A92"/>
    <w:rsid w:val="00B62368"/>
    <w:rsid w:val="00B66159"/>
    <w:rsid w:val="00B765DD"/>
    <w:rsid w:val="00B81448"/>
    <w:rsid w:val="00B92881"/>
    <w:rsid w:val="00BA0C15"/>
    <w:rsid w:val="00BA113A"/>
    <w:rsid w:val="00BA5CB7"/>
    <w:rsid w:val="00BA5F94"/>
    <w:rsid w:val="00BA6B54"/>
    <w:rsid w:val="00BC1008"/>
    <w:rsid w:val="00BC2526"/>
    <w:rsid w:val="00BC3CF6"/>
    <w:rsid w:val="00BC6921"/>
    <w:rsid w:val="00BD3D73"/>
    <w:rsid w:val="00BF3F45"/>
    <w:rsid w:val="00C06664"/>
    <w:rsid w:val="00C0786E"/>
    <w:rsid w:val="00C13BD6"/>
    <w:rsid w:val="00C2210F"/>
    <w:rsid w:val="00C22D75"/>
    <w:rsid w:val="00C231CD"/>
    <w:rsid w:val="00C36338"/>
    <w:rsid w:val="00C44502"/>
    <w:rsid w:val="00C44756"/>
    <w:rsid w:val="00C5066F"/>
    <w:rsid w:val="00C57BC0"/>
    <w:rsid w:val="00C66785"/>
    <w:rsid w:val="00C77BC3"/>
    <w:rsid w:val="00C84982"/>
    <w:rsid w:val="00C9088B"/>
    <w:rsid w:val="00CA6799"/>
    <w:rsid w:val="00CA6C6B"/>
    <w:rsid w:val="00CA7FB3"/>
    <w:rsid w:val="00CB3057"/>
    <w:rsid w:val="00CB46B4"/>
    <w:rsid w:val="00CC5C6F"/>
    <w:rsid w:val="00CF426B"/>
    <w:rsid w:val="00CF4831"/>
    <w:rsid w:val="00D01A3A"/>
    <w:rsid w:val="00D1023C"/>
    <w:rsid w:val="00D157F0"/>
    <w:rsid w:val="00D1661D"/>
    <w:rsid w:val="00D22B54"/>
    <w:rsid w:val="00D32061"/>
    <w:rsid w:val="00D44FDB"/>
    <w:rsid w:val="00D5175F"/>
    <w:rsid w:val="00D54AD6"/>
    <w:rsid w:val="00D576D2"/>
    <w:rsid w:val="00D64F21"/>
    <w:rsid w:val="00D66D2B"/>
    <w:rsid w:val="00D819CA"/>
    <w:rsid w:val="00D85CE0"/>
    <w:rsid w:val="00D873FB"/>
    <w:rsid w:val="00D8795D"/>
    <w:rsid w:val="00D95AB2"/>
    <w:rsid w:val="00DA0517"/>
    <w:rsid w:val="00DB386C"/>
    <w:rsid w:val="00DC36DD"/>
    <w:rsid w:val="00DC37FD"/>
    <w:rsid w:val="00DC4F98"/>
    <w:rsid w:val="00DE0D5C"/>
    <w:rsid w:val="00DE5703"/>
    <w:rsid w:val="00DF3072"/>
    <w:rsid w:val="00DF49FF"/>
    <w:rsid w:val="00E13612"/>
    <w:rsid w:val="00E230D1"/>
    <w:rsid w:val="00E23DDF"/>
    <w:rsid w:val="00E26794"/>
    <w:rsid w:val="00E5367D"/>
    <w:rsid w:val="00E539E6"/>
    <w:rsid w:val="00E63689"/>
    <w:rsid w:val="00E65BC4"/>
    <w:rsid w:val="00E664DB"/>
    <w:rsid w:val="00E67B87"/>
    <w:rsid w:val="00E8088A"/>
    <w:rsid w:val="00E80AFB"/>
    <w:rsid w:val="00E90E07"/>
    <w:rsid w:val="00E9455B"/>
    <w:rsid w:val="00E96CE7"/>
    <w:rsid w:val="00E97FA4"/>
    <w:rsid w:val="00EA5A2D"/>
    <w:rsid w:val="00EA6E04"/>
    <w:rsid w:val="00EC71F8"/>
    <w:rsid w:val="00ED0F35"/>
    <w:rsid w:val="00ED17EC"/>
    <w:rsid w:val="00EE5114"/>
    <w:rsid w:val="00EF1C8C"/>
    <w:rsid w:val="00F026DA"/>
    <w:rsid w:val="00F05D32"/>
    <w:rsid w:val="00F06254"/>
    <w:rsid w:val="00F10027"/>
    <w:rsid w:val="00F11243"/>
    <w:rsid w:val="00F227D5"/>
    <w:rsid w:val="00F25C1B"/>
    <w:rsid w:val="00F26C6A"/>
    <w:rsid w:val="00F311C4"/>
    <w:rsid w:val="00F31A31"/>
    <w:rsid w:val="00F40601"/>
    <w:rsid w:val="00F437AE"/>
    <w:rsid w:val="00F565AA"/>
    <w:rsid w:val="00F56B99"/>
    <w:rsid w:val="00F70267"/>
    <w:rsid w:val="00F8105C"/>
    <w:rsid w:val="00F951AD"/>
    <w:rsid w:val="00F958F3"/>
    <w:rsid w:val="00FC0B3E"/>
    <w:rsid w:val="00FE7E55"/>
    <w:rsid w:val="00FF14B4"/>
    <w:rsid w:val="00FF4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311DB07D"/>
  <w15:chartTrackingRefBased/>
  <w15:docId w15:val="{CEFB9E43-D20D-4420-8B73-360592E99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G Normal"/>
    <w:qFormat/>
    <w:rsid w:val="003902E6"/>
    <w:rPr>
      <w:rFonts w:ascii="Lucida Sans" w:hAnsi="Lucida Sans"/>
      <w:sz w:val="24"/>
    </w:rPr>
  </w:style>
  <w:style w:type="paragraph" w:styleId="Heading1">
    <w:name w:val="heading 1"/>
    <w:aliases w:val="PG Heading 1"/>
    <w:basedOn w:val="Normal"/>
    <w:next w:val="Normal"/>
    <w:link w:val="Heading1Char"/>
    <w:uiPriority w:val="9"/>
    <w:qFormat/>
    <w:rsid w:val="003902E6"/>
    <w:pPr>
      <w:pBdr>
        <w:top w:val="single" w:sz="24" w:space="0" w:color="052F61" w:themeColor="accent1"/>
        <w:left w:val="single" w:sz="24" w:space="0" w:color="052F61" w:themeColor="accent1"/>
        <w:bottom w:val="single" w:sz="24" w:space="0" w:color="052F61" w:themeColor="accent1"/>
        <w:right w:val="single" w:sz="24" w:space="0" w:color="052F61" w:themeColor="accent1"/>
      </w:pBdr>
      <w:shd w:val="clear" w:color="auto" w:fill="052F61" w:themeFill="accent1"/>
      <w:spacing w:after="0"/>
      <w:outlineLvl w:val="0"/>
    </w:pPr>
    <w:rPr>
      <w:b/>
      <w:color w:val="FFFFFF" w:themeColor="background1"/>
      <w:spacing w:val="15"/>
      <w:sz w:val="28"/>
      <w:szCs w:val="22"/>
    </w:rPr>
  </w:style>
  <w:style w:type="paragraph" w:styleId="Heading2">
    <w:name w:val="heading 2"/>
    <w:aliases w:val="PG Heading 2"/>
    <w:basedOn w:val="Normal"/>
    <w:next w:val="Normal"/>
    <w:link w:val="Heading2Char"/>
    <w:uiPriority w:val="9"/>
    <w:unhideWhenUsed/>
    <w:qFormat/>
    <w:rsid w:val="003902E6"/>
    <w:pPr>
      <w:pBdr>
        <w:top w:val="single" w:sz="24" w:space="0" w:color="B1D2FB" w:themeColor="accent1" w:themeTint="33"/>
        <w:left w:val="single" w:sz="24" w:space="0" w:color="B1D2FB" w:themeColor="accent1" w:themeTint="33"/>
        <w:bottom w:val="single" w:sz="24" w:space="0" w:color="B1D2FB" w:themeColor="accent1" w:themeTint="33"/>
        <w:right w:val="single" w:sz="24" w:space="0" w:color="B1D2FB" w:themeColor="accent1" w:themeTint="33"/>
      </w:pBdr>
      <w:shd w:val="clear" w:color="auto" w:fill="B1D2FB" w:themeFill="accent1" w:themeFillTint="33"/>
      <w:spacing w:after="0"/>
      <w:outlineLvl w:val="1"/>
    </w:pPr>
    <w:rPr>
      <w:b/>
      <w:spacing w:val="15"/>
    </w:rPr>
  </w:style>
  <w:style w:type="paragraph" w:styleId="Heading3">
    <w:name w:val="heading 3"/>
    <w:aliases w:val="PG Heading 3"/>
    <w:basedOn w:val="Normal"/>
    <w:next w:val="Normal"/>
    <w:link w:val="Heading3Char"/>
    <w:uiPriority w:val="9"/>
    <w:unhideWhenUsed/>
    <w:qFormat/>
    <w:rsid w:val="003902E6"/>
    <w:pPr>
      <w:pBdr>
        <w:top w:val="single" w:sz="6" w:space="2" w:color="052F61" w:themeColor="accent1"/>
      </w:pBdr>
      <w:spacing w:before="300" w:after="0"/>
      <w:outlineLvl w:val="2"/>
    </w:pPr>
    <w:rPr>
      <w:b/>
      <w:color w:val="021730" w:themeColor="accent1" w:themeShade="7F"/>
      <w:spacing w:val="15"/>
      <w:sz w:val="22"/>
    </w:rPr>
  </w:style>
  <w:style w:type="paragraph" w:styleId="Heading4">
    <w:name w:val="heading 4"/>
    <w:aliases w:val="PG Heading 4"/>
    <w:basedOn w:val="Normal"/>
    <w:next w:val="Normal"/>
    <w:link w:val="Heading4Char"/>
    <w:uiPriority w:val="9"/>
    <w:unhideWhenUsed/>
    <w:qFormat/>
    <w:rsid w:val="003902E6"/>
    <w:pPr>
      <w:pBdr>
        <w:top w:val="dotted" w:sz="6" w:space="2" w:color="052F61" w:themeColor="accent1"/>
      </w:pBdr>
      <w:spacing w:before="200" w:after="0"/>
      <w:outlineLvl w:val="3"/>
    </w:pPr>
    <w:rPr>
      <w:caps/>
      <w:color w:val="032348" w:themeColor="accent1" w:themeShade="BF"/>
      <w:spacing w:val="10"/>
    </w:rPr>
  </w:style>
  <w:style w:type="paragraph" w:styleId="Heading5">
    <w:name w:val="heading 5"/>
    <w:aliases w:val="PG Heading 5"/>
    <w:basedOn w:val="Normal"/>
    <w:next w:val="Normal"/>
    <w:link w:val="Heading5Char"/>
    <w:uiPriority w:val="9"/>
    <w:unhideWhenUsed/>
    <w:qFormat/>
    <w:rsid w:val="003902E6"/>
    <w:pPr>
      <w:pBdr>
        <w:bottom w:val="single" w:sz="6" w:space="1" w:color="052F61" w:themeColor="accent1"/>
      </w:pBdr>
      <w:spacing w:before="200" w:after="0"/>
      <w:outlineLvl w:val="4"/>
    </w:pPr>
    <w:rPr>
      <w:caps/>
      <w:color w:val="032348" w:themeColor="accent1" w:themeShade="BF"/>
      <w:spacing w:val="10"/>
    </w:rPr>
  </w:style>
  <w:style w:type="paragraph" w:styleId="Heading6">
    <w:name w:val="heading 6"/>
    <w:aliases w:val="PG Heading 6"/>
    <w:basedOn w:val="Normal"/>
    <w:next w:val="Normal"/>
    <w:link w:val="Heading6Char"/>
    <w:uiPriority w:val="9"/>
    <w:unhideWhenUsed/>
    <w:qFormat/>
    <w:rsid w:val="003902E6"/>
    <w:pPr>
      <w:pBdr>
        <w:bottom w:val="dotted" w:sz="6" w:space="1" w:color="052F61" w:themeColor="accent1"/>
      </w:pBdr>
      <w:spacing w:before="200" w:after="0"/>
      <w:outlineLvl w:val="5"/>
    </w:pPr>
    <w:rPr>
      <w:caps/>
      <w:color w:val="032348" w:themeColor="accent1" w:themeShade="BF"/>
      <w:spacing w:val="10"/>
    </w:rPr>
  </w:style>
  <w:style w:type="paragraph" w:styleId="Heading7">
    <w:name w:val="heading 7"/>
    <w:aliases w:val="PG Heading 7"/>
    <w:basedOn w:val="Normal"/>
    <w:next w:val="Normal"/>
    <w:link w:val="Heading7Char"/>
    <w:uiPriority w:val="9"/>
    <w:unhideWhenUsed/>
    <w:qFormat/>
    <w:rsid w:val="003902E6"/>
    <w:pPr>
      <w:spacing w:before="200" w:after="0"/>
      <w:outlineLvl w:val="6"/>
    </w:pPr>
    <w:rPr>
      <w:caps/>
      <w:color w:val="032348" w:themeColor="accent1" w:themeShade="BF"/>
      <w:spacing w:val="10"/>
    </w:rPr>
  </w:style>
  <w:style w:type="paragraph" w:styleId="Heading8">
    <w:name w:val="heading 8"/>
    <w:aliases w:val="PG Heading 8"/>
    <w:basedOn w:val="Normal"/>
    <w:next w:val="Normal"/>
    <w:link w:val="Heading8Char"/>
    <w:uiPriority w:val="9"/>
    <w:unhideWhenUsed/>
    <w:qFormat/>
    <w:rsid w:val="003902E6"/>
    <w:pPr>
      <w:spacing w:before="200" w:after="0"/>
      <w:outlineLvl w:val="7"/>
    </w:pPr>
    <w:rPr>
      <w:caps/>
      <w:spacing w:val="10"/>
      <w:sz w:val="18"/>
      <w:szCs w:val="18"/>
    </w:rPr>
  </w:style>
  <w:style w:type="paragraph" w:styleId="Heading9">
    <w:name w:val="heading 9"/>
    <w:aliases w:val="PG Heading 9"/>
    <w:basedOn w:val="Normal"/>
    <w:next w:val="Normal"/>
    <w:link w:val="Heading9Char"/>
    <w:uiPriority w:val="9"/>
    <w:unhideWhenUsed/>
    <w:qFormat/>
    <w:rsid w:val="003902E6"/>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G Heading 1 Char"/>
    <w:basedOn w:val="DefaultParagraphFont"/>
    <w:link w:val="Heading1"/>
    <w:uiPriority w:val="9"/>
    <w:rsid w:val="003902E6"/>
    <w:rPr>
      <w:b/>
      <w:color w:val="FFFFFF" w:themeColor="background1"/>
      <w:spacing w:val="15"/>
      <w:sz w:val="28"/>
      <w:szCs w:val="22"/>
      <w:shd w:val="clear" w:color="auto" w:fill="052F61" w:themeFill="accent1"/>
    </w:rPr>
  </w:style>
  <w:style w:type="character" w:customStyle="1" w:styleId="Heading2Char">
    <w:name w:val="Heading 2 Char"/>
    <w:aliases w:val="PG Heading 2 Char"/>
    <w:basedOn w:val="DefaultParagraphFont"/>
    <w:link w:val="Heading2"/>
    <w:uiPriority w:val="9"/>
    <w:rsid w:val="003902E6"/>
    <w:rPr>
      <w:rFonts w:ascii="Lucida Sans" w:hAnsi="Lucida Sans"/>
      <w:b/>
      <w:spacing w:val="15"/>
      <w:sz w:val="24"/>
      <w:shd w:val="clear" w:color="auto" w:fill="B1D2FB" w:themeFill="accent1" w:themeFillTint="33"/>
    </w:rPr>
  </w:style>
  <w:style w:type="character" w:customStyle="1" w:styleId="Heading3Char">
    <w:name w:val="Heading 3 Char"/>
    <w:aliases w:val="PG Heading 3 Char"/>
    <w:basedOn w:val="DefaultParagraphFont"/>
    <w:link w:val="Heading3"/>
    <w:uiPriority w:val="9"/>
    <w:rsid w:val="003902E6"/>
    <w:rPr>
      <w:b/>
      <w:color w:val="021730" w:themeColor="accent1" w:themeShade="7F"/>
      <w:spacing w:val="15"/>
      <w:sz w:val="22"/>
    </w:rPr>
  </w:style>
  <w:style w:type="character" w:customStyle="1" w:styleId="Heading4Char">
    <w:name w:val="Heading 4 Char"/>
    <w:aliases w:val="PG Heading 4 Char"/>
    <w:basedOn w:val="DefaultParagraphFont"/>
    <w:link w:val="Heading4"/>
    <w:uiPriority w:val="9"/>
    <w:rsid w:val="003902E6"/>
    <w:rPr>
      <w:caps/>
      <w:color w:val="032348" w:themeColor="accent1" w:themeShade="BF"/>
      <w:spacing w:val="10"/>
    </w:rPr>
  </w:style>
  <w:style w:type="character" w:customStyle="1" w:styleId="Heading5Char">
    <w:name w:val="Heading 5 Char"/>
    <w:aliases w:val="PG Heading 5 Char"/>
    <w:basedOn w:val="DefaultParagraphFont"/>
    <w:link w:val="Heading5"/>
    <w:uiPriority w:val="9"/>
    <w:rsid w:val="003902E6"/>
    <w:rPr>
      <w:caps/>
      <w:color w:val="032348" w:themeColor="accent1" w:themeShade="BF"/>
      <w:spacing w:val="10"/>
    </w:rPr>
  </w:style>
  <w:style w:type="character" w:customStyle="1" w:styleId="Heading6Char">
    <w:name w:val="Heading 6 Char"/>
    <w:aliases w:val="PG Heading 6 Char"/>
    <w:basedOn w:val="DefaultParagraphFont"/>
    <w:link w:val="Heading6"/>
    <w:uiPriority w:val="9"/>
    <w:rsid w:val="003902E6"/>
    <w:rPr>
      <w:caps/>
      <w:color w:val="032348" w:themeColor="accent1" w:themeShade="BF"/>
      <w:spacing w:val="10"/>
    </w:rPr>
  </w:style>
  <w:style w:type="character" w:customStyle="1" w:styleId="Heading7Char">
    <w:name w:val="Heading 7 Char"/>
    <w:aliases w:val="PG Heading 7 Char"/>
    <w:basedOn w:val="DefaultParagraphFont"/>
    <w:link w:val="Heading7"/>
    <w:uiPriority w:val="9"/>
    <w:rsid w:val="003902E6"/>
    <w:rPr>
      <w:caps/>
      <w:color w:val="032348" w:themeColor="accent1" w:themeShade="BF"/>
      <w:spacing w:val="10"/>
    </w:rPr>
  </w:style>
  <w:style w:type="character" w:customStyle="1" w:styleId="Heading8Char">
    <w:name w:val="Heading 8 Char"/>
    <w:aliases w:val="PG Heading 8 Char"/>
    <w:basedOn w:val="DefaultParagraphFont"/>
    <w:link w:val="Heading8"/>
    <w:uiPriority w:val="9"/>
    <w:rsid w:val="003902E6"/>
    <w:rPr>
      <w:caps/>
      <w:spacing w:val="10"/>
      <w:sz w:val="18"/>
      <w:szCs w:val="18"/>
    </w:rPr>
  </w:style>
  <w:style w:type="character" w:customStyle="1" w:styleId="Heading9Char">
    <w:name w:val="Heading 9 Char"/>
    <w:aliases w:val="PG Heading 9 Char"/>
    <w:basedOn w:val="DefaultParagraphFont"/>
    <w:link w:val="Heading9"/>
    <w:uiPriority w:val="9"/>
    <w:rsid w:val="003902E6"/>
    <w:rPr>
      <w:i/>
      <w:iCs/>
      <w:caps/>
      <w:spacing w:val="10"/>
      <w:sz w:val="18"/>
      <w:szCs w:val="18"/>
    </w:rPr>
  </w:style>
  <w:style w:type="paragraph" w:styleId="Title">
    <w:name w:val="Title"/>
    <w:aliases w:val="PG Title"/>
    <w:basedOn w:val="Normal"/>
    <w:next w:val="Normal"/>
    <w:link w:val="TitleChar"/>
    <w:uiPriority w:val="10"/>
    <w:qFormat/>
    <w:rsid w:val="003902E6"/>
    <w:pPr>
      <w:spacing w:before="0" w:after="0"/>
    </w:pPr>
    <w:rPr>
      <w:rFonts w:eastAsiaTheme="majorEastAsia" w:cs="Lucida Sans"/>
      <w:b/>
      <w:color w:val="052F61" w:themeColor="accent1"/>
      <w:spacing w:val="10"/>
      <w:sz w:val="52"/>
      <w:szCs w:val="52"/>
    </w:rPr>
  </w:style>
  <w:style w:type="character" w:customStyle="1" w:styleId="TitleChar">
    <w:name w:val="Title Char"/>
    <w:aliases w:val="PG Title Char"/>
    <w:basedOn w:val="DefaultParagraphFont"/>
    <w:link w:val="Title"/>
    <w:uiPriority w:val="10"/>
    <w:rsid w:val="003902E6"/>
    <w:rPr>
      <w:rFonts w:ascii="Lucida Sans" w:eastAsiaTheme="majorEastAsia" w:hAnsi="Lucida Sans" w:cs="Lucida Sans"/>
      <w:b/>
      <w:color w:val="052F61" w:themeColor="accent1"/>
      <w:spacing w:val="10"/>
      <w:sz w:val="52"/>
      <w:szCs w:val="52"/>
    </w:rPr>
  </w:style>
  <w:style w:type="paragraph" w:styleId="Subtitle">
    <w:name w:val="Subtitle"/>
    <w:aliases w:val="PG Subtitle"/>
    <w:basedOn w:val="Normal"/>
    <w:next w:val="Normal"/>
    <w:link w:val="SubtitleChar"/>
    <w:uiPriority w:val="11"/>
    <w:qFormat/>
    <w:rsid w:val="003902E6"/>
    <w:pPr>
      <w:spacing w:before="0" w:after="500" w:line="240" w:lineRule="auto"/>
    </w:pPr>
    <w:rPr>
      <w:caps/>
      <w:color w:val="595959" w:themeColor="text1" w:themeTint="A6"/>
      <w:spacing w:val="10"/>
      <w:sz w:val="21"/>
      <w:szCs w:val="21"/>
    </w:rPr>
  </w:style>
  <w:style w:type="character" w:customStyle="1" w:styleId="SubtitleChar">
    <w:name w:val="Subtitle Char"/>
    <w:aliases w:val="PG Subtitle Char"/>
    <w:basedOn w:val="DefaultParagraphFont"/>
    <w:link w:val="Subtitle"/>
    <w:uiPriority w:val="11"/>
    <w:rsid w:val="003902E6"/>
    <w:rPr>
      <w:caps/>
      <w:color w:val="595959" w:themeColor="text1" w:themeTint="A6"/>
      <w:spacing w:val="10"/>
      <w:sz w:val="21"/>
      <w:szCs w:val="21"/>
    </w:rPr>
  </w:style>
  <w:style w:type="character" w:styleId="SubtleEmphasis">
    <w:name w:val="Subtle Emphasis"/>
    <w:aliases w:val="PG Subtle Emphasis"/>
    <w:uiPriority w:val="19"/>
    <w:qFormat/>
    <w:rsid w:val="003902E6"/>
    <w:rPr>
      <w:i/>
      <w:iCs/>
      <w:color w:val="021730" w:themeColor="accent1" w:themeShade="7F"/>
    </w:rPr>
  </w:style>
  <w:style w:type="character" w:styleId="Emphasis">
    <w:name w:val="Emphasis"/>
    <w:aliases w:val="PG Emphasis"/>
    <w:uiPriority w:val="20"/>
    <w:qFormat/>
    <w:rsid w:val="00064FEF"/>
    <w:rPr>
      <w:rFonts w:ascii="Lucida Sans" w:hAnsi="Lucida Sans"/>
      <w:caps/>
      <w:color w:val="021730" w:themeColor="accent1" w:themeShade="7F"/>
      <w:spacing w:val="5"/>
      <w:sz w:val="24"/>
    </w:rPr>
  </w:style>
  <w:style w:type="character" w:styleId="IntenseEmphasis">
    <w:name w:val="Intense Emphasis"/>
    <w:aliases w:val="PG Intense Emphasis"/>
    <w:uiPriority w:val="21"/>
    <w:qFormat/>
    <w:rsid w:val="00064FEF"/>
    <w:rPr>
      <w:rFonts w:ascii="Lucida Sans" w:hAnsi="Lucida Sans"/>
      <w:b/>
      <w:bCs/>
      <w:caps/>
      <w:color w:val="021730" w:themeColor="accent1" w:themeShade="7F"/>
      <w:spacing w:val="10"/>
      <w:sz w:val="24"/>
    </w:rPr>
  </w:style>
  <w:style w:type="character" w:styleId="Strong">
    <w:name w:val="Strong"/>
    <w:aliases w:val="PG Strong"/>
    <w:uiPriority w:val="22"/>
    <w:qFormat/>
    <w:rsid w:val="00064FEF"/>
    <w:rPr>
      <w:rFonts w:ascii="Lucida Sans" w:hAnsi="Lucida Sans"/>
      <w:b/>
      <w:bCs/>
      <w:sz w:val="24"/>
    </w:rPr>
  </w:style>
  <w:style w:type="paragraph" w:styleId="Quote">
    <w:name w:val="Quote"/>
    <w:aliases w:val="PG Quote"/>
    <w:basedOn w:val="Normal"/>
    <w:next w:val="Normal"/>
    <w:link w:val="QuoteChar"/>
    <w:uiPriority w:val="29"/>
    <w:qFormat/>
    <w:rsid w:val="003902E6"/>
    <w:rPr>
      <w:i/>
      <w:iCs/>
      <w:szCs w:val="24"/>
    </w:rPr>
  </w:style>
  <w:style w:type="character" w:customStyle="1" w:styleId="QuoteChar">
    <w:name w:val="Quote Char"/>
    <w:aliases w:val="PG Quote Char"/>
    <w:basedOn w:val="DefaultParagraphFont"/>
    <w:link w:val="Quote"/>
    <w:uiPriority w:val="29"/>
    <w:rsid w:val="003902E6"/>
    <w:rPr>
      <w:i/>
      <w:iCs/>
      <w:sz w:val="24"/>
      <w:szCs w:val="24"/>
    </w:rPr>
  </w:style>
  <w:style w:type="paragraph" w:styleId="IntenseQuote">
    <w:name w:val="Intense Quote"/>
    <w:aliases w:val="PG Intense Quote"/>
    <w:basedOn w:val="Normal"/>
    <w:next w:val="Normal"/>
    <w:link w:val="IntenseQuoteChar"/>
    <w:uiPriority w:val="30"/>
    <w:qFormat/>
    <w:rsid w:val="003902E6"/>
    <w:pPr>
      <w:spacing w:before="240" w:after="240" w:line="240" w:lineRule="auto"/>
      <w:ind w:left="1080" w:right="1080"/>
      <w:jc w:val="center"/>
    </w:pPr>
    <w:rPr>
      <w:color w:val="052F61" w:themeColor="accent1"/>
      <w:szCs w:val="24"/>
    </w:rPr>
  </w:style>
  <w:style w:type="character" w:customStyle="1" w:styleId="IntenseQuoteChar">
    <w:name w:val="Intense Quote Char"/>
    <w:aliases w:val="PG Intense Quote Char"/>
    <w:basedOn w:val="DefaultParagraphFont"/>
    <w:link w:val="IntenseQuote"/>
    <w:uiPriority w:val="30"/>
    <w:rsid w:val="003902E6"/>
    <w:rPr>
      <w:color w:val="052F61" w:themeColor="accent1"/>
      <w:sz w:val="24"/>
      <w:szCs w:val="24"/>
    </w:rPr>
  </w:style>
  <w:style w:type="character" w:styleId="SubtleReference">
    <w:name w:val="Subtle Reference"/>
    <w:aliases w:val="PG Subtle Reference"/>
    <w:uiPriority w:val="31"/>
    <w:qFormat/>
    <w:rsid w:val="00064FEF"/>
    <w:rPr>
      <w:rFonts w:ascii="Lucida Sans" w:hAnsi="Lucida Sans"/>
      <w:b/>
      <w:bCs/>
      <w:color w:val="052F61" w:themeColor="accent1"/>
      <w:sz w:val="24"/>
    </w:rPr>
  </w:style>
  <w:style w:type="character" w:styleId="IntenseReference">
    <w:name w:val="Intense Reference"/>
    <w:aliases w:val="PG Intense Reference"/>
    <w:uiPriority w:val="32"/>
    <w:qFormat/>
    <w:rsid w:val="00064FEF"/>
    <w:rPr>
      <w:rFonts w:ascii="Lucida Sans" w:hAnsi="Lucida Sans"/>
      <w:b/>
      <w:bCs/>
      <w:i/>
      <w:iCs/>
      <w:caps/>
      <w:color w:val="052F61" w:themeColor="accent1"/>
    </w:rPr>
  </w:style>
  <w:style w:type="character" w:styleId="BookTitle">
    <w:name w:val="Book Title"/>
    <w:aliases w:val="PG Book Title"/>
    <w:uiPriority w:val="33"/>
    <w:qFormat/>
    <w:rsid w:val="00064FEF"/>
    <w:rPr>
      <w:rFonts w:ascii="Lucida Sans" w:hAnsi="Lucida Sans"/>
      <w:b/>
      <w:bCs/>
      <w:i/>
      <w:iCs/>
      <w:spacing w:val="0"/>
    </w:rPr>
  </w:style>
  <w:style w:type="character" w:styleId="Hyperlink">
    <w:name w:val="Hyperlink"/>
    <w:basedOn w:val="DefaultParagraphFont"/>
    <w:uiPriority w:val="99"/>
    <w:unhideWhenUsed/>
    <w:rsid w:val="00645252"/>
    <w:rPr>
      <w:color w:val="021730" w:themeColor="accent1" w:themeShade="80"/>
      <w:u w:val="single"/>
    </w:rPr>
  </w:style>
  <w:style w:type="character" w:styleId="FollowedHyperlink">
    <w:name w:val="FollowedHyperlink"/>
    <w:basedOn w:val="DefaultParagraphFont"/>
    <w:uiPriority w:val="99"/>
    <w:unhideWhenUsed/>
    <w:rPr>
      <w:color w:val="356A95" w:themeColor="followedHyperlink"/>
      <w:u w:val="single"/>
    </w:rPr>
  </w:style>
  <w:style w:type="paragraph" w:styleId="Caption">
    <w:name w:val="caption"/>
    <w:aliases w:val="PG Caption"/>
    <w:basedOn w:val="Normal"/>
    <w:next w:val="Normal"/>
    <w:uiPriority w:val="35"/>
    <w:unhideWhenUsed/>
    <w:qFormat/>
    <w:rsid w:val="003902E6"/>
    <w:rPr>
      <w:b/>
      <w:bCs/>
      <w:color w:val="032348" w:themeColor="accent1" w:themeShade="BF"/>
      <w:sz w:val="16"/>
      <w:szCs w:val="16"/>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052F61" w:themeColor="accent1" w:shadow="1" w:frame="1"/>
        <w:left w:val="single" w:sz="2" w:space="10" w:color="052F61" w:themeColor="accent1" w:shadow="1" w:frame="1"/>
        <w:bottom w:val="single" w:sz="2" w:space="10" w:color="052F61" w:themeColor="accent1" w:shadow="1" w:frame="1"/>
        <w:right w:val="single" w:sz="2" w:space="10" w:color="052F61" w:themeColor="accent1" w:shadow="1" w:frame="1"/>
      </w:pBdr>
      <w:ind w:left="1152" w:right="1152"/>
    </w:pPr>
    <w:rPr>
      <w:i/>
      <w:iCs/>
      <w:color w:val="021730"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rPr>
  </w:style>
  <w:style w:type="paragraph" w:styleId="FootnoteText">
    <w:name w:val="footnote text"/>
    <w:basedOn w:val="Normal"/>
    <w:link w:val="FootnoteTextChar"/>
    <w:uiPriority w:val="99"/>
    <w:semiHidden/>
    <w:unhideWhenUsed/>
    <w:rsid w:val="00645252"/>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064453"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NoSpacing">
    <w:name w:val="No Spacing"/>
    <w:aliases w:val="PG No Spacing"/>
    <w:uiPriority w:val="1"/>
    <w:qFormat/>
    <w:rsid w:val="00064FEF"/>
    <w:pPr>
      <w:spacing w:after="0" w:line="240" w:lineRule="auto"/>
    </w:pPr>
    <w:rPr>
      <w:rFonts w:ascii="Lucida Sans" w:hAnsi="Lucida Sans"/>
    </w:rPr>
  </w:style>
  <w:style w:type="paragraph" w:styleId="TOCHeading">
    <w:name w:val="TOC Heading"/>
    <w:aliases w:val="PG TOC Heading"/>
    <w:basedOn w:val="Heading1"/>
    <w:next w:val="Normal"/>
    <w:uiPriority w:val="39"/>
    <w:unhideWhenUsed/>
    <w:qFormat/>
    <w:rsid w:val="003902E6"/>
    <w:pPr>
      <w:outlineLvl w:val="9"/>
    </w:pPr>
  </w:style>
  <w:style w:type="paragraph" w:styleId="ListParagraph">
    <w:name w:val="List Paragraph"/>
    <w:aliases w:val="PG List Paragraph"/>
    <w:basedOn w:val="Normal"/>
    <w:uiPriority w:val="34"/>
    <w:qFormat/>
    <w:rsid w:val="00527187"/>
    <w:pPr>
      <w:ind w:left="720"/>
      <w:contextualSpacing/>
    </w:pPr>
  </w:style>
  <w:style w:type="table" w:styleId="TableGrid">
    <w:name w:val="Table Grid"/>
    <w:basedOn w:val="TableNormal"/>
    <w:uiPriority w:val="59"/>
    <w:rsid w:val="00AB0499"/>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E50DC"/>
    <w:pPr>
      <w:spacing w:after="100"/>
    </w:pPr>
  </w:style>
  <w:style w:type="paragraph" w:styleId="TOC2">
    <w:name w:val="toc 2"/>
    <w:basedOn w:val="Normal"/>
    <w:next w:val="Normal"/>
    <w:autoRedefine/>
    <w:uiPriority w:val="39"/>
    <w:unhideWhenUsed/>
    <w:rsid w:val="004E50DC"/>
    <w:pPr>
      <w:spacing w:after="100"/>
      <w:ind w:left="240"/>
    </w:pPr>
  </w:style>
  <w:style w:type="paragraph" w:styleId="TOC3">
    <w:name w:val="toc 3"/>
    <w:basedOn w:val="Normal"/>
    <w:next w:val="Normal"/>
    <w:autoRedefine/>
    <w:uiPriority w:val="39"/>
    <w:unhideWhenUsed/>
    <w:rsid w:val="004E50DC"/>
    <w:pPr>
      <w:spacing w:after="100"/>
      <w:ind w:left="480"/>
    </w:pPr>
  </w:style>
  <w:style w:type="character" w:customStyle="1" w:styleId="UnresolvedMention1">
    <w:name w:val="Unresolved Mention1"/>
    <w:basedOn w:val="DefaultParagraphFont"/>
    <w:uiPriority w:val="99"/>
    <w:semiHidden/>
    <w:unhideWhenUsed/>
    <w:rsid w:val="008257AD"/>
    <w:rPr>
      <w:color w:val="808080"/>
      <w:shd w:val="clear" w:color="auto" w:fill="E6E6E6"/>
    </w:rPr>
  </w:style>
  <w:style w:type="paragraph" w:customStyle="1" w:styleId="NARAPGStyles">
    <w:name w:val="NARA PG Styles"/>
    <w:basedOn w:val="Normal"/>
    <w:qFormat/>
    <w:rsid w:val="00AE5AD1"/>
  </w:style>
  <w:style w:type="paragraph" w:customStyle="1" w:styleId="Default">
    <w:name w:val="Default"/>
    <w:rsid w:val="009A0383"/>
    <w:pPr>
      <w:autoSpaceDE w:val="0"/>
      <w:autoSpaceDN w:val="0"/>
      <w:adjustRightInd w:val="0"/>
      <w:spacing w:before="0" w:after="0" w:line="240" w:lineRule="auto"/>
    </w:pPr>
    <w:rPr>
      <w:rFonts w:ascii="Courier New" w:eastAsiaTheme="minorHAnsi" w:hAnsi="Courier New"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7152">
      <w:bodyDiv w:val="1"/>
      <w:marLeft w:val="0"/>
      <w:marRight w:val="0"/>
      <w:marTop w:val="0"/>
      <w:marBottom w:val="0"/>
      <w:divBdr>
        <w:top w:val="none" w:sz="0" w:space="0" w:color="auto"/>
        <w:left w:val="none" w:sz="0" w:space="0" w:color="auto"/>
        <w:bottom w:val="none" w:sz="0" w:space="0" w:color="auto"/>
        <w:right w:val="none" w:sz="0" w:space="0" w:color="auto"/>
      </w:divBdr>
    </w:div>
    <w:div w:id="121702207">
      <w:bodyDiv w:val="1"/>
      <w:marLeft w:val="0"/>
      <w:marRight w:val="0"/>
      <w:marTop w:val="0"/>
      <w:marBottom w:val="0"/>
      <w:divBdr>
        <w:top w:val="none" w:sz="0" w:space="0" w:color="auto"/>
        <w:left w:val="none" w:sz="0" w:space="0" w:color="auto"/>
        <w:bottom w:val="none" w:sz="0" w:space="0" w:color="auto"/>
        <w:right w:val="none" w:sz="0" w:space="0" w:color="auto"/>
      </w:divBdr>
    </w:div>
    <w:div w:id="176624111">
      <w:bodyDiv w:val="1"/>
      <w:marLeft w:val="0"/>
      <w:marRight w:val="0"/>
      <w:marTop w:val="0"/>
      <w:marBottom w:val="0"/>
      <w:divBdr>
        <w:top w:val="none" w:sz="0" w:space="0" w:color="auto"/>
        <w:left w:val="none" w:sz="0" w:space="0" w:color="auto"/>
        <w:bottom w:val="none" w:sz="0" w:space="0" w:color="auto"/>
        <w:right w:val="none" w:sz="0" w:space="0" w:color="auto"/>
      </w:divBdr>
      <w:divsChild>
        <w:div w:id="1526089407">
          <w:marLeft w:val="360"/>
          <w:marRight w:val="0"/>
          <w:marTop w:val="200"/>
          <w:marBottom w:val="0"/>
          <w:divBdr>
            <w:top w:val="none" w:sz="0" w:space="0" w:color="auto"/>
            <w:left w:val="none" w:sz="0" w:space="0" w:color="auto"/>
            <w:bottom w:val="none" w:sz="0" w:space="0" w:color="auto"/>
            <w:right w:val="none" w:sz="0" w:space="0" w:color="auto"/>
          </w:divBdr>
        </w:div>
        <w:div w:id="747965522">
          <w:marLeft w:val="360"/>
          <w:marRight w:val="0"/>
          <w:marTop w:val="200"/>
          <w:marBottom w:val="0"/>
          <w:divBdr>
            <w:top w:val="none" w:sz="0" w:space="0" w:color="auto"/>
            <w:left w:val="none" w:sz="0" w:space="0" w:color="auto"/>
            <w:bottom w:val="none" w:sz="0" w:space="0" w:color="auto"/>
            <w:right w:val="none" w:sz="0" w:space="0" w:color="auto"/>
          </w:divBdr>
        </w:div>
        <w:div w:id="810365353">
          <w:marLeft w:val="360"/>
          <w:marRight w:val="0"/>
          <w:marTop w:val="200"/>
          <w:marBottom w:val="0"/>
          <w:divBdr>
            <w:top w:val="none" w:sz="0" w:space="0" w:color="auto"/>
            <w:left w:val="none" w:sz="0" w:space="0" w:color="auto"/>
            <w:bottom w:val="none" w:sz="0" w:space="0" w:color="auto"/>
            <w:right w:val="none" w:sz="0" w:space="0" w:color="auto"/>
          </w:divBdr>
        </w:div>
        <w:div w:id="700012020">
          <w:marLeft w:val="360"/>
          <w:marRight w:val="0"/>
          <w:marTop w:val="200"/>
          <w:marBottom w:val="0"/>
          <w:divBdr>
            <w:top w:val="none" w:sz="0" w:space="0" w:color="auto"/>
            <w:left w:val="none" w:sz="0" w:space="0" w:color="auto"/>
            <w:bottom w:val="none" w:sz="0" w:space="0" w:color="auto"/>
            <w:right w:val="none" w:sz="0" w:space="0" w:color="auto"/>
          </w:divBdr>
        </w:div>
      </w:divsChild>
    </w:div>
    <w:div w:id="217278917">
      <w:bodyDiv w:val="1"/>
      <w:marLeft w:val="0"/>
      <w:marRight w:val="0"/>
      <w:marTop w:val="0"/>
      <w:marBottom w:val="0"/>
      <w:divBdr>
        <w:top w:val="none" w:sz="0" w:space="0" w:color="auto"/>
        <w:left w:val="none" w:sz="0" w:space="0" w:color="auto"/>
        <w:bottom w:val="none" w:sz="0" w:space="0" w:color="auto"/>
        <w:right w:val="none" w:sz="0" w:space="0" w:color="auto"/>
      </w:divBdr>
    </w:div>
    <w:div w:id="289628556">
      <w:bodyDiv w:val="1"/>
      <w:marLeft w:val="0"/>
      <w:marRight w:val="0"/>
      <w:marTop w:val="0"/>
      <w:marBottom w:val="0"/>
      <w:divBdr>
        <w:top w:val="none" w:sz="0" w:space="0" w:color="auto"/>
        <w:left w:val="none" w:sz="0" w:space="0" w:color="auto"/>
        <w:bottom w:val="none" w:sz="0" w:space="0" w:color="auto"/>
        <w:right w:val="none" w:sz="0" w:space="0" w:color="auto"/>
      </w:divBdr>
    </w:div>
    <w:div w:id="472479314">
      <w:bodyDiv w:val="1"/>
      <w:marLeft w:val="0"/>
      <w:marRight w:val="0"/>
      <w:marTop w:val="0"/>
      <w:marBottom w:val="0"/>
      <w:divBdr>
        <w:top w:val="none" w:sz="0" w:space="0" w:color="auto"/>
        <w:left w:val="none" w:sz="0" w:space="0" w:color="auto"/>
        <w:bottom w:val="none" w:sz="0" w:space="0" w:color="auto"/>
        <w:right w:val="none" w:sz="0" w:space="0" w:color="auto"/>
      </w:divBdr>
    </w:div>
    <w:div w:id="551423076">
      <w:bodyDiv w:val="1"/>
      <w:marLeft w:val="0"/>
      <w:marRight w:val="0"/>
      <w:marTop w:val="0"/>
      <w:marBottom w:val="0"/>
      <w:divBdr>
        <w:top w:val="none" w:sz="0" w:space="0" w:color="auto"/>
        <w:left w:val="none" w:sz="0" w:space="0" w:color="auto"/>
        <w:bottom w:val="none" w:sz="0" w:space="0" w:color="auto"/>
        <w:right w:val="none" w:sz="0" w:space="0" w:color="auto"/>
      </w:divBdr>
      <w:divsChild>
        <w:div w:id="1424568390">
          <w:marLeft w:val="360"/>
          <w:marRight w:val="0"/>
          <w:marTop w:val="200"/>
          <w:marBottom w:val="0"/>
          <w:divBdr>
            <w:top w:val="none" w:sz="0" w:space="0" w:color="auto"/>
            <w:left w:val="none" w:sz="0" w:space="0" w:color="auto"/>
            <w:bottom w:val="none" w:sz="0" w:space="0" w:color="auto"/>
            <w:right w:val="none" w:sz="0" w:space="0" w:color="auto"/>
          </w:divBdr>
        </w:div>
        <w:div w:id="1327396449">
          <w:marLeft w:val="360"/>
          <w:marRight w:val="0"/>
          <w:marTop w:val="200"/>
          <w:marBottom w:val="0"/>
          <w:divBdr>
            <w:top w:val="none" w:sz="0" w:space="0" w:color="auto"/>
            <w:left w:val="none" w:sz="0" w:space="0" w:color="auto"/>
            <w:bottom w:val="none" w:sz="0" w:space="0" w:color="auto"/>
            <w:right w:val="none" w:sz="0" w:space="0" w:color="auto"/>
          </w:divBdr>
        </w:div>
      </w:divsChild>
    </w:div>
    <w:div w:id="652297969">
      <w:bodyDiv w:val="1"/>
      <w:marLeft w:val="0"/>
      <w:marRight w:val="0"/>
      <w:marTop w:val="0"/>
      <w:marBottom w:val="0"/>
      <w:divBdr>
        <w:top w:val="none" w:sz="0" w:space="0" w:color="auto"/>
        <w:left w:val="none" w:sz="0" w:space="0" w:color="auto"/>
        <w:bottom w:val="none" w:sz="0" w:space="0" w:color="auto"/>
        <w:right w:val="none" w:sz="0" w:space="0" w:color="auto"/>
      </w:divBdr>
      <w:divsChild>
        <w:div w:id="873999248">
          <w:marLeft w:val="547"/>
          <w:marRight w:val="0"/>
          <w:marTop w:val="0"/>
          <w:marBottom w:val="0"/>
          <w:divBdr>
            <w:top w:val="none" w:sz="0" w:space="0" w:color="auto"/>
            <w:left w:val="none" w:sz="0" w:space="0" w:color="auto"/>
            <w:bottom w:val="none" w:sz="0" w:space="0" w:color="auto"/>
            <w:right w:val="none" w:sz="0" w:space="0" w:color="auto"/>
          </w:divBdr>
        </w:div>
        <w:div w:id="1834297608">
          <w:marLeft w:val="1267"/>
          <w:marRight w:val="0"/>
          <w:marTop w:val="0"/>
          <w:marBottom w:val="0"/>
          <w:divBdr>
            <w:top w:val="none" w:sz="0" w:space="0" w:color="auto"/>
            <w:left w:val="none" w:sz="0" w:space="0" w:color="auto"/>
            <w:bottom w:val="none" w:sz="0" w:space="0" w:color="auto"/>
            <w:right w:val="none" w:sz="0" w:space="0" w:color="auto"/>
          </w:divBdr>
        </w:div>
        <w:div w:id="2047945074">
          <w:marLeft w:val="1267"/>
          <w:marRight w:val="0"/>
          <w:marTop w:val="0"/>
          <w:marBottom w:val="0"/>
          <w:divBdr>
            <w:top w:val="none" w:sz="0" w:space="0" w:color="auto"/>
            <w:left w:val="none" w:sz="0" w:space="0" w:color="auto"/>
            <w:bottom w:val="none" w:sz="0" w:space="0" w:color="auto"/>
            <w:right w:val="none" w:sz="0" w:space="0" w:color="auto"/>
          </w:divBdr>
        </w:div>
        <w:div w:id="1092124000">
          <w:marLeft w:val="1267"/>
          <w:marRight w:val="0"/>
          <w:marTop w:val="0"/>
          <w:marBottom w:val="0"/>
          <w:divBdr>
            <w:top w:val="none" w:sz="0" w:space="0" w:color="auto"/>
            <w:left w:val="none" w:sz="0" w:space="0" w:color="auto"/>
            <w:bottom w:val="none" w:sz="0" w:space="0" w:color="auto"/>
            <w:right w:val="none" w:sz="0" w:space="0" w:color="auto"/>
          </w:divBdr>
        </w:div>
      </w:divsChild>
    </w:div>
    <w:div w:id="674461128">
      <w:bodyDiv w:val="1"/>
      <w:marLeft w:val="0"/>
      <w:marRight w:val="0"/>
      <w:marTop w:val="0"/>
      <w:marBottom w:val="0"/>
      <w:divBdr>
        <w:top w:val="none" w:sz="0" w:space="0" w:color="auto"/>
        <w:left w:val="none" w:sz="0" w:space="0" w:color="auto"/>
        <w:bottom w:val="none" w:sz="0" w:space="0" w:color="auto"/>
        <w:right w:val="none" w:sz="0" w:space="0" w:color="auto"/>
      </w:divBdr>
    </w:div>
    <w:div w:id="900289391">
      <w:bodyDiv w:val="1"/>
      <w:marLeft w:val="0"/>
      <w:marRight w:val="0"/>
      <w:marTop w:val="0"/>
      <w:marBottom w:val="0"/>
      <w:divBdr>
        <w:top w:val="none" w:sz="0" w:space="0" w:color="auto"/>
        <w:left w:val="none" w:sz="0" w:space="0" w:color="auto"/>
        <w:bottom w:val="none" w:sz="0" w:space="0" w:color="auto"/>
        <w:right w:val="none" w:sz="0" w:space="0" w:color="auto"/>
      </w:divBdr>
    </w:div>
    <w:div w:id="925531619">
      <w:bodyDiv w:val="1"/>
      <w:marLeft w:val="0"/>
      <w:marRight w:val="0"/>
      <w:marTop w:val="0"/>
      <w:marBottom w:val="0"/>
      <w:divBdr>
        <w:top w:val="none" w:sz="0" w:space="0" w:color="auto"/>
        <w:left w:val="none" w:sz="0" w:space="0" w:color="auto"/>
        <w:bottom w:val="none" w:sz="0" w:space="0" w:color="auto"/>
        <w:right w:val="none" w:sz="0" w:space="0" w:color="auto"/>
      </w:divBdr>
    </w:div>
    <w:div w:id="1201626672">
      <w:bodyDiv w:val="1"/>
      <w:marLeft w:val="0"/>
      <w:marRight w:val="0"/>
      <w:marTop w:val="0"/>
      <w:marBottom w:val="0"/>
      <w:divBdr>
        <w:top w:val="none" w:sz="0" w:space="0" w:color="auto"/>
        <w:left w:val="none" w:sz="0" w:space="0" w:color="auto"/>
        <w:bottom w:val="none" w:sz="0" w:space="0" w:color="auto"/>
        <w:right w:val="none" w:sz="0" w:space="0" w:color="auto"/>
      </w:divBdr>
    </w:div>
    <w:div w:id="1314794880">
      <w:bodyDiv w:val="1"/>
      <w:marLeft w:val="0"/>
      <w:marRight w:val="0"/>
      <w:marTop w:val="0"/>
      <w:marBottom w:val="0"/>
      <w:divBdr>
        <w:top w:val="none" w:sz="0" w:space="0" w:color="auto"/>
        <w:left w:val="none" w:sz="0" w:space="0" w:color="auto"/>
        <w:bottom w:val="none" w:sz="0" w:space="0" w:color="auto"/>
        <w:right w:val="none" w:sz="0" w:space="0" w:color="auto"/>
      </w:divBdr>
    </w:div>
    <w:div w:id="1450469944">
      <w:bodyDiv w:val="1"/>
      <w:marLeft w:val="0"/>
      <w:marRight w:val="0"/>
      <w:marTop w:val="0"/>
      <w:marBottom w:val="0"/>
      <w:divBdr>
        <w:top w:val="none" w:sz="0" w:space="0" w:color="auto"/>
        <w:left w:val="none" w:sz="0" w:space="0" w:color="auto"/>
        <w:bottom w:val="none" w:sz="0" w:space="0" w:color="auto"/>
        <w:right w:val="none" w:sz="0" w:space="0" w:color="auto"/>
      </w:divBdr>
    </w:div>
    <w:div w:id="1509177678">
      <w:bodyDiv w:val="1"/>
      <w:marLeft w:val="0"/>
      <w:marRight w:val="0"/>
      <w:marTop w:val="0"/>
      <w:marBottom w:val="0"/>
      <w:divBdr>
        <w:top w:val="none" w:sz="0" w:space="0" w:color="auto"/>
        <w:left w:val="none" w:sz="0" w:space="0" w:color="auto"/>
        <w:bottom w:val="none" w:sz="0" w:space="0" w:color="auto"/>
        <w:right w:val="none" w:sz="0" w:space="0" w:color="auto"/>
      </w:divBdr>
    </w:div>
    <w:div w:id="1521772698">
      <w:bodyDiv w:val="1"/>
      <w:marLeft w:val="0"/>
      <w:marRight w:val="0"/>
      <w:marTop w:val="0"/>
      <w:marBottom w:val="0"/>
      <w:divBdr>
        <w:top w:val="none" w:sz="0" w:space="0" w:color="auto"/>
        <w:left w:val="none" w:sz="0" w:space="0" w:color="auto"/>
        <w:bottom w:val="none" w:sz="0" w:space="0" w:color="auto"/>
        <w:right w:val="none" w:sz="0" w:space="0" w:color="auto"/>
      </w:divBdr>
    </w:div>
    <w:div w:id="1652977761">
      <w:bodyDiv w:val="1"/>
      <w:marLeft w:val="0"/>
      <w:marRight w:val="0"/>
      <w:marTop w:val="0"/>
      <w:marBottom w:val="0"/>
      <w:divBdr>
        <w:top w:val="none" w:sz="0" w:space="0" w:color="auto"/>
        <w:left w:val="none" w:sz="0" w:space="0" w:color="auto"/>
        <w:bottom w:val="none" w:sz="0" w:space="0" w:color="auto"/>
        <w:right w:val="none" w:sz="0" w:space="0" w:color="auto"/>
      </w:divBdr>
    </w:div>
    <w:div w:id="1803499422">
      <w:bodyDiv w:val="1"/>
      <w:marLeft w:val="0"/>
      <w:marRight w:val="0"/>
      <w:marTop w:val="0"/>
      <w:marBottom w:val="0"/>
      <w:divBdr>
        <w:top w:val="none" w:sz="0" w:space="0" w:color="auto"/>
        <w:left w:val="none" w:sz="0" w:space="0" w:color="auto"/>
        <w:bottom w:val="none" w:sz="0" w:space="0" w:color="auto"/>
        <w:right w:val="none" w:sz="0" w:space="0" w:color="auto"/>
      </w:divBdr>
    </w:div>
    <w:div w:id="2014452937">
      <w:bodyDiv w:val="1"/>
      <w:marLeft w:val="0"/>
      <w:marRight w:val="0"/>
      <w:marTop w:val="0"/>
      <w:marBottom w:val="0"/>
      <w:divBdr>
        <w:top w:val="none" w:sz="0" w:space="0" w:color="auto"/>
        <w:left w:val="none" w:sz="0" w:space="0" w:color="auto"/>
        <w:bottom w:val="none" w:sz="0" w:space="0" w:color="auto"/>
        <w:right w:val="none" w:sz="0" w:space="0" w:color="auto"/>
      </w:divBdr>
    </w:div>
    <w:div w:id="214427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rchives.gov/records-mgmt/email-management/2016-email-mgmt-success-criteria.pdf%2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chives.gov/records-mgmt/email-management/email-guidance-and-resources.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iat.WIN\AppData\Roaming\Microsoft\Templates\Single%20spaced%20(blank).dotx" TargetMode="External"/></Relationships>
</file>

<file path=word/theme/theme1.xml><?xml version="1.0" encoding="utf-8"?>
<a:theme xmlns:a="http://schemas.openxmlformats.org/drawingml/2006/main" name="NARACurriculum">
  <a:themeElements>
    <a:clrScheme name="Slice">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Slice">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lice">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DB1CC-CEFB-4E46-8174-1F0AA0D30B24}">
  <ds:schemaRefs>
    <ds:schemaRef ds:uri="http://schemas.microsoft.com/office/2006/documentManagement/types"/>
    <ds:schemaRef ds:uri="http://purl.org/dc/elements/1.1/"/>
    <ds:schemaRef ds:uri="http://schemas.microsoft.com/office/2006/metadata/properties"/>
    <ds:schemaRef ds:uri="4873beb7-5857-4685-be1f-d57550cc96cc"/>
    <ds:schemaRef ds:uri="http://schemas.openxmlformats.org/package/2006/metadata/core-properties"/>
    <ds:schemaRef ds:uri="http://purl.org/dc/term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3.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130A30-F3A8-41B4-8104-3C8A307F9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Template>
  <TotalTime>181</TotalTime>
  <Pages>10</Pages>
  <Words>1141</Words>
  <Characters>6506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Federal Records Management Level 1: Creation and Receipt - Participant Guide</vt:lpstr>
    </vt:vector>
  </TitlesOfParts>
  <Company>U.S. National Archives and Records Administration</Company>
  <LinksUpToDate>false</LinksUpToDate>
  <CharactersWithSpaces>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Records Management Level 1: Creation and Receipt - Participant Guide</dc:title>
  <dc:subject/>
  <dc:creator>RRiat</dc:creator>
  <cp:keywords/>
  <dc:description/>
  <cp:lastModifiedBy>Robin</cp:lastModifiedBy>
  <cp:revision>6</cp:revision>
  <cp:lastPrinted>2018-03-14T17:07:00Z</cp:lastPrinted>
  <dcterms:created xsi:type="dcterms:W3CDTF">2019-07-30T13:43:00Z</dcterms:created>
  <dcterms:modified xsi:type="dcterms:W3CDTF">2019-07-31T17:25:00Z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y fmtid="{D5CDD505-2E9C-101B-9397-08002B2CF9AE}" pid="8" name="Subjects">
    <vt:lpwstr>Creation and Receipt</vt:lpwstr>
  </property>
</Properties>
</file>