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31" w:rsidRPr="00FF27CE" w:rsidRDefault="00682ACD" w:rsidP="00FF27CE">
      <w:pPr>
        <w:spacing w:after="0"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sz w:val="24"/>
          <w:szCs w:val="24"/>
        </w:rPr>
        <w:t>August 14</w:t>
      </w:r>
      <w:r w:rsidR="00442431" w:rsidRPr="00FF27CE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33276B" w:rsidRPr="00FF27CE" w:rsidRDefault="0033276B" w:rsidP="00FF27CE">
      <w:pPr>
        <w:spacing w:after="0" w:line="20" w:lineRule="atLeast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F27CE" w:rsidRPr="00FF27CE" w:rsidRDefault="00FF27CE" w:rsidP="00FF27CE">
      <w:pPr>
        <w:spacing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27CE" w:rsidRPr="00FF27CE" w:rsidRDefault="00FF27CE" w:rsidP="00FF27CE">
      <w:pPr>
        <w:spacing w:line="20" w:lineRule="atLeast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27CE" w:rsidRPr="00FF27CE" w:rsidRDefault="00B906C0" w:rsidP="00FF27CE">
      <w:pPr>
        <w:spacing w:line="20" w:lineRule="atLeast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Our Valued Customer</w:t>
      </w:r>
      <w:r w:rsidR="00FF27CE" w:rsidRPr="00FF27CE">
        <w:rPr>
          <w:rFonts w:ascii="Times New Roman" w:hAnsi="Times New Roman" w:cs="Times New Roman"/>
          <w:sz w:val="24"/>
          <w:szCs w:val="24"/>
        </w:rPr>
        <w:t>:</w:t>
      </w:r>
    </w:p>
    <w:p w:rsidR="00FF27CE" w:rsidRPr="00FF27CE" w:rsidRDefault="00FF27CE" w:rsidP="00FF27CE">
      <w:pPr>
        <w:spacing w:line="2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52027" w:rsidRPr="00FF27CE" w:rsidRDefault="0044243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eastAsia="Times New Roman" w:hAnsi="Times New Roman" w:cs="Times New Roman"/>
          <w:sz w:val="24"/>
          <w:szCs w:val="24"/>
        </w:rPr>
        <w:t xml:space="preserve">This memorandum </w:t>
      </w:r>
      <w:r w:rsidR="0033276B" w:rsidRPr="00FF27CE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="008933CC" w:rsidRPr="00FF27CE">
        <w:rPr>
          <w:rFonts w:ascii="Times New Roman" w:eastAsia="Times New Roman" w:hAnsi="Times New Roman" w:cs="Times New Roman"/>
          <w:sz w:val="24"/>
          <w:szCs w:val="24"/>
        </w:rPr>
        <w:t xml:space="preserve">updated </w:t>
      </w:r>
      <w:r w:rsidR="009A61A3" w:rsidRPr="00FF27CE">
        <w:rPr>
          <w:rFonts w:ascii="Times New Roman" w:eastAsia="Times New Roman" w:hAnsi="Times New Roman" w:cs="Times New Roman"/>
          <w:sz w:val="24"/>
          <w:szCs w:val="24"/>
        </w:rPr>
        <w:t xml:space="preserve">planning </w:t>
      </w:r>
      <w:r w:rsidR="0033276B" w:rsidRPr="00FF27CE">
        <w:rPr>
          <w:rFonts w:ascii="Times New Roman" w:eastAsia="Times New Roman" w:hAnsi="Times New Roman" w:cs="Times New Roman"/>
          <w:sz w:val="24"/>
          <w:szCs w:val="24"/>
        </w:rPr>
        <w:t xml:space="preserve">information on the disposal of records formerly covered by the </w:t>
      </w:r>
      <w:r w:rsidR="0033276B" w:rsidRPr="007F1B98">
        <w:rPr>
          <w:rStyle w:val="Heading1Char"/>
          <w:rFonts w:ascii="Times New Roman" w:hAnsi="Times New Roman" w:cs="Times New Roman"/>
          <w:b w:val="0"/>
          <w:u w:val="none"/>
        </w:rPr>
        <w:t>Tobacco Industry Litigation (TIL) Freeze</w:t>
      </w:r>
      <w:r w:rsidR="00CF6317" w:rsidRPr="007F1B98">
        <w:rPr>
          <w:rStyle w:val="Heading1Char"/>
          <w:rFonts w:ascii="Times New Roman" w:hAnsi="Times New Roman" w:cs="Times New Roman"/>
          <w:b w:val="0"/>
          <w:u w:val="none"/>
        </w:rPr>
        <w:t xml:space="preserve"> and stored in Federal Records Centers</w:t>
      </w:r>
      <w:r w:rsidR="0033276B" w:rsidRPr="007F1B98">
        <w:rPr>
          <w:rStyle w:val="Heading1Char"/>
          <w:rFonts w:ascii="Times New Roman" w:hAnsi="Times New Roman" w:cs="Times New Roman"/>
          <w:b w:val="0"/>
          <w:u w:val="none"/>
        </w:rPr>
        <w:t>.</w:t>
      </w:r>
      <w:r w:rsidR="00CF6317" w:rsidRPr="007F1B98">
        <w:rPr>
          <w:rStyle w:val="Heading1Char"/>
          <w:rFonts w:ascii="Times New Roman" w:hAnsi="Times New Roman" w:cs="Times New Roman"/>
          <w:b w:val="0"/>
          <w:u w:val="none"/>
        </w:rPr>
        <w:t xml:space="preserve"> </w:t>
      </w:r>
      <w:r w:rsidR="00CF6317" w:rsidRPr="00FF27CE">
        <w:rPr>
          <w:rFonts w:ascii="Times New Roman" w:eastAsia="Times New Roman" w:hAnsi="Times New Roman" w:cs="Times New Roman"/>
          <w:sz w:val="24"/>
          <w:szCs w:val="24"/>
        </w:rPr>
        <w:t xml:space="preserve">In a memorandum of </w:t>
      </w:r>
      <w:r w:rsidR="00682ACD" w:rsidRPr="00FF27CE">
        <w:rPr>
          <w:rFonts w:ascii="Times New Roman" w:eastAsia="Times New Roman" w:hAnsi="Times New Roman" w:cs="Times New Roman"/>
          <w:sz w:val="24"/>
          <w:szCs w:val="24"/>
        </w:rPr>
        <w:t>February 5</w:t>
      </w:r>
      <w:r w:rsidR="00CF6317" w:rsidRPr="00FF27CE">
        <w:rPr>
          <w:rFonts w:ascii="Times New Roman" w:eastAsia="Times New Roman" w:hAnsi="Times New Roman" w:cs="Times New Roman"/>
          <w:sz w:val="24"/>
          <w:szCs w:val="24"/>
        </w:rPr>
        <w:t xml:space="preserve">, 2015, the Federal Records Centers Program (FRCP) </w:t>
      </w:r>
      <w:r w:rsidR="00F310F5" w:rsidRPr="00FF27CE">
        <w:rPr>
          <w:rFonts w:ascii="Times New Roman" w:eastAsia="Times New Roman" w:hAnsi="Times New Roman" w:cs="Times New Roman"/>
          <w:sz w:val="24"/>
          <w:szCs w:val="24"/>
        </w:rPr>
        <w:t>described the plan to first</w:t>
      </w:r>
      <w:r w:rsidR="00F310F5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F65240" w:rsidRPr="00FF27CE">
        <w:rPr>
          <w:rFonts w:ascii="Times New Roman" w:hAnsi="Times New Roman" w:cs="Times New Roman"/>
          <w:sz w:val="24"/>
          <w:szCs w:val="24"/>
        </w:rPr>
        <w:t>focus on larger</w:t>
      </w:r>
      <w:r w:rsidR="00DB670C" w:rsidRPr="00FF27CE">
        <w:rPr>
          <w:rFonts w:ascii="Times New Roman" w:hAnsi="Times New Roman" w:cs="Times New Roman"/>
          <w:sz w:val="24"/>
          <w:szCs w:val="24"/>
        </w:rPr>
        <w:t>-</w:t>
      </w:r>
      <w:r w:rsidR="00F65240" w:rsidRPr="00FF27CE">
        <w:rPr>
          <w:rFonts w:ascii="Times New Roman" w:hAnsi="Times New Roman" w:cs="Times New Roman"/>
          <w:sz w:val="24"/>
          <w:szCs w:val="24"/>
        </w:rPr>
        <w:t xml:space="preserve">volume transfers to get the most impact </w:t>
      </w:r>
      <w:r w:rsidR="000F70E8" w:rsidRPr="00FF27CE">
        <w:rPr>
          <w:rFonts w:ascii="Times New Roman" w:hAnsi="Times New Roman" w:cs="Times New Roman"/>
          <w:sz w:val="24"/>
          <w:szCs w:val="24"/>
        </w:rPr>
        <w:t>based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 on</w:t>
      </w:r>
      <w:r w:rsidR="000C0E1D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F65240" w:rsidRPr="00FF27CE">
        <w:rPr>
          <w:rFonts w:ascii="Times New Roman" w:hAnsi="Times New Roman" w:cs="Times New Roman"/>
          <w:sz w:val="24"/>
          <w:szCs w:val="24"/>
        </w:rPr>
        <w:t>existing resources and agency funding levels.</w:t>
      </w:r>
      <w:r w:rsidR="0084288A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E52027" w:rsidRPr="00FF27CE">
        <w:rPr>
          <w:rFonts w:ascii="Times New Roman" w:hAnsi="Times New Roman" w:cs="Times New Roman"/>
          <w:sz w:val="24"/>
          <w:szCs w:val="24"/>
        </w:rPr>
        <w:t>A</w:t>
      </w:r>
      <w:r w:rsidR="0084288A" w:rsidRPr="00FF27CE">
        <w:rPr>
          <w:rFonts w:ascii="Times New Roman" w:hAnsi="Times New Roman" w:cs="Times New Roman"/>
          <w:sz w:val="24"/>
          <w:szCs w:val="24"/>
        </w:rPr>
        <w:t xml:space="preserve">gencies 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were also encouraged to </w:t>
      </w:r>
      <w:r w:rsidR="0084288A" w:rsidRPr="00FF27CE">
        <w:rPr>
          <w:rFonts w:ascii="Times New Roman" w:hAnsi="Times New Roman" w:cs="Times New Roman"/>
          <w:sz w:val="24"/>
          <w:szCs w:val="24"/>
        </w:rPr>
        <w:t>work directly with FRCP to create an agency-specific plan for their TIL disposal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 if that proved preferable</w:t>
      </w:r>
      <w:r w:rsidR="0084288A" w:rsidRPr="00FF27CE">
        <w:rPr>
          <w:rFonts w:ascii="Times New Roman" w:hAnsi="Times New Roman" w:cs="Times New Roman"/>
          <w:sz w:val="24"/>
          <w:szCs w:val="24"/>
        </w:rPr>
        <w:t xml:space="preserve">. 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FRCP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delivered 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disposal notices based on these plans and agencies are encouraged to carefully review and authorize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destruction </w:t>
      </w:r>
      <w:r w:rsidR="00E52027" w:rsidRPr="00FF27CE">
        <w:rPr>
          <w:rFonts w:ascii="Times New Roman" w:hAnsi="Times New Roman" w:cs="Times New Roman"/>
          <w:sz w:val="24"/>
          <w:szCs w:val="24"/>
        </w:rPr>
        <w:t>of the records as appropriate.</w:t>
      </w:r>
    </w:p>
    <w:p w:rsidR="00E52027" w:rsidRPr="00FF27CE" w:rsidRDefault="00E52027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65240" w:rsidRPr="00FF27CE" w:rsidRDefault="0084288A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 xml:space="preserve">Plans for the </w:t>
      </w:r>
      <w:r w:rsidR="00F310F5" w:rsidRPr="00FF27CE">
        <w:rPr>
          <w:rFonts w:ascii="Times New Roman" w:hAnsi="Times New Roman" w:cs="Times New Roman"/>
          <w:sz w:val="24"/>
          <w:szCs w:val="24"/>
        </w:rPr>
        <w:t xml:space="preserve">disposal of </w:t>
      </w:r>
      <w:r w:rsidRPr="00FF27CE">
        <w:rPr>
          <w:rFonts w:ascii="Times New Roman" w:hAnsi="Times New Roman" w:cs="Times New Roman"/>
          <w:sz w:val="24"/>
          <w:szCs w:val="24"/>
        </w:rPr>
        <w:t xml:space="preserve">all remaining </w:t>
      </w:r>
      <w:r w:rsidR="00F310F5" w:rsidRPr="00FF27CE">
        <w:rPr>
          <w:rFonts w:ascii="Times New Roman" w:hAnsi="Times New Roman" w:cs="Times New Roman"/>
          <w:sz w:val="24"/>
          <w:szCs w:val="24"/>
        </w:rPr>
        <w:t>TIL-eligible records are now complete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 in the absence of any agency-specific </w:t>
      </w:r>
      <w:r w:rsidR="000C0E1D" w:rsidRPr="00FF27CE">
        <w:rPr>
          <w:rFonts w:ascii="Times New Roman" w:hAnsi="Times New Roman" w:cs="Times New Roman"/>
          <w:sz w:val="24"/>
          <w:szCs w:val="24"/>
        </w:rPr>
        <w:t>plan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. </w:t>
      </w:r>
      <w:r w:rsidR="0046751C" w:rsidRPr="00FF27CE">
        <w:rPr>
          <w:rFonts w:ascii="Times New Roman" w:hAnsi="Times New Roman" w:cs="Times New Roman"/>
          <w:sz w:val="24"/>
          <w:szCs w:val="24"/>
        </w:rPr>
        <w:t>For the next step in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 FY 2016, </w:t>
      </w:r>
      <w:r w:rsidR="00AE30E0" w:rsidRPr="00FF27CE">
        <w:rPr>
          <w:rFonts w:ascii="Times New Roman" w:hAnsi="Times New Roman" w:cs="Times New Roman"/>
          <w:sz w:val="24"/>
          <w:szCs w:val="24"/>
        </w:rPr>
        <w:t xml:space="preserve">the 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FRCP will </w:t>
      </w:r>
      <w:r w:rsidR="0046751C" w:rsidRPr="00FF27CE">
        <w:rPr>
          <w:rFonts w:ascii="Times New Roman" w:hAnsi="Times New Roman" w:cs="Times New Roman"/>
          <w:sz w:val="24"/>
          <w:szCs w:val="24"/>
        </w:rPr>
        <w:t>add to the April and July cycles</w:t>
      </w:r>
      <w:r w:rsidR="009A61A3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DB670C" w:rsidRPr="00FF27CE">
        <w:rPr>
          <w:rFonts w:ascii="Times New Roman" w:hAnsi="Times New Roman" w:cs="Times New Roman"/>
          <w:sz w:val="24"/>
          <w:szCs w:val="24"/>
        </w:rPr>
        <w:t>a portion</w:t>
      </w:r>
      <w:r w:rsidR="00C071D8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9A61A3" w:rsidRPr="00FF27CE">
        <w:rPr>
          <w:rFonts w:ascii="Times New Roman" w:hAnsi="Times New Roman" w:cs="Times New Roman"/>
          <w:sz w:val="24"/>
          <w:szCs w:val="24"/>
        </w:rPr>
        <w:t>of</w:t>
      </w:r>
      <w:r w:rsidR="00E52027" w:rsidRPr="00FF27CE">
        <w:rPr>
          <w:rFonts w:ascii="Times New Roman" w:hAnsi="Times New Roman" w:cs="Times New Roman"/>
          <w:sz w:val="24"/>
          <w:szCs w:val="24"/>
        </w:rPr>
        <w:t xml:space="preserve"> the many low-volume fiscal transfers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 associated with TIL</w:t>
      </w:r>
      <w:r w:rsidR="00AA2DCA" w:rsidRPr="00FF27CE">
        <w:rPr>
          <w:rFonts w:ascii="Times New Roman" w:hAnsi="Times New Roman" w:cs="Times New Roman"/>
          <w:sz w:val="24"/>
          <w:szCs w:val="24"/>
        </w:rPr>
        <w:t>,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certain long-frozen 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transfers stored on pallets in </w:t>
      </w:r>
      <w:r w:rsidR="00693637" w:rsidRPr="00FF27CE">
        <w:rPr>
          <w:rFonts w:ascii="Times New Roman" w:hAnsi="Times New Roman" w:cs="Times New Roman"/>
          <w:sz w:val="24"/>
          <w:szCs w:val="24"/>
        </w:rPr>
        <w:t>the Midwest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. The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pattern </w:t>
      </w:r>
      <w:r w:rsidR="00834068" w:rsidRPr="00FF27CE">
        <w:rPr>
          <w:rFonts w:ascii="Times New Roman" w:hAnsi="Times New Roman" w:cs="Times New Roman"/>
          <w:sz w:val="24"/>
          <w:szCs w:val="24"/>
        </w:rPr>
        <w:t>will continue over the following two fiscal years with larger-volume trans</w:t>
      </w:r>
      <w:r w:rsidR="008933CC" w:rsidRPr="00FF27CE">
        <w:rPr>
          <w:rFonts w:ascii="Times New Roman" w:hAnsi="Times New Roman" w:cs="Times New Roman"/>
          <w:sz w:val="24"/>
          <w:szCs w:val="24"/>
        </w:rPr>
        <w:t>fers addr</w:t>
      </w:r>
      <w:r w:rsidR="00834068" w:rsidRPr="00FF27CE">
        <w:rPr>
          <w:rFonts w:ascii="Times New Roman" w:hAnsi="Times New Roman" w:cs="Times New Roman"/>
          <w:sz w:val="24"/>
          <w:szCs w:val="24"/>
        </w:rPr>
        <w:t>ess</w:t>
      </w:r>
      <w:r w:rsidR="008933CC" w:rsidRPr="00FF27CE">
        <w:rPr>
          <w:rFonts w:ascii="Times New Roman" w:hAnsi="Times New Roman" w:cs="Times New Roman"/>
          <w:sz w:val="24"/>
          <w:szCs w:val="24"/>
        </w:rPr>
        <w:t>ed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 in the first quarter of each fi</w:t>
      </w:r>
      <w:r w:rsidR="008933CC" w:rsidRPr="00FF27CE">
        <w:rPr>
          <w:rFonts w:ascii="Times New Roman" w:hAnsi="Times New Roman" w:cs="Times New Roman"/>
          <w:sz w:val="24"/>
          <w:szCs w:val="24"/>
        </w:rPr>
        <w:t>s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cal year and smaller transfers </w:t>
      </w:r>
      <w:r w:rsidR="008933CC" w:rsidRPr="00FF27CE">
        <w:rPr>
          <w:rFonts w:ascii="Times New Roman" w:hAnsi="Times New Roman" w:cs="Times New Roman"/>
          <w:sz w:val="24"/>
          <w:szCs w:val="24"/>
        </w:rPr>
        <w:t>proce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ssed in subsequent quarters. </w:t>
      </w:r>
    </w:p>
    <w:p w:rsidR="000C0E1D" w:rsidRPr="00FF27CE" w:rsidRDefault="000C0E1D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933CC" w:rsidRPr="00FF27CE" w:rsidRDefault="0008017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>At the time the TIL Freeze was lifted</w:t>
      </w:r>
      <w:r w:rsidR="00281334" w:rsidRPr="00FF27CE">
        <w:rPr>
          <w:rFonts w:ascii="Times New Roman" w:hAnsi="Times New Roman" w:cs="Times New Roman"/>
          <w:sz w:val="24"/>
          <w:szCs w:val="24"/>
        </w:rPr>
        <w:t xml:space="preserve">, 2.25 million cubic feet of records, in 190,000 transfers, </w:t>
      </w:r>
      <w:r w:rsidR="00241347" w:rsidRPr="00FF27CE">
        <w:rPr>
          <w:rFonts w:ascii="Times New Roman" w:hAnsi="Times New Roman" w:cs="Times New Roman"/>
          <w:sz w:val="24"/>
          <w:szCs w:val="24"/>
        </w:rPr>
        <w:t xml:space="preserve">were </w:t>
      </w:r>
      <w:r w:rsidR="00281334" w:rsidRPr="00FF27CE">
        <w:rPr>
          <w:rFonts w:ascii="Times New Roman" w:hAnsi="Times New Roman" w:cs="Times New Roman"/>
          <w:sz w:val="24"/>
          <w:szCs w:val="24"/>
        </w:rPr>
        <w:t xml:space="preserve">eligible for destruction. </w:t>
      </w:r>
      <w:r w:rsidR="00D56356" w:rsidRPr="00FF27CE">
        <w:rPr>
          <w:rFonts w:ascii="Times New Roman" w:hAnsi="Times New Roman" w:cs="Times New Roman"/>
          <w:sz w:val="24"/>
          <w:szCs w:val="24"/>
        </w:rPr>
        <w:t xml:space="preserve">To date, </w:t>
      </w:r>
      <w:r w:rsidR="009A61A3" w:rsidRPr="00FF27CE">
        <w:rPr>
          <w:rFonts w:ascii="Times New Roman" w:hAnsi="Times New Roman" w:cs="Times New Roman"/>
          <w:sz w:val="24"/>
          <w:szCs w:val="24"/>
        </w:rPr>
        <w:t>100</w:t>
      </w:r>
      <w:r w:rsidR="00EB7C28" w:rsidRPr="00FF27CE">
        <w:rPr>
          <w:rFonts w:ascii="Times New Roman" w:hAnsi="Times New Roman" w:cs="Times New Roman"/>
          <w:sz w:val="24"/>
          <w:szCs w:val="24"/>
        </w:rPr>
        <w:t xml:space="preserve">,000 </w:t>
      </w:r>
      <w:r w:rsidR="00D56356" w:rsidRPr="00FF27CE">
        <w:rPr>
          <w:rFonts w:ascii="Times New Roman" w:hAnsi="Times New Roman" w:cs="Times New Roman"/>
          <w:sz w:val="24"/>
          <w:szCs w:val="24"/>
        </w:rPr>
        <w:t>TIL</w:t>
      </w:r>
      <w:r w:rsidR="00EB7C28" w:rsidRPr="00FF27CE">
        <w:rPr>
          <w:rFonts w:ascii="Times New Roman" w:hAnsi="Times New Roman" w:cs="Times New Roman"/>
          <w:sz w:val="24"/>
          <w:szCs w:val="24"/>
        </w:rPr>
        <w:t>-</w:t>
      </w:r>
      <w:r w:rsidR="00D56356" w:rsidRPr="00FF27CE">
        <w:rPr>
          <w:rFonts w:ascii="Times New Roman" w:hAnsi="Times New Roman" w:cs="Times New Roman"/>
          <w:sz w:val="24"/>
          <w:szCs w:val="24"/>
        </w:rPr>
        <w:t xml:space="preserve">eligible transfers totaling </w:t>
      </w:r>
      <w:r w:rsidR="009A61A3" w:rsidRPr="00FF27CE">
        <w:rPr>
          <w:rFonts w:ascii="Times New Roman" w:hAnsi="Times New Roman" w:cs="Times New Roman"/>
          <w:sz w:val="24"/>
          <w:szCs w:val="24"/>
        </w:rPr>
        <w:t>1.4 million</w:t>
      </w:r>
      <w:r w:rsidR="00EB7C28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D56356" w:rsidRPr="00FF27CE">
        <w:rPr>
          <w:rFonts w:ascii="Times New Roman" w:hAnsi="Times New Roman" w:cs="Times New Roman"/>
          <w:sz w:val="24"/>
          <w:szCs w:val="24"/>
        </w:rPr>
        <w:t>cu</w:t>
      </w:r>
      <w:r w:rsidR="00EB7C28" w:rsidRPr="00FF27CE">
        <w:rPr>
          <w:rFonts w:ascii="Times New Roman" w:hAnsi="Times New Roman" w:cs="Times New Roman"/>
          <w:sz w:val="24"/>
          <w:szCs w:val="24"/>
        </w:rPr>
        <w:t>.</w:t>
      </w:r>
      <w:r w:rsidR="00D56356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EB7C28" w:rsidRPr="00FF27CE">
        <w:rPr>
          <w:rFonts w:ascii="Times New Roman" w:hAnsi="Times New Roman" w:cs="Times New Roman"/>
          <w:sz w:val="24"/>
          <w:szCs w:val="24"/>
        </w:rPr>
        <w:t xml:space="preserve">ft. are </w:t>
      </w:r>
      <w:r w:rsidR="00573A33" w:rsidRPr="00FF27CE">
        <w:rPr>
          <w:rFonts w:ascii="Times New Roman" w:hAnsi="Times New Roman" w:cs="Times New Roman"/>
          <w:sz w:val="24"/>
          <w:szCs w:val="24"/>
        </w:rPr>
        <w:t xml:space="preserve">being reviewed and potentially destroyed through FY 2016 thanks to 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the </w:t>
      </w:r>
      <w:r w:rsidR="00573A33" w:rsidRPr="00FF27CE">
        <w:rPr>
          <w:rFonts w:ascii="Times New Roman" w:hAnsi="Times New Roman" w:cs="Times New Roman"/>
          <w:sz w:val="24"/>
          <w:szCs w:val="24"/>
        </w:rPr>
        <w:t>plans developed with individual agencies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and</w:t>
      </w:r>
      <w:r w:rsidR="00573A33" w:rsidRPr="00FF27CE">
        <w:rPr>
          <w:rFonts w:ascii="Times New Roman" w:hAnsi="Times New Roman" w:cs="Times New Roman"/>
          <w:sz w:val="24"/>
          <w:szCs w:val="24"/>
        </w:rPr>
        <w:t xml:space="preserve"> the initial </w:t>
      </w:r>
      <w:r w:rsidR="00834068" w:rsidRPr="00FF27CE">
        <w:rPr>
          <w:rFonts w:ascii="Times New Roman" w:hAnsi="Times New Roman" w:cs="Times New Roman"/>
          <w:sz w:val="24"/>
          <w:szCs w:val="24"/>
        </w:rPr>
        <w:t>TIL schedule</w:t>
      </w:r>
      <w:r w:rsidR="008933CC" w:rsidRPr="00FF27CE">
        <w:rPr>
          <w:rFonts w:ascii="Times New Roman" w:hAnsi="Times New Roman" w:cs="Times New Roman"/>
          <w:sz w:val="24"/>
          <w:szCs w:val="24"/>
        </w:rPr>
        <w:t>,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 or other </w:t>
      </w:r>
      <w:r w:rsidR="008933CC" w:rsidRPr="00FF27CE">
        <w:rPr>
          <w:rFonts w:ascii="Times New Roman" w:hAnsi="Times New Roman" w:cs="Times New Roman"/>
          <w:sz w:val="24"/>
          <w:szCs w:val="24"/>
        </w:rPr>
        <w:t>circumstance</w:t>
      </w:r>
      <w:r w:rsidR="00834068" w:rsidRPr="00FF27CE">
        <w:rPr>
          <w:rFonts w:ascii="Times New Roman" w:hAnsi="Times New Roman" w:cs="Times New Roman"/>
          <w:sz w:val="24"/>
          <w:szCs w:val="24"/>
        </w:rPr>
        <w:t>s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have intervened</w:t>
      </w:r>
      <w:r w:rsidR="00834068" w:rsidRPr="00FF27CE">
        <w:rPr>
          <w:rFonts w:ascii="Times New Roman" w:hAnsi="Times New Roman" w:cs="Times New Roman"/>
          <w:sz w:val="24"/>
          <w:szCs w:val="24"/>
        </w:rPr>
        <w:t xml:space="preserve">. This 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resolves 30 out of 54 agencies and 75 out of 111 record groups impacted by TIL disposal. </w:t>
      </w:r>
    </w:p>
    <w:p w:rsidR="009A61A3" w:rsidRPr="00FF27CE" w:rsidRDefault="009A61A3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9A61A3" w:rsidRPr="00FF27CE" w:rsidRDefault="008933CC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 xml:space="preserve">The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final </w:t>
      </w:r>
      <w:r w:rsidRPr="00FF27CE">
        <w:rPr>
          <w:rFonts w:ascii="Times New Roman" w:hAnsi="Times New Roman" w:cs="Times New Roman"/>
          <w:sz w:val="24"/>
          <w:szCs w:val="24"/>
        </w:rPr>
        <w:t xml:space="preserve">plan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for FY 2016 </w:t>
      </w:r>
      <w:r w:rsidRPr="00FF27CE">
        <w:rPr>
          <w:rFonts w:ascii="Times New Roman" w:hAnsi="Times New Roman" w:cs="Times New Roman"/>
          <w:sz w:val="24"/>
          <w:szCs w:val="24"/>
        </w:rPr>
        <w:t xml:space="preserve">adds </w:t>
      </w:r>
      <w:r w:rsidR="00DB670C" w:rsidRPr="00FF27CE">
        <w:rPr>
          <w:rFonts w:ascii="Times New Roman" w:hAnsi="Times New Roman" w:cs="Times New Roman"/>
          <w:sz w:val="24"/>
          <w:szCs w:val="24"/>
        </w:rPr>
        <w:t>about</w:t>
      </w:r>
      <w:r w:rsidR="002D2C75" w:rsidRPr="00FF27CE">
        <w:rPr>
          <w:rFonts w:ascii="Times New Roman" w:hAnsi="Times New Roman" w:cs="Times New Roman"/>
          <w:sz w:val="24"/>
          <w:szCs w:val="24"/>
        </w:rPr>
        <w:t xml:space="preserve"> 10,000 transfers of </w:t>
      </w:r>
      <w:r w:rsidR="009A61A3" w:rsidRPr="00FF27CE">
        <w:rPr>
          <w:rFonts w:ascii="Times New Roman" w:hAnsi="Times New Roman" w:cs="Times New Roman"/>
          <w:sz w:val="24"/>
          <w:szCs w:val="24"/>
        </w:rPr>
        <w:t>4</w:t>
      </w:r>
      <w:r w:rsidR="002D2C75" w:rsidRPr="00FF27CE">
        <w:rPr>
          <w:rFonts w:ascii="Times New Roman" w:hAnsi="Times New Roman" w:cs="Times New Roman"/>
          <w:sz w:val="24"/>
          <w:szCs w:val="24"/>
        </w:rPr>
        <w:t xml:space="preserve"> cu</w:t>
      </w:r>
      <w:r w:rsidR="009A61A3" w:rsidRPr="00FF27CE">
        <w:rPr>
          <w:rFonts w:ascii="Times New Roman" w:hAnsi="Times New Roman" w:cs="Times New Roman"/>
          <w:sz w:val="24"/>
          <w:szCs w:val="24"/>
        </w:rPr>
        <w:t>. f</w:t>
      </w:r>
      <w:r w:rsidR="002D2C75" w:rsidRPr="00FF27CE">
        <w:rPr>
          <w:rFonts w:ascii="Times New Roman" w:hAnsi="Times New Roman" w:cs="Times New Roman"/>
          <w:sz w:val="24"/>
          <w:szCs w:val="24"/>
        </w:rPr>
        <w:t>t</w:t>
      </w:r>
      <w:r w:rsidR="009A61A3" w:rsidRPr="00FF27CE">
        <w:rPr>
          <w:rFonts w:ascii="Times New Roman" w:hAnsi="Times New Roman" w:cs="Times New Roman"/>
          <w:sz w:val="24"/>
          <w:szCs w:val="24"/>
        </w:rPr>
        <w:t>.</w:t>
      </w:r>
      <w:r w:rsidR="002D2C75" w:rsidRPr="00FF27CE">
        <w:rPr>
          <w:rFonts w:ascii="Times New Roman" w:hAnsi="Times New Roman" w:cs="Times New Roman"/>
          <w:sz w:val="24"/>
          <w:szCs w:val="24"/>
        </w:rPr>
        <w:t xml:space="preserve"> or less </w:t>
      </w:r>
      <w:r w:rsidR="00C071D8" w:rsidRPr="00FF27CE">
        <w:rPr>
          <w:rFonts w:ascii="Times New Roman" w:hAnsi="Times New Roman" w:cs="Times New Roman"/>
          <w:sz w:val="24"/>
          <w:szCs w:val="24"/>
        </w:rPr>
        <w:t>covered by</w:t>
      </w:r>
      <w:r w:rsidR="002D2C75" w:rsidRPr="00FF27CE">
        <w:rPr>
          <w:rFonts w:ascii="Times New Roman" w:hAnsi="Times New Roman" w:cs="Times New Roman"/>
          <w:sz w:val="24"/>
          <w:szCs w:val="24"/>
        </w:rPr>
        <w:t xml:space="preserve"> the General Records Schedule</w:t>
      </w:r>
      <w:r w:rsidR="00226ED7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2D2C75" w:rsidRPr="00FF27CE">
        <w:rPr>
          <w:rFonts w:ascii="Times New Roman" w:hAnsi="Times New Roman" w:cs="Times New Roman"/>
          <w:sz w:val="24"/>
          <w:szCs w:val="24"/>
        </w:rPr>
        <w:t>to the schedule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. Because these are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low-volume 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transfers, </w:t>
      </w:r>
      <w:r w:rsidR="00DB670C" w:rsidRPr="00FF27CE">
        <w:rPr>
          <w:rFonts w:ascii="Times New Roman" w:hAnsi="Times New Roman" w:cs="Times New Roman"/>
          <w:sz w:val="24"/>
          <w:szCs w:val="24"/>
        </w:rPr>
        <w:t xml:space="preserve">the 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impact on agency storage budgets </w:t>
      </w:r>
      <w:r w:rsidR="00DB670C" w:rsidRPr="00FF27CE">
        <w:rPr>
          <w:rFonts w:ascii="Times New Roman" w:hAnsi="Times New Roman" w:cs="Times New Roman"/>
          <w:sz w:val="24"/>
          <w:szCs w:val="24"/>
        </w:rPr>
        <w:t>will be small</w:t>
      </w:r>
      <w:r w:rsidR="00693637" w:rsidRPr="00FF27CE">
        <w:rPr>
          <w:rFonts w:ascii="Times New Roman" w:hAnsi="Times New Roman" w:cs="Times New Roman"/>
          <w:sz w:val="24"/>
          <w:szCs w:val="24"/>
        </w:rPr>
        <w:t>. For the April 2016 disposal cycle</w:t>
      </w:r>
      <w:r w:rsidR="00DB670C" w:rsidRPr="00FF27CE">
        <w:rPr>
          <w:rFonts w:ascii="Times New Roman" w:hAnsi="Times New Roman" w:cs="Times New Roman"/>
          <w:sz w:val="24"/>
          <w:szCs w:val="24"/>
        </w:rPr>
        <w:t>,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 FRCP does plan to add more than </w:t>
      </w:r>
      <w:r w:rsidR="008629C1" w:rsidRPr="00FF27CE">
        <w:rPr>
          <w:rFonts w:ascii="Times New Roman" w:hAnsi="Times New Roman" w:cs="Times New Roman"/>
          <w:sz w:val="24"/>
          <w:szCs w:val="24"/>
        </w:rPr>
        <w:t>3,800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 transfers and </w:t>
      </w:r>
      <w:r w:rsidR="008629C1" w:rsidRPr="00FF27CE">
        <w:rPr>
          <w:rFonts w:ascii="Times New Roman" w:hAnsi="Times New Roman" w:cs="Times New Roman"/>
          <w:sz w:val="24"/>
          <w:szCs w:val="24"/>
        </w:rPr>
        <w:t>8</w:t>
      </w:r>
      <w:r w:rsidR="00693637" w:rsidRPr="00FF27CE">
        <w:rPr>
          <w:rFonts w:ascii="Times New Roman" w:hAnsi="Times New Roman" w:cs="Times New Roman"/>
          <w:sz w:val="24"/>
          <w:szCs w:val="24"/>
        </w:rPr>
        <w:t xml:space="preserve">0,000 cu. ft. </w:t>
      </w:r>
      <w:r w:rsidR="008629C1" w:rsidRPr="00FF27CE">
        <w:rPr>
          <w:rFonts w:ascii="Times New Roman" w:hAnsi="Times New Roman" w:cs="Times New Roman"/>
          <w:sz w:val="24"/>
          <w:szCs w:val="24"/>
        </w:rPr>
        <w:t xml:space="preserve">of formerly frozen records stored on pallets at our Fairfield and Great Lakes facilities </w:t>
      </w:r>
      <w:r w:rsidR="00DB670C" w:rsidRPr="00FF27CE">
        <w:rPr>
          <w:rFonts w:ascii="Times New Roman" w:hAnsi="Times New Roman" w:cs="Times New Roman"/>
          <w:sz w:val="24"/>
          <w:szCs w:val="24"/>
        </w:rPr>
        <w:t>managed by</w:t>
      </w:r>
      <w:r w:rsidR="008629C1" w:rsidRPr="00FF27CE">
        <w:rPr>
          <w:rFonts w:ascii="Times New Roman" w:hAnsi="Times New Roman" w:cs="Times New Roman"/>
          <w:sz w:val="24"/>
          <w:szCs w:val="24"/>
        </w:rPr>
        <w:t xml:space="preserve"> the Dayton and Chicago FRCs, which were trans-shipped from other locations pending </w:t>
      </w:r>
      <w:r w:rsidR="00226ED7" w:rsidRPr="00FF27CE">
        <w:rPr>
          <w:rFonts w:ascii="Times New Roman" w:hAnsi="Times New Roman" w:cs="Times New Roman"/>
          <w:sz w:val="24"/>
          <w:szCs w:val="24"/>
        </w:rPr>
        <w:t>f</w:t>
      </w:r>
      <w:r w:rsidR="008629C1" w:rsidRPr="00FF27CE">
        <w:rPr>
          <w:rFonts w:ascii="Times New Roman" w:hAnsi="Times New Roman" w:cs="Times New Roman"/>
          <w:sz w:val="24"/>
          <w:szCs w:val="24"/>
        </w:rPr>
        <w:t xml:space="preserve">reeze lifts such as TIL. </w:t>
      </w:r>
    </w:p>
    <w:p w:rsidR="009A61A3" w:rsidRPr="00FF27CE" w:rsidRDefault="009A61A3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FF27CE" w:rsidRDefault="009A61A3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 xml:space="preserve">To complete the 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TIL-lift </w:t>
      </w:r>
      <w:r w:rsidRPr="00FF27CE">
        <w:rPr>
          <w:rFonts w:ascii="Times New Roman" w:hAnsi="Times New Roman" w:cs="Times New Roman"/>
          <w:sz w:val="24"/>
          <w:szCs w:val="24"/>
        </w:rPr>
        <w:t xml:space="preserve">project, </w:t>
      </w:r>
      <w:r w:rsidR="008629C1" w:rsidRPr="00FF27CE">
        <w:rPr>
          <w:rFonts w:ascii="Times New Roman" w:hAnsi="Times New Roman" w:cs="Times New Roman"/>
          <w:sz w:val="24"/>
          <w:szCs w:val="24"/>
        </w:rPr>
        <w:t>FRCP will address</w:t>
      </w:r>
      <w:r w:rsidRPr="00FF27CE">
        <w:rPr>
          <w:rFonts w:ascii="Times New Roman" w:hAnsi="Times New Roman" w:cs="Times New Roman"/>
          <w:sz w:val="24"/>
          <w:szCs w:val="24"/>
        </w:rPr>
        <w:t xml:space="preserve"> 10,000 transfers of greater than 20 cu. ft. in the October cycle and a further 30,000 transfers of 4 cu. ft. or less over the remainder of </w:t>
      </w:r>
      <w:r w:rsidR="0046751C" w:rsidRPr="00FF27CE">
        <w:rPr>
          <w:rFonts w:ascii="Times New Roman" w:hAnsi="Times New Roman" w:cs="Times New Roman"/>
          <w:sz w:val="24"/>
          <w:szCs w:val="24"/>
        </w:rPr>
        <w:t>FY 2017</w:t>
      </w:r>
      <w:r w:rsidRPr="00FF27CE">
        <w:rPr>
          <w:rFonts w:ascii="Times New Roman" w:hAnsi="Times New Roman" w:cs="Times New Roman"/>
          <w:sz w:val="24"/>
          <w:szCs w:val="24"/>
        </w:rPr>
        <w:t xml:space="preserve">. The </w:t>
      </w:r>
      <w:r w:rsidR="00C071D8" w:rsidRPr="00FF27CE">
        <w:rPr>
          <w:rFonts w:ascii="Times New Roman" w:hAnsi="Times New Roman" w:cs="Times New Roman"/>
          <w:sz w:val="24"/>
          <w:szCs w:val="24"/>
        </w:rPr>
        <w:t>remaining</w:t>
      </w:r>
      <w:r w:rsidRPr="00FF27CE">
        <w:rPr>
          <w:rFonts w:ascii="Times New Roman" w:hAnsi="Times New Roman" w:cs="Times New Roman"/>
          <w:sz w:val="24"/>
          <w:szCs w:val="24"/>
        </w:rPr>
        <w:t xml:space="preserve"> transfers of fewer than 20 cu. ft. will be addressed in FY 2018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beginning with the largest </w:t>
      </w:r>
      <w:r w:rsidR="00226ED7" w:rsidRPr="00FF27CE">
        <w:rPr>
          <w:rFonts w:ascii="Times New Roman" w:hAnsi="Times New Roman" w:cs="Times New Roman"/>
          <w:sz w:val="24"/>
          <w:szCs w:val="24"/>
        </w:rPr>
        <w:t>volume</w:t>
      </w:r>
      <w:r w:rsidR="00C071D8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AA2DCA" w:rsidRPr="00FF27CE">
        <w:rPr>
          <w:rFonts w:ascii="Times New Roman" w:hAnsi="Times New Roman" w:cs="Times New Roman"/>
          <w:sz w:val="24"/>
          <w:szCs w:val="24"/>
        </w:rPr>
        <w:t>transfers in October</w:t>
      </w:r>
      <w:r w:rsidRPr="00FF27CE">
        <w:rPr>
          <w:rFonts w:ascii="Times New Roman" w:hAnsi="Times New Roman" w:cs="Times New Roman"/>
          <w:sz w:val="24"/>
          <w:szCs w:val="24"/>
        </w:rPr>
        <w:t>.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7CE" w:rsidRDefault="00FF27CE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288A" w:rsidRPr="00FF27CE" w:rsidRDefault="008629C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>Throughout</w:t>
      </w:r>
      <w:r w:rsidR="000C0E1D" w:rsidRPr="00FF27CE">
        <w:rPr>
          <w:rFonts w:ascii="Times New Roman" w:hAnsi="Times New Roman" w:cs="Times New Roman"/>
          <w:sz w:val="24"/>
          <w:szCs w:val="24"/>
        </w:rPr>
        <w:t>,</w:t>
      </w:r>
      <w:r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FRCP </w:t>
      </w:r>
      <w:r w:rsidR="002D2C75" w:rsidRPr="00FF27CE">
        <w:rPr>
          <w:rFonts w:ascii="Times New Roman" w:hAnsi="Times New Roman" w:cs="Times New Roman"/>
          <w:sz w:val="24"/>
          <w:szCs w:val="24"/>
        </w:rPr>
        <w:t>remains av</w:t>
      </w:r>
      <w:r w:rsidR="008933CC" w:rsidRPr="00FF27CE">
        <w:rPr>
          <w:rFonts w:ascii="Times New Roman" w:hAnsi="Times New Roman" w:cs="Times New Roman"/>
          <w:sz w:val="24"/>
          <w:szCs w:val="24"/>
        </w:rPr>
        <w:t>a</w:t>
      </w:r>
      <w:r w:rsidRPr="00FF27CE">
        <w:rPr>
          <w:rFonts w:ascii="Times New Roman" w:hAnsi="Times New Roman" w:cs="Times New Roman"/>
          <w:sz w:val="24"/>
          <w:szCs w:val="24"/>
        </w:rPr>
        <w:t>i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lable to work with our customers to develop agency-specific </w:t>
      </w:r>
      <w:r w:rsidR="000C0E1D" w:rsidRPr="00FF27CE">
        <w:rPr>
          <w:rFonts w:ascii="Times New Roman" w:hAnsi="Times New Roman" w:cs="Times New Roman"/>
          <w:sz w:val="24"/>
          <w:szCs w:val="24"/>
        </w:rPr>
        <w:t>plan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s for the </w:t>
      </w:r>
      <w:r w:rsidR="00C071D8" w:rsidRPr="00FF27CE">
        <w:rPr>
          <w:rFonts w:ascii="Times New Roman" w:hAnsi="Times New Roman" w:cs="Times New Roman"/>
          <w:sz w:val="24"/>
          <w:szCs w:val="24"/>
        </w:rPr>
        <w:t xml:space="preserve">balance of their </w:t>
      </w:r>
      <w:r w:rsidR="008933CC" w:rsidRPr="00FF27CE">
        <w:rPr>
          <w:rFonts w:ascii="Times New Roman" w:hAnsi="Times New Roman" w:cs="Times New Roman"/>
          <w:sz w:val="24"/>
          <w:szCs w:val="24"/>
        </w:rPr>
        <w:t xml:space="preserve">transfers </w:t>
      </w:r>
      <w:r w:rsidR="002D2C75" w:rsidRPr="00FF27CE">
        <w:rPr>
          <w:rFonts w:ascii="Times New Roman" w:hAnsi="Times New Roman" w:cs="Times New Roman"/>
          <w:sz w:val="24"/>
          <w:szCs w:val="24"/>
        </w:rPr>
        <w:t xml:space="preserve">eligible </w:t>
      </w:r>
      <w:r w:rsidR="008933CC" w:rsidRPr="00FF27CE">
        <w:rPr>
          <w:rFonts w:ascii="Times New Roman" w:hAnsi="Times New Roman" w:cs="Times New Roman"/>
          <w:sz w:val="24"/>
          <w:szCs w:val="24"/>
        </w:rPr>
        <w:t>for disposal.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</w:t>
      </w:r>
      <w:r w:rsidR="00C071D8" w:rsidRPr="00FF27CE">
        <w:rPr>
          <w:rFonts w:ascii="Times New Roman" w:hAnsi="Times New Roman" w:cs="Times New Roman"/>
          <w:sz w:val="24"/>
          <w:szCs w:val="24"/>
        </w:rPr>
        <w:t>Agency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account manager</w:t>
      </w:r>
      <w:r w:rsidR="00C071D8" w:rsidRPr="00FF27CE">
        <w:rPr>
          <w:rFonts w:ascii="Times New Roman" w:hAnsi="Times New Roman" w:cs="Times New Roman"/>
          <w:sz w:val="24"/>
          <w:szCs w:val="24"/>
        </w:rPr>
        <w:t>s can provide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specific schedules and cost estimates</w:t>
      </w:r>
      <w:r w:rsidR="00C071D8" w:rsidRPr="00FF27CE">
        <w:rPr>
          <w:rFonts w:ascii="Times New Roman" w:hAnsi="Times New Roman" w:cs="Times New Roman"/>
          <w:sz w:val="24"/>
          <w:szCs w:val="24"/>
        </w:rPr>
        <w:t xml:space="preserve"> resulting from the plan.</w:t>
      </w:r>
      <w:r w:rsidR="00AA2DCA" w:rsidRPr="00FF2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E1D" w:rsidRPr="00FF27CE" w:rsidRDefault="000C0E1D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2431" w:rsidRPr="00FF27CE" w:rsidRDefault="00F65240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 xml:space="preserve">If you have any questions concerning this </w:t>
      </w:r>
      <w:r w:rsidR="00C071D8" w:rsidRPr="00FF27CE">
        <w:rPr>
          <w:rFonts w:ascii="Times New Roman" w:hAnsi="Times New Roman" w:cs="Times New Roman"/>
          <w:sz w:val="24"/>
          <w:szCs w:val="24"/>
        </w:rPr>
        <w:t>memorandum</w:t>
      </w:r>
      <w:r w:rsidRPr="00FF27CE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FF27CE" w:rsidRPr="00FF27CE">
        <w:rPr>
          <w:rFonts w:ascii="Times New Roman" w:hAnsi="Times New Roman" w:cs="Times New Roman"/>
          <w:sz w:val="24"/>
          <w:szCs w:val="24"/>
        </w:rPr>
        <w:t xml:space="preserve">the FRCP National TIL Coordinator Russell </w:t>
      </w:r>
      <w:proofErr w:type="spellStart"/>
      <w:r w:rsidR="00FF27CE" w:rsidRPr="00FF27CE">
        <w:rPr>
          <w:rFonts w:ascii="Times New Roman" w:hAnsi="Times New Roman" w:cs="Times New Roman"/>
          <w:sz w:val="24"/>
          <w:szCs w:val="24"/>
        </w:rPr>
        <w:t>L</w:t>
      </w:r>
      <w:r w:rsidR="00625D99">
        <w:rPr>
          <w:rFonts w:ascii="Times New Roman" w:hAnsi="Times New Roman" w:cs="Times New Roman"/>
          <w:sz w:val="24"/>
          <w:szCs w:val="24"/>
        </w:rPr>
        <w:t>oiselle</w:t>
      </w:r>
      <w:proofErr w:type="spellEnd"/>
      <w:r w:rsidR="00FF27CE" w:rsidRPr="00FF27CE">
        <w:rPr>
          <w:rFonts w:ascii="Times New Roman" w:hAnsi="Times New Roman" w:cs="Times New Roman"/>
          <w:sz w:val="24"/>
          <w:szCs w:val="24"/>
        </w:rPr>
        <w:t xml:space="preserve"> at (301) 837-3527 or </w:t>
      </w:r>
      <w:hyperlink r:id="rId8" w:history="1">
        <w:r w:rsidR="00FF27CE" w:rsidRPr="00FF27CE">
          <w:rPr>
            <w:rStyle w:val="Hyperlink"/>
            <w:rFonts w:ascii="Times New Roman" w:hAnsi="Times New Roman" w:cs="Times New Roman"/>
            <w:sz w:val="24"/>
            <w:szCs w:val="24"/>
          </w:rPr>
          <w:t>Russell.Loiselle@nara.gov</w:t>
        </w:r>
      </w:hyperlink>
      <w:r w:rsidR="00FF27CE" w:rsidRPr="00FF27CE">
        <w:rPr>
          <w:rFonts w:ascii="Times New Roman" w:hAnsi="Times New Roman" w:cs="Times New Roman"/>
          <w:sz w:val="24"/>
          <w:szCs w:val="24"/>
        </w:rPr>
        <w:t xml:space="preserve"> or </w:t>
      </w:r>
      <w:r w:rsidR="008629C1" w:rsidRPr="00FF27CE">
        <w:rPr>
          <w:rFonts w:ascii="Times New Roman" w:hAnsi="Times New Roman" w:cs="Times New Roman"/>
          <w:sz w:val="24"/>
          <w:szCs w:val="24"/>
        </w:rPr>
        <w:t xml:space="preserve">your agency account manager </w:t>
      </w:r>
      <w:r w:rsidR="00FF27CE" w:rsidRPr="00FF27CE">
        <w:rPr>
          <w:rFonts w:ascii="Times New Roman" w:hAnsi="Times New Roman" w:cs="Times New Roman"/>
          <w:b/>
          <w:color w:val="FF0000"/>
          <w:sz w:val="24"/>
          <w:szCs w:val="24"/>
        </w:rPr>
        <w:t>(ACCOUNT MAN)</w:t>
      </w:r>
      <w:r w:rsidR="00FF27CE" w:rsidRPr="00FF27CE">
        <w:rPr>
          <w:rFonts w:ascii="Times New Roman" w:hAnsi="Times New Roman" w:cs="Times New Roman"/>
          <w:sz w:val="24"/>
          <w:szCs w:val="24"/>
        </w:rPr>
        <w:t>, at</w:t>
      </w:r>
      <w:r w:rsidR="00B906C0">
        <w:rPr>
          <w:rFonts w:ascii="Times New Roman" w:hAnsi="Times New Roman" w:cs="Times New Roman"/>
          <w:sz w:val="24"/>
          <w:szCs w:val="24"/>
        </w:rPr>
        <w:t xml:space="preserve"> (   )</w:t>
      </w:r>
      <w:r w:rsidR="00FF27CE" w:rsidRPr="00FF27CE">
        <w:rPr>
          <w:rFonts w:ascii="Times New Roman" w:hAnsi="Times New Roman" w:cs="Times New Roman"/>
          <w:sz w:val="24"/>
          <w:szCs w:val="24"/>
        </w:rPr>
        <w:t xml:space="preserve"> or via e-mail at </w:t>
      </w:r>
      <w:r w:rsidR="00FF27CE" w:rsidRPr="00FF27CE">
        <w:rPr>
          <w:rFonts w:ascii="Times New Roman" w:hAnsi="Times New Roman" w:cs="Times New Roman"/>
          <w:b/>
          <w:color w:val="FF0000"/>
          <w:sz w:val="24"/>
          <w:szCs w:val="24"/>
        </w:rPr>
        <w:t>(E-MAIL)</w:t>
      </w:r>
      <w:r w:rsidR="008629C1" w:rsidRPr="00FF27CE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FF27CE" w:rsidRDefault="00FF27CE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2431" w:rsidRPr="00FF27CE" w:rsidRDefault="0044243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>Sincerely,</w:t>
      </w:r>
    </w:p>
    <w:p w:rsidR="00442431" w:rsidRPr="00FF27CE" w:rsidRDefault="0044243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2431" w:rsidRPr="00FF27CE" w:rsidRDefault="00427D66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EC574F">
        <w:rPr>
          <w:noProof/>
        </w:rPr>
        <w:drawing>
          <wp:inline distT="0" distB="0" distL="0" distR="0">
            <wp:extent cx="1486535" cy="757555"/>
            <wp:effectExtent l="0" t="0" r="0" b="4445"/>
            <wp:docPr id="3" name="Picture 1" descr="&quot; 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5E7" w:rsidRPr="00FF27CE" w:rsidRDefault="00E305E7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442431" w:rsidRPr="00FF27CE" w:rsidRDefault="00AA2DCA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 xml:space="preserve">DAVID </w:t>
      </w:r>
      <w:r w:rsidR="00442431" w:rsidRPr="00FF27CE">
        <w:rPr>
          <w:rFonts w:ascii="Times New Roman" w:hAnsi="Times New Roman" w:cs="Times New Roman"/>
          <w:sz w:val="24"/>
          <w:szCs w:val="24"/>
        </w:rPr>
        <w:t xml:space="preserve">M. </w:t>
      </w:r>
      <w:r w:rsidRPr="00FF27CE">
        <w:rPr>
          <w:rFonts w:ascii="Times New Roman" w:hAnsi="Times New Roman" w:cs="Times New Roman"/>
          <w:sz w:val="24"/>
          <w:szCs w:val="24"/>
        </w:rPr>
        <w:t>WEINBERG</w:t>
      </w:r>
    </w:p>
    <w:p w:rsidR="00442431" w:rsidRPr="00FF27CE" w:rsidRDefault="0044243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>Director</w:t>
      </w:r>
    </w:p>
    <w:p w:rsidR="00442431" w:rsidRPr="00FF27CE" w:rsidRDefault="00442431" w:rsidP="00FF27CE">
      <w:pPr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FF27CE">
        <w:rPr>
          <w:rFonts w:ascii="Times New Roman" w:hAnsi="Times New Roman" w:cs="Times New Roman"/>
          <w:sz w:val="24"/>
          <w:szCs w:val="24"/>
        </w:rPr>
        <w:t>Federal Records Centers Program</w:t>
      </w:r>
    </w:p>
    <w:sectPr w:rsidR="00442431" w:rsidRPr="00FF27CE" w:rsidSect="006B34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800" w:header="144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5A" w:rsidRDefault="0002555A" w:rsidP="007D1754">
      <w:pPr>
        <w:spacing w:after="0"/>
      </w:pPr>
      <w:r>
        <w:separator/>
      </w:r>
    </w:p>
  </w:endnote>
  <w:endnote w:type="continuationSeparator" w:id="0">
    <w:p w:rsidR="0002555A" w:rsidRDefault="0002555A" w:rsidP="007D1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D8" w:rsidRDefault="00CB58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D8" w:rsidRDefault="00CB58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0" w:rsidRDefault="00427D66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762000</wp:posOffset>
          </wp:positionH>
          <wp:positionV relativeFrom="page">
            <wp:posOffset>-100330</wp:posOffset>
          </wp:positionV>
          <wp:extent cx="2286000" cy="897255"/>
          <wp:effectExtent l="0" t="0" r="0" b="0"/>
          <wp:wrapNone/>
          <wp:docPr id="1" name="Picture 3" descr="C:\Documents and Settings\CRauscher\Desktop\NARAFooterAII.bmp" title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CRauscher\Desktop\NARAFooterAI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5A" w:rsidRDefault="0002555A" w:rsidP="007D1754">
      <w:pPr>
        <w:spacing w:after="0"/>
      </w:pPr>
      <w:r>
        <w:separator/>
      </w:r>
    </w:p>
  </w:footnote>
  <w:footnote w:type="continuationSeparator" w:id="0">
    <w:p w:rsidR="0002555A" w:rsidRDefault="0002555A" w:rsidP="007D175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D8" w:rsidRDefault="00CB58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D8" w:rsidRDefault="00CB58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240" w:rsidRDefault="00F65240">
    <w:pPr>
      <w:pStyle w:val="Header"/>
    </w:pPr>
  </w:p>
  <w:p w:rsidR="00F65240" w:rsidRDefault="00F65240">
    <w:pPr>
      <w:pStyle w:val="Header"/>
    </w:pPr>
  </w:p>
  <w:p w:rsidR="00F65240" w:rsidRDefault="00427D66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posOffset>953135</wp:posOffset>
          </wp:positionH>
          <wp:positionV relativeFrom="page">
            <wp:posOffset>784225</wp:posOffset>
          </wp:positionV>
          <wp:extent cx="1665605" cy="1158875"/>
          <wp:effectExtent l="0" t="0" r="0" b="3175"/>
          <wp:wrapNone/>
          <wp:docPr id="2" name="Picture 1" descr="Natiional Archives and Records Administration&#10;8601 Adelphi Road&#10;College Park, Md 20740-6001&#10;www.archives.gov&#10;National Archives&#10;Eag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ional Archives and Records Administration&#10;8601 Adelphi Road&#10;College Park, Md 20740-6001&#10;www.archives.gov&#10;National Archives&#10;Eagl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3627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B9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0E7D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AA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AEFB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D8F8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4221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AD8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382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E48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0A163E"/>
    <w:multiLevelType w:val="hybridMultilevel"/>
    <w:tmpl w:val="E8EC5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stylePaneFormatFilter w:val="F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AF"/>
    <w:rsid w:val="0002555A"/>
    <w:rsid w:val="00027EB7"/>
    <w:rsid w:val="00035D10"/>
    <w:rsid w:val="00080171"/>
    <w:rsid w:val="00095613"/>
    <w:rsid w:val="000B2FCC"/>
    <w:rsid w:val="000C0E1D"/>
    <w:rsid w:val="000D4A7A"/>
    <w:rsid w:val="000D7DBB"/>
    <w:rsid w:val="000E623F"/>
    <w:rsid w:val="000F70E8"/>
    <w:rsid w:val="0016131C"/>
    <w:rsid w:val="00196C75"/>
    <w:rsid w:val="001A45A3"/>
    <w:rsid w:val="001B6858"/>
    <w:rsid w:val="002039BA"/>
    <w:rsid w:val="00207B57"/>
    <w:rsid w:val="002121F3"/>
    <w:rsid w:val="00226ED7"/>
    <w:rsid w:val="00241347"/>
    <w:rsid w:val="00273F4C"/>
    <w:rsid w:val="00281334"/>
    <w:rsid w:val="002A73F0"/>
    <w:rsid w:val="002B1B45"/>
    <w:rsid w:val="002D2C75"/>
    <w:rsid w:val="00310D5D"/>
    <w:rsid w:val="0033276B"/>
    <w:rsid w:val="003760B4"/>
    <w:rsid w:val="003A0AE3"/>
    <w:rsid w:val="003B5C37"/>
    <w:rsid w:val="003B6DEE"/>
    <w:rsid w:val="003C34A3"/>
    <w:rsid w:val="003C4919"/>
    <w:rsid w:val="003E24CE"/>
    <w:rsid w:val="00427D66"/>
    <w:rsid w:val="004303AC"/>
    <w:rsid w:val="00442431"/>
    <w:rsid w:val="0046751C"/>
    <w:rsid w:val="004769FA"/>
    <w:rsid w:val="00490E15"/>
    <w:rsid w:val="004B68F5"/>
    <w:rsid w:val="004C696B"/>
    <w:rsid w:val="004D11A0"/>
    <w:rsid w:val="005027B7"/>
    <w:rsid w:val="00516A19"/>
    <w:rsid w:val="005370D6"/>
    <w:rsid w:val="0055243E"/>
    <w:rsid w:val="00563599"/>
    <w:rsid w:val="00573A33"/>
    <w:rsid w:val="00581FFC"/>
    <w:rsid w:val="00592F68"/>
    <w:rsid w:val="005F0889"/>
    <w:rsid w:val="00625D99"/>
    <w:rsid w:val="006554E7"/>
    <w:rsid w:val="00682ACD"/>
    <w:rsid w:val="00685C63"/>
    <w:rsid w:val="00693637"/>
    <w:rsid w:val="00695747"/>
    <w:rsid w:val="006B34C2"/>
    <w:rsid w:val="006B59FB"/>
    <w:rsid w:val="006C19F2"/>
    <w:rsid w:val="006D11C6"/>
    <w:rsid w:val="006F132A"/>
    <w:rsid w:val="00770BB5"/>
    <w:rsid w:val="007C0BD6"/>
    <w:rsid w:val="007D1754"/>
    <w:rsid w:val="007D66BA"/>
    <w:rsid w:val="007F1B98"/>
    <w:rsid w:val="00801947"/>
    <w:rsid w:val="0080197C"/>
    <w:rsid w:val="00815377"/>
    <w:rsid w:val="00830BAF"/>
    <w:rsid w:val="00834068"/>
    <w:rsid w:val="0084288A"/>
    <w:rsid w:val="00844FA5"/>
    <w:rsid w:val="008629C1"/>
    <w:rsid w:val="00876B21"/>
    <w:rsid w:val="008933CC"/>
    <w:rsid w:val="008C068E"/>
    <w:rsid w:val="008D05C6"/>
    <w:rsid w:val="008F3D64"/>
    <w:rsid w:val="00977E96"/>
    <w:rsid w:val="009A61A3"/>
    <w:rsid w:val="009C12B3"/>
    <w:rsid w:val="009C55AA"/>
    <w:rsid w:val="009E6FB3"/>
    <w:rsid w:val="00A07649"/>
    <w:rsid w:val="00A23B7D"/>
    <w:rsid w:val="00A43660"/>
    <w:rsid w:val="00A600B3"/>
    <w:rsid w:val="00A64DA9"/>
    <w:rsid w:val="00A71AD6"/>
    <w:rsid w:val="00A8738E"/>
    <w:rsid w:val="00AA05FA"/>
    <w:rsid w:val="00AA2DCA"/>
    <w:rsid w:val="00AB66B9"/>
    <w:rsid w:val="00AE2692"/>
    <w:rsid w:val="00AE30E0"/>
    <w:rsid w:val="00AF1155"/>
    <w:rsid w:val="00B27773"/>
    <w:rsid w:val="00B36318"/>
    <w:rsid w:val="00B906C0"/>
    <w:rsid w:val="00B91B84"/>
    <w:rsid w:val="00BA0E45"/>
    <w:rsid w:val="00C071D8"/>
    <w:rsid w:val="00C2248D"/>
    <w:rsid w:val="00C35A99"/>
    <w:rsid w:val="00C406CD"/>
    <w:rsid w:val="00C5648D"/>
    <w:rsid w:val="00C702FF"/>
    <w:rsid w:val="00C71C2E"/>
    <w:rsid w:val="00C721ED"/>
    <w:rsid w:val="00C733E4"/>
    <w:rsid w:val="00C97FA1"/>
    <w:rsid w:val="00CA053C"/>
    <w:rsid w:val="00CB58D8"/>
    <w:rsid w:val="00CE36AF"/>
    <w:rsid w:val="00CF6317"/>
    <w:rsid w:val="00D32E96"/>
    <w:rsid w:val="00D44F14"/>
    <w:rsid w:val="00D56356"/>
    <w:rsid w:val="00D61DA9"/>
    <w:rsid w:val="00D906F2"/>
    <w:rsid w:val="00DB670C"/>
    <w:rsid w:val="00DC0FE4"/>
    <w:rsid w:val="00DE66AC"/>
    <w:rsid w:val="00DF32FF"/>
    <w:rsid w:val="00E10289"/>
    <w:rsid w:val="00E12621"/>
    <w:rsid w:val="00E305E7"/>
    <w:rsid w:val="00E52027"/>
    <w:rsid w:val="00E56BE2"/>
    <w:rsid w:val="00E84EDF"/>
    <w:rsid w:val="00E97077"/>
    <w:rsid w:val="00EB5379"/>
    <w:rsid w:val="00EB7C28"/>
    <w:rsid w:val="00EC2739"/>
    <w:rsid w:val="00EE2334"/>
    <w:rsid w:val="00F00320"/>
    <w:rsid w:val="00F006CD"/>
    <w:rsid w:val="00F204FF"/>
    <w:rsid w:val="00F310F5"/>
    <w:rsid w:val="00F65240"/>
    <w:rsid w:val="00FC0739"/>
    <w:rsid w:val="00FC5B36"/>
    <w:rsid w:val="00FD1598"/>
    <w:rsid w:val="00FE315C"/>
    <w:rsid w:val="00FF27CE"/>
    <w:rsid w:val="00FF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EE4D04-9688-417D-A0C3-F04225C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431"/>
    <w:pPr>
      <w:spacing w:after="200" w:line="276" w:lineRule="auto"/>
    </w:pPr>
    <w:rPr>
      <w:rFonts w:ascii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EB5379"/>
    <w:pPr>
      <w:keepNext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EB5379"/>
    <w:pPr>
      <w:keepNext/>
      <w:spacing w:after="240" w:line="240" w:lineRule="auto"/>
      <w:outlineLvl w:val="1"/>
    </w:pPr>
    <w:rPr>
      <w:rFonts w:ascii="Times New Roman" w:eastAsia="Times New Roman" w:hAnsi="Times New Roman" w:cs="Times New Roman"/>
      <w:color w:val="auto"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B5379"/>
    <w:pPr>
      <w:keepNext/>
      <w:spacing w:after="240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6A19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5379"/>
    <w:rPr>
      <w:rFonts w:eastAsia="Times New Roman"/>
      <w:b/>
      <w:bCs/>
      <w:szCs w:val="20"/>
      <w:u w:val="single"/>
    </w:rPr>
  </w:style>
  <w:style w:type="character" w:customStyle="1" w:styleId="Heading2Char">
    <w:name w:val="Heading 2 Char"/>
    <w:link w:val="Heading2"/>
    <w:rsid w:val="00EB5379"/>
    <w:rPr>
      <w:rFonts w:eastAsia="Times New Roman"/>
      <w:szCs w:val="20"/>
      <w:u w:val="single"/>
    </w:rPr>
  </w:style>
  <w:style w:type="character" w:customStyle="1" w:styleId="Heading4Char">
    <w:name w:val="Heading 4 Char"/>
    <w:link w:val="Heading4"/>
    <w:uiPriority w:val="9"/>
    <w:semiHidden/>
    <w:rsid w:val="00516A19"/>
    <w:rPr>
      <w:rFonts w:ascii="Cambria" w:eastAsia="Times New Roman" w:hAnsi="Cambria" w:cs="Times New Roman"/>
      <w:b/>
      <w:bCs/>
      <w:i/>
      <w:iCs/>
      <w:color w:val="4F81BD"/>
    </w:rPr>
  </w:style>
  <w:style w:type="paragraph" w:styleId="FootnoteText">
    <w:name w:val="footnote text"/>
    <w:basedOn w:val="Normal"/>
    <w:link w:val="FootnoteTextChar"/>
    <w:semiHidden/>
    <w:rsid w:val="00516A19"/>
    <w:pPr>
      <w:spacing w:after="240" w:line="240" w:lineRule="auto"/>
    </w:pPr>
    <w:rPr>
      <w:rFonts w:ascii="Times New Roman" w:eastAsia="Times New Roman" w:hAnsi="Times New Roman" w:cs="Times New Roman"/>
      <w:color w:val="auto"/>
      <w:sz w:val="20"/>
      <w:szCs w:val="24"/>
    </w:rPr>
  </w:style>
  <w:style w:type="character" w:customStyle="1" w:styleId="FootnoteTextChar">
    <w:name w:val="Footnote Text Char"/>
    <w:link w:val="FootnoteText"/>
    <w:semiHidden/>
    <w:rsid w:val="00516A19"/>
    <w:rPr>
      <w:rFonts w:eastAsia="Times New Roman"/>
      <w:sz w:val="20"/>
    </w:rPr>
  </w:style>
  <w:style w:type="paragraph" w:styleId="Header">
    <w:name w:val="header"/>
    <w:basedOn w:val="Normal"/>
    <w:link w:val="HeaderChar"/>
    <w:uiPriority w:val="99"/>
    <w:rsid w:val="00516A19"/>
    <w:pPr>
      <w:tabs>
        <w:tab w:val="center" w:pos="4320"/>
        <w:tab w:val="right" w:pos="8640"/>
      </w:tabs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erChar">
    <w:name w:val="Header Char"/>
    <w:link w:val="Header"/>
    <w:uiPriority w:val="99"/>
    <w:rsid w:val="00516A19"/>
    <w:rPr>
      <w:rFonts w:eastAsia="Times New Roman"/>
      <w:snapToGrid w:val="0"/>
    </w:rPr>
  </w:style>
  <w:style w:type="paragraph" w:styleId="Footer">
    <w:name w:val="footer"/>
    <w:basedOn w:val="Normal"/>
    <w:link w:val="FooterChar"/>
    <w:rsid w:val="00516A19"/>
    <w:pPr>
      <w:tabs>
        <w:tab w:val="center" w:pos="4320"/>
        <w:tab w:val="right" w:pos="8640"/>
      </w:tabs>
      <w:spacing w:after="24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oterChar">
    <w:name w:val="Footer Char"/>
    <w:link w:val="Footer"/>
    <w:rsid w:val="00516A19"/>
    <w:rPr>
      <w:rFonts w:eastAsia="Times New Roman"/>
      <w:snapToGrid w:val="0"/>
    </w:rPr>
  </w:style>
  <w:style w:type="character" w:styleId="FootnoteReference">
    <w:name w:val="footnote reference"/>
    <w:semiHidden/>
    <w:rsid w:val="00516A19"/>
  </w:style>
  <w:style w:type="paragraph" w:styleId="Title">
    <w:name w:val="Title"/>
    <w:basedOn w:val="Normal"/>
    <w:next w:val="Normal"/>
    <w:link w:val="TitleChar"/>
    <w:autoRedefine/>
    <w:uiPriority w:val="10"/>
    <w:qFormat/>
    <w:rsid w:val="007D66BA"/>
    <w:pPr>
      <w:pBdr>
        <w:bottom w:val="single" w:sz="8" w:space="4" w:color="4F81BD"/>
      </w:pBdr>
      <w:spacing w:after="240" w:line="240" w:lineRule="auto"/>
      <w:contextualSpacing/>
    </w:pPr>
    <w:rPr>
      <w:rFonts w:ascii="Times New Roman" w:eastAsia="Times New Roman" w:hAnsi="Times New Roman" w:cs="Times New Roman"/>
      <w:spacing w:val="5"/>
      <w:kern w:val="28"/>
      <w:sz w:val="44"/>
      <w:szCs w:val="52"/>
    </w:rPr>
  </w:style>
  <w:style w:type="character" w:styleId="Hyperlink">
    <w:name w:val="Hyperlink"/>
    <w:rsid w:val="00516A19"/>
    <w:rPr>
      <w:color w:val="0000FF"/>
      <w:u w:val="single"/>
    </w:rPr>
  </w:style>
  <w:style w:type="character" w:styleId="FollowedHyperlink">
    <w:name w:val="FollowedHyperlink"/>
    <w:rsid w:val="00516A19"/>
    <w:rPr>
      <w:color w:val="800080"/>
      <w:u w:val="single"/>
    </w:rPr>
  </w:style>
  <w:style w:type="character" w:styleId="Strong">
    <w:name w:val="Strong"/>
    <w:uiPriority w:val="22"/>
    <w:rsid w:val="00516A19"/>
    <w:rPr>
      <w:b/>
      <w:bCs/>
    </w:rPr>
  </w:style>
  <w:style w:type="character" w:customStyle="1" w:styleId="TitleChar">
    <w:name w:val="Title Char"/>
    <w:link w:val="Title"/>
    <w:uiPriority w:val="10"/>
    <w:rsid w:val="007D66BA"/>
    <w:rPr>
      <w:rFonts w:eastAsia="Times New Roman" w:cs="Times New Roman"/>
      <w:color w:val="000000"/>
      <w:spacing w:val="5"/>
      <w:kern w:val="28"/>
      <w:sz w:val="44"/>
      <w:szCs w:val="52"/>
    </w:rPr>
  </w:style>
  <w:style w:type="table" w:styleId="TableGrid">
    <w:name w:val="Table Grid"/>
    <w:basedOn w:val="TableNormal"/>
    <w:rsid w:val="00516A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EB5379"/>
    <w:rPr>
      <w:rFonts w:eastAsia="Times New Roman"/>
      <w:b/>
      <w:bCs/>
      <w:szCs w:val="20"/>
    </w:rPr>
  </w:style>
  <w:style w:type="paragraph" w:customStyle="1" w:styleId="Suba">
    <w:name w:val="Sub a."/>
    <w:basedOn w:val="Normal"/>
    <w:link w:val="SubaChar"/>
    <w:autoRedefine/>
    <w:qFormat/>
    <w:rsid w:val="007D66BA"/>
    <w:pPr>
      <w:spacing w:after="240" w:line="240" w:lineRule="auto"/>
      <w:ind w:left="720"/>
    </w:pPr>
    <w:rPr>
      <w:rFonts w:ascii="Times New Roman" w:eastAsia="Times New Roman" w:hAnsi="Times New Roman" w:cs="Times New Roman"/>
      <w:color w:val="auto"/>
      <w:sz w:val="24"/>
    </w:rPr>
  </w:style>
  <w:style w:type="paragraph" w:customStyle="1" w:styleId="Sub1">
    <w:name w:val="Sub (1)"/>
    <w:basedOn w:val="Suba"/>
    <w:autoRedefine/>
    <w:qFormat/>
    <w:rsid w:val="007D66BA"/>
    <w:pPr>
      <w:ind w:left="2160" w:hanging="720"/>
    </w:pPr>
    <w:rPr>
      <w:snapToGrid w:val="0"/>
      <w:color w:val="000000"/>
    </w:rPr>
  </w:style>
  <w:style w:type="paragraph" w:customStyle="1" w:styleId="Suba0">
    <w:name w:val="Sub (a)"/>
    <w:basedOn w:val="Sub1"/>
    <w:autoRedefine/>
    <w:qFormat/>
    <w:rsid w:val="0055243E"/>
    <w:pPr>
      <w:ind w:left="2880"/>
    </w:pPr>
  </w:style>
  <w:style w:type="paragraph" w:customStyle="1" w:styleId="Subr">
    <w:name w:val="Sub (r)"/>
    <w:basedOn w:val="Suba0"/>
    <w:autoRedefine/>
    <w:qFormat/>
    <w:rsid w:val="0055243E"/>
    <w:pPr>
      <w:ind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5379"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u w:val="none"/>
    </w:rPr>
  </w:style>
  <w:style w:type="character" w:customStyle="1" w:styleId="SubaChar">
    <w:name w:val="Sub a. Char"/>
    <w:link w:val="Suba"/>
    <w:rsid w:val="007D66BA"/>
    <w:rPr>
      <w:rFonts w:eastAsia="Times New Roman"/>
      <w:szCs w:val="20"/>
    </w:rPr>
  </w:style>
  <w:style w:type="paragraph" w:customStyle="1" w:styleId="NOTE">
    <w:name w:val="NOTE"/>
    <w:basedOn w:val="Normal"/>
    <w:qFormat/>
    <w:rsid w:val="00C71C2E"/>
    <w:pPr>
      <w:spacing w:after="240" w:line="240" w:lineRule="auto"/>
      <w:ind w:left="1440" w:right="1440"/>
    </w:pPr>
    <w:rPr>
      <w:rFonts w:ascii="Times New Roman" w:hAnsi="Times New Roman" w:cs="Times New Roman"/>
      <w:color w:val="auto"/>
      <w:sz w:val="24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7D1754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semiHidden/>
    <w:rsid w:val="007D1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D56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sell.Loiselle@nara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AE18-71B9-4A1C-B598-8085B15A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Archives II Letterhead</vt:lpstr>
    </vt:vector>
  </TitlesOfParts>
  <Company>NARA</Company>
  <LinksUpToDate>false</LinksUpToDate>
  <CharactersWithSpaces>3269</CharactersWithSpaces>
  <SharedDoc>false</SharedDoc>
  <HLinks>
    <vt:vector size="6" baseType="variant">
      <vt:variant>
        <vt:i4>3604550</vt:i4>
      </vt:variant>
      <vt:variant>
        <vt:i4>0</vt:i4>
      </vt:variant>
      <vt:variant>
        <vt:i4>0</vt:i4>
      </vt:variant>
      <vt:variant>
        <vt:i4>5</vt:i4>
      </vt:variant>
      <vt:variant>
        <vt:lpwstr>mailto:Russell.Loiselle@nara.gov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II Letterhead</dc:title>
  <dc:subject/>
  <dc:creator>David Weinberg</dc:creator>
  <cp:keywords>template, letterhead, AII</cp:keywords>
  <cp:lastModifiedBy>Jocelyn Blakely-Hill</cp:lastModifiedBy>
  <cp:revision>3</cp:revision>
  <cp:lastPrinted>2010-11-02T19:08:00Z</cp:lastPrinted>
  <dcterms:created xsi:type="dcterms:W3CDTF">2018-05-30T10:55:00Z</dcterms:created>
  <dcterms:modified xsi:type="dcterms:W3CDTF">2018-05-30T10:58:00Z</dcterms:modified>
</cp:coreProperties>
</file>