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FAB9" w14:textId="77777777" w:rsidR="008F3172" w:rsidRPr="00FB30B9" w:rsidRDefault="008F3172" w:rsidP="00603B9A">
      <w:pPr>
        <w:tabs>
          <w:tab w:val="left" w:pos="14400"/>
        </w:tabs>
        <w:spacing w:after="0" w:line="240" w:lineRule="auto"/>
        <w:jc w:val="center"/>
        <w:rPr>
          <w:b/>
          <w:sz w:val="20"/>
          <w:szCs w:val="20"/>
        </w:rPr>
      </w:pPr>
      <w:r w:rsidRPr="008F3172">
        <w:rPr>
          <w:b/>
          <w:sz w:val="36"/>
          <w:szCs w:val="36"/>
        </w:rPr>
        <w:t>GENERAL RECORDS SCHEDULE</w:t>
      </w:r>
      <w:r w:rsidR="003127D7">
        <w:rPr>
          <w:b/>
          <w:sz w:val="36"/>
          <w:szCs w:val="36"/>
        </w:rPr>
        <w:t xml:space="preserve"> 1.2:  </w:t>
      </w:r>
      <w:r w:rsidR="00783CD5" w:rsidRPr="00FB30B9">
        <w:rPr>
          <w:b/>
          <w:sz w:val="20"/>
          <w:szCs w:val="20"/>
        </w:rPr>
        <w:t xml:space="preserve"> </w:t>
      </w:r>
      <w:r w:rsidR="00FB30B9">
        <w:rPr>
          <w:b/>
          <w:sz w:val="20"/>
          <w:szCs w:val="20"/>
        </w:rPr>
        <w:t xml:space="preserve"> </w:t>
      </w:r>
      <w:r w:rsidR="00FB30B9" w:rsidRPr="003127D7">
        <w:rPr>
          <w:b/>
          <w:sz w:val="36"/>
          <w:szCs w:val="36"/>
        </w:rPr>
        <w:t>Grant and Cooperative Agreement</w:t>
      </w:r>
      <w:r w:rsidR="00783CD5" w:rsidRPr="003127D7">
        <w:rPr>
          <w:b/>
          <w:sz w:val="36"/>
          <w:szCs w:val="36"/>
        </w:rPr>
        <w:t xml:space="preserve"> Records</w:t>
      </w:r>
    </w:p>
    <w:p w14:paraId="61346C9D" w14:textId="77777777" w:rsidR="003127D7" w:rsidRDefault="003127D7" w:rsidP="003127D7">
      <w:pPr>
        <w:tabs>
          <w:tab w:val="left" w:pos="13680"/>
        </w:tabs>
        <w:spacing w:after="0" w:line="240" w:lineRule="auto"/>
        <w:ind w:right="720"/>
        <w:rPr>
          <w:rFonts w:asciiTheme="minorHAnsi" w:hAnsiTheme="minorHAnsi"/>
          <w:sz w:val="20"/>
          <w:szCs w:val="20"/>
        </w:rPr>
      </w:pPr>
    </w:p>
    <w:p w14:paraId="3337A1F8" w14:textId="77777777" w:rsidR="00485D96" w:rsidRPr="00ED138E" w:rsidRDefault="00FB30B9" w:rsidP="00603B9A">
      <w:pPr>
        <w:tabs>
          <w:tab w:val="left" w:pos="14400"/>
        </w:tabs>
        <w:spacing w:after="0" w:line="240" w:lineRule="auto"/>
        <w:rPr>
          <w:rFonts w:asciiTheme="minorHAnsi" w:hAnsiTheme="minorHAnsi"/>
        </w:rPr>
      </w:pPr>
      <w:r w:rsidRPr="00ED138E">
        <w:rPr>
          <w:rFonts w:asciiTheme="minorHAnsi" w:hAnsiTheme="minorHAnsi"/>
        </w:rPr>
        <w:t xml:space="preserve">This schedule covers records created by Federal agency program offices responsible for managing grants and cooperative agreements such as program announcements, application files, case files and similar or related records, state plans, and final products or deliverables.  It does not cover records related to financial transactions.  Such financial transaction records are covered by GRS 1.1, Financial Management and Reporting Records.  Nor does this schedule cover policy records documenting the legal establishment, goals, objectives, development, implementation, modification, and termination of agency grant and cooperative agreement programs.  The type and significance of these programs vary widely among agencies, so no single disposition can be applied to the records on a </w:t>
      </w:r>
      <w:proofErr w:type="gramStart"/>
      <w:r w:rsidRPr="00ED138E">
        <w:rPr>
          <w:rFonts w:asciiTheme="minorHAnsi" w:hAnsiTheme="minorHAnsi"/>
        </w:rPr>
        <w:t>Government</w:t>
      </w:r>
      <w:proofErr w:type="gramEnd"/>
      <w:r w:rsidRPr="00ED138E">
        <w:rPr>
          <w:rFonts w:asciiTheme="minorHAnsi" w:hAnsiTheme="minorHAnsi"/>
        </w:rPr>
        <w:t xml:space="preserve">-wide basis.  An agency must submit a records schedule to NARA to cover these records or apply an existing schedule.  This schedule also does not cover government-wide systems like </w:t>
      </w:r>
      <w:r w:rsidRPr="00ED138E">
        <w:rPr>
          <w:rFonts w:asciiTheme="minorHAnsi" w:hAnsiTheme="minorHAnsi"/>
          <w:smallCaps/>
        </w:rPr>
        <w:t>grants.gov</w:t>
      </w:r>
      <w:r w:rsidRPr="00ED138E">
        <w:rPr>
          <w:rFonts w:asciiTheme="minorHAnsi" w:hAnsiTheme="minorHAnsi"/>
        </w:rPr>
        <w:t xml:space="preserve"> and </w:t>
      </w:r>
      <w:r w:rsidRPr="00ED138E">
        <w:rPr>
          <w:rFonts w:asciiTheme="minorHAnsi" w:hAnsiTheme="minorHAnsi"/>
          <w:smallCaps/>
        </w:rPr>
        <w:t>USAspending.gov</w:t>
      </w:r>
      <w:r w:rsidRPr="00ED138E">
        <w:rPr>
          <w:rFonts w:asciiTheme="minorHAnsi" w:hAnsiTheme="minorHAnsi"/>
        </w:rPr>
        <w:t>.</w:t>
      </w:r>
    </w:p>
    <w:p w14:paraId="784D8640" w14:textId="77777777" w:rsidR="00485D96" w:rsidRPr="00ED138E" w:rsidRDefault="00485D96" w:rsidP="00603B9A">
      <w:pPr>
        <w:tabs>
          <w:tab w:val="left" w:pos="13680"/>
          <w:tab w:val="left" w:pos="14400"/>
        </w:tabs>
        <w:spacing w:after="0" w:line="240" w:lineRule="auto"/>
        <w:rPr>
          <w:rFonts w:asciiTheme="minorHAnsi" w:hAnsiTheme="minorHAnsi"/>
        </w:rPr>
      </w:pPr>
    </w:p>
    <w:p w14:paraId="51243950" w14:textId="77777777" w:rsidR="00485D96" w:rsidRPr="00ED138E" w:rsidRDefault="00485D96" w:rsidP="00603B9A">
      <w:pPr>
        <w:tabs>
          <w:tab w:val="left" w:pos="14400"/>
        </w:tabs>
        <w:spacing w:after="0" w:line="240" w:lineRule="auto"/>
        <w:rPr>
          <w:rFonts w:asciiTheme="minorHAnsi" w:hAnsiTheme="minorHAnsi"/>
        </w:rPr>
      </w:pPr>
      <w:r w:rsidRPr="00ED138E">
        <w:rPr>
          <w:rFonts w:asciiTheme="minorHAnsi" w:hAnsiTheme="minorHAnsi"/>
        </w:rPr>
        <w:t xml:space="preserve">A grant is an award of financial assistance in the form of money, or property in lieu of money, by the Federal Government to an eligible grantee.  The principal purpose of such award is to transfer a thing of value from a Federal agency to a State or local government or other recipient to carry out a public purpose of support or stimulation authorized by Federal statute (31 U.S.C. 6304).  A cooperative agreement is an award of financial assistance that is used to </w:t>
      </w:r>
      <w:proofErr w:type="gramStart"/>
      <w:r w:rsidRPr="00ED138E">
        <w:rPr>
          <w:rFonts w:asciiTheme="minorHAnsi" w:hAnsiTheme="minorHAnsi"/>
        </w:rPr>
        <w:t>enter into</w:t>
      </w:r>
      <w:proofErr w:type="gramEnd"/>
      <w:r w:rsidRPr="00ED138E">
        <w:rPr>
          <w:rFonts w:asciiTheme="minorHAnsi" w:hAnsiTheme="minorHAnsi"/>
        </w:rPr>
        <w:t xml:space="preserve"> the same kind of relationship as a grant.  It is distinguished from a grant in that it provides for substantial involvement between the grant-making Federal agency and the award recipient in carrying out the activity contemplated by the award (31 U.S.C. 6305).  A grant or cooperative agreement shall be used only when the principal purpose of a transaction is to accomplish a public purpose of support or stimulation authorized by Federal statute.  Grants are distinguished from contracts, which are used to acquire property or services for the Federal government’s direct benefit or use.</w:t>
      </w:r>
    </w:p>
    <w:p w14:paraId="75B799D6" w14:textId="77777777" w:rsidR="00552BD0" w:rsidRPr="00B804F9" w:rsidRDefault="00552BD0" w:rsidP="003127D7">
      <w:pPr>
        <w:spacing w:after="0" w:line="240" w:lineRule="auto"/>
        <w:ind w:left="-720"/>
        <w:rPr>
          <w:sz w:val="20"/>
          <w:szCs w:val="20"/>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6480"/>
        <w:gridCol w:w="4320"/>
        <w:gridCol w:w="1530"/>
        <w:gridCol w:w="1350"/>
      </w:tblGrid>
      <w:tr w:rsidR="00ED138E" w:rsidRPr="00B804F9" w14:paraId="7B54BA74" w14:textId="77777777" w:rsidTr="00603B9A">
        <w:trPr>
          <w:tblHeader/>
        </w:trPr>
        <w:tc>
          <w:tcPr>
            <w:tcW w:w="720" w:type="dxa"/>
            <w:shd w:val="clear" w:color="auto" w:fill="B6DDE8"/>
          </w:tcPr>
          <w:p w14:paraId="1F95968A" w14:textId="77777777" w:rsidR="00ED138E" w:rsidRPr="00700B3B" w:rsidRDefault="00ED138E" w:rsidP="003127D7">
            <w:pPr>
              <w:spacing w:after="0" w:line="240" w:lineRule="auto"/>
              <w:jc w:val="center"/>
              <w:rPr>
                <w:rFonts w:asciiTheme="minorHAnsi" w:hAnsiTheme="minorHAnsi"/>
                <w:b/>
              </w:rPr>
            </w:pPr>
            <w:r w:rsidRPr="00700B3B">
              <w:rPr>
                <w:rFonts w:asciiTheme="minorHAnsi" w:hAnsiTheme="minorHAnsi"/>
                <w:b/>
              </w:rPr>
              <w:t>Item</w:t>
            </w:r>
          </w:p>
        </w:tc>
        <w:tc>
          <w:tcPr>
            <w:tcW w:w="10800" w:type="dxa"/>
            <w:gridSpan w:val="2"/>
            <w:shd w:val="clear" w:color="auto" w:fill="B6DDE8"/>
          </w:tcPr>
          <w:p w14:paraId="48BCDFE8" w14:textId="77777777" w:rsidR="00ED138E" w:rsidRPr="00700B3B" w:rsidRDefault="00ED138E" w:rsidP="003127D7">
            <w:pPr>
              <w:spacing w:after="0" w:line="240" w:lineRule="auto"/>
              <w:rPr>
                <w:rFonts w:asciiTheme="minorHAnsi" w:hAnsiTheme="minorHAnsi"/>
                <w:b/>
              </w:rPr>
            </w:pPr>
            <w:r w:rsidRPr="00700B3B">
              <w:rPr>
                <w:rFonts w:asciiTheme="minorHAnsi" w:hAnsiTheme="minorHAnsi"/>
                <w:b/>
              </w:rPr>
              <w:t>Records Title/Description</w:t>
            </w:r>
          </w:p>
        </w:tc>
        <w:tc>
          <w:tcPr>
            <w:tcW w:w="1530" w:type="dxa"/>
            <w:shd w:val="clear" w:color="auto" w:fill="B6DDE8"/>
          </w:tcPr>
          <w:p w14:paraId="10E6B4D4" w14:textId="77777777" w:rsidR="00ED138E" w:rsidRPr="00700B3B" w:rsidRDefault="00ED138E" w:rsidP="00700B3B">
            <w:pPr>
              <w:spacing w:after="0" w:line="240" w:lineRule="auto"/>
              <w:jc w:val="center"/>
              <w:rPr>
                <w:rFonts w:asciiTheme="minorHAnsi" w:hAnsiTheme="minorHAnsi"/>
                <w:b/>
              </w:rPr>
            </w:pPr>
            <w:r w:rsidRPr="00700B3B">
              <w:rPr>
                <w:rFonts w:asciiTheme="minorHAnsi" w:hAnsiTheme="minorHAnsi"/>
                <w:b/>
              </w:rPr>
              <w:t xml:space="preserve">Disposition </w:t>
            </w:r>
            <w:r w:rsidR="00700B3B" w:rsidRPr="00700B3B">
              <w:rPr>
                <w:rFonts w:asciiTheme="minorHAnsi" w:hAnsiTheme="minorHAnsi"/>
                <w:b/>
              </w:rPr>
              <w:t xml:space="preserve">Instruction </w:t>
            </w:r>
          </w:p>
        </w:tc>
        <w:tc>
          <w:tcPr>
            <w:tcW w:w="1350" w:type="dxa"/>
            <w:shd w:val="clear" w:color="auto" w:fill="B6DDE8"/>
          </w:tcPr>
          <w:p w14:paraId="7DB3F1EB" w14:textId="77777777" w:rsidR="00ED138E" w:rsidRPr="00700B3B" w:rsidRDefault="00ED138E" w:rsidP="00700B3B">
            <w:pPr>
              <w:spacing w:after="0" w:line="240" w:lineRule="auto"/>
              <w:jc w:val="center"/>
              <w:rPr>
                <w:rFonts w:asciiTheme="minorHAnsi" w:hAnsiTheme="minorHAnsi"/>
                <w:b/>
              </w:rPr>
            </w:pPr>
            <w:r w:rsidRPr="00700B3B">
              <w:rPr>
                <w:rFonts w:asciiTheme="minorHAnsi" w:hAnsiTheme="minorHAnsi"/>
                <w:b/>
              </w:rPr>
              <w:t xml:space="preserve">Disposition </w:t>
            </w:r>
            <w:r w:rsidR="00700B3B" w:rsidRPr="00700B3B">
              <w:rPr>
                <w:rFonts w:asciiTheme="minorHAnsi" w:hAnsiTheme="minorHAnsi"/>
                <w:b/>
              </w:rPr>
              <w:t>Authority</w:t>
            </w:r>
          </w:p>
        </w:tc>
      </w:tr>
      <w:tr w:rsidR="00ED138E" w:rsidRPr="00B804F9" w14:paraId="5EB8ED2E" w14:textId="77777777" w:rsidTr="00603B9A">
        <w:tc>
          <w:tcPr>
            <w:tcW w:w="720" w:type="dxa"/>
          </w:tcPr>
          <w:p w14:paraId="7C81FE88" w14:textId="77777777" w:rsidR="00ED138E" w:rsidRPr="00700B3B" w:rsidRDefault="00ED138E" w:rsidP="003127D7">
            <w:pPr>
              <w:tabs>
                <w:tab w:val="left" w:pos="245"/>
              </w:tabs>
              <w:autoSpaceDE w:val="0"/>
              <w:autoSpaceDN w:val="0"/>
              <w:adjustRightInd w:val="0"/>
              <w:spacing w:after="0" w:line="240" w:lineRule="auto"/>
              <w:jc w:val="center"/>
              <w:rPr>
                <w:rFonts w:asciiTheme="minorHAnsi" w:hAnsiTheme="minorHAnsi" w:cs="Calibri"/>
              </w:rPr>
            </w:pPr>
            <w:r w:rsidRPr="00700B3B">
              <w:rPr>
                <w:rFonts w:asciiTheme="minorHAnsi" w:hAnsiTheme="minorHAnsi" w:cs="Calibri"/>
              </w:rPr>
              <w:t>010</w:t>
            </w:r>
          </w:p>
        </w:tc>
        <w:tc>
          <w:tcPr>
            <w:tcW w:w="10800" w:type="dxa"/>
            <w:gridSpan w:val="2"/>
          </w:tcPr>
          <w:p w14:paraId="220E9421" w14:textId="77777777" w:rsidR="00ED138E" w:rsidRPr="00700B3B" w:rsidRDefault="00ED138E" w:rsidP="003127D7">
            <w:pPr>
              <w:autoSpaceDE w:val="0"/>
              <w:autoSpaceDN w:val="0"/>
              <w:adjustRightInd w:val="0"/>
              <w:spacing w:after="0" w:line="240" w:lineRule="auto"/>
              <w:rPr>
                <w:rFonts w:asciiTheme="minorHAnsi" w:hAnsiTheme="minorHAnsi" w:cs="Calibri"/>
                <w:b/>
              </w:rPr>
            </w:pPr>
            <w:r w:rsidRPr="00700B3B">
              <w:rPr>
                <w:rFonts w:asciiTheme="minorHAnsi" w:hAnsiTheme="minorHAnsi" w:cs="Calibri"/>
                <w:b/>
              </w:rPr>
              <w:t>Grant and cooperative agreement program management records.</w:t>
            </w:r>
          </w:p>
          <w:p w14:paraId="24557F0C" w14:textId="77777777" w:rsidR="00ED138E" w:rsidRPr="00700B3B" w:rsidRDefault="00ED138E" w:rsidP="003127D7">
            <w:pPr>
              <w:autoSpaceDE w:val="0"/>
              <w:autoSpaceDN w:val="0"/>
              <w:adjustRightInd w:val="0"/>
              <w:spacing w:after="0" w:line="240" w:lineRule="auto"/>
              <w:ind w:left="342"/>
              <w:rPr>
                <w:rFonts w:asciiTheme="minorHAnsi" w:hAnsiTheme="minorHAnsi" w:cs="Calibri"/>
              </w:rPr>
            </w:pPr>
            <w:r w:rsidRPr="00700B3B">
              <w:rPr>
                <w:rFonts w:asciiTheme="minorHAnsi" w:hAnsiTheme="minorHAnsi" w:cs="Calibri"/>
              </w:rPr>
              <w:t>Records related to the coordination, implementation, execution, monitoring, and completion of grant and cooperative agreement programs, such as:</w:t>
            </w:r>
          </w:p>
          <w:p w14:paraId="7EF7A6A7" w14:textId="77777777" w:rsidR="00ED138E" w:rsidRPr="00700B3B" w:rsidRDefault="000A1DF4" w:rsidP="003127D7">
            <w:pPr>
              <w:numPr>
                <w:ilvl w:val="0"/>
                <w:numId w:val="5"/>
              </w:numPr>
              <w:tabs>
                <w:tab w:val="left" w:pos="-1080"/>
                <w:tab w:val="left" w:pos="-720"/>
                <w:tab w:val="left" w:pos="612"/>
                <w:tab w:val="left" w:pos="1080"/>
                <w:tab w:val="left" w:pos="1440"/>
                <w:tab w:val="left" w:pos="3600"/>
              </w:tabs>
              <w:spacing w:after="0" w:line="240" w:lineRule="auto"/>
              <w:ind w:left="882" w:hanging="540"/>
              <w:rPr>
                <w:rFonts w:asciiTheme="minorHAnsi" w:hAnsiTheme="minorHAnsi"/>
              </w:rPr>
            </w:pPr>
            <w:r>
              <w:rPr>
                <w:rFonts w:asciiTheme="minorHAnsi" w:hAnsiTheme="minorHAnsi"/>
              </w:rPr>
              <w:t>b</w:t>
            </w:r>
            <w:r w:rsidR="00ED138E" w:rsidRPr="00700B3B">
              <w:rPr>
                <w:rFonts w:asciiTheme="minorHAnsi" w:hAnsiTheme="minorHAnsi"/>
              </w:rPr>
              <w:t>ackground files</w:t>
            </w:r>
          </w:p>
          <w:p w14:paraId="7DC156D1" w14:textId="77777777" w:rsidR="00ED138E" w:rsidRPr="00700B3B" w:rsidRDefault="00ED138E" w:rsidP="003127D7">
            <w:pPr>
              <w:numPr>
                <w:ilvl w:val="1"/>
                <w:numId w:val="5"/>
              </w:numPr>
              <w:tabs>
                <w:tab w:val="left" w:pos="-1080"/>
                <w:tab w:val="left" w:pos="-720"/>
                <w:tab w:val="left" w:pos="612"/>
                <w:tab w:val="left" w:pos="882"/>
                <w:tab w:val="left" w:pos="3600"/>
              </w:tabs>
              <w:spacing w:after="0" w:line="240" w:lineRule="auto"/>
              <w:ind w:left="1152" w:hanging="540"/>
              <w:rPr>
                <w:rFonts w:asciiTheme="minorHAnsi" w:hAnsiTheme="minorHAnsi"/>
              </w:rPr>
            </w:pPr>
            <w:r w:rsidRPr="00700B3B">
              <w:rPr>
                <w:rFonts w:asciiTheme="minorHAnsi" w:hAnsiTheme="minorHAnsi"/>
              </w:rPr>
              <w:t>Program Announcements</w:t>
            </w:r>
          </w:p>
          <w:p w14:paraId="7D2C7D65" w14:textId="77777777" w:rsidR="00ED138E" w:rsidRPr="00700B3B" w:rsidRDefault="00ED138E" w:rsidP="003127D7">
            <w:pPr>
              <w:numPr>
                <w:ilvl w:val="1"/>
                <w:numId w:val="5"/>
              </w:numPr>
              <w:tabs>
                <w:tab w:val="left" w:pos="-1080"/>
                <w:tab w:val="left" w:pos="-720"/>
                <w:tab w:val="left" w:pos="612"/>
                <w:tab w:val="left" w:pos="882"/>
                <w:tab w:val="left" w:pos="3600"/>
              </w:tabs>
              <w:spacing w:after="0" w:line="240" w:lineRule="auto"/>
              <w:ind w:left="1152" w:hanging="540"/>
              <w:rPr>
                <w:rFonts w:asciiTheme="minorHAnsi" w:hAnsiTheme="minorHAnsi"/>
              </w:rPr>
            </w:pPr>
            <w:r w:rsidRPr="00700B3B">
              <w:rPr>
                <w:rFonts w:asciiTheme="minorHAnsi" w:hAnsiTheme="minorHAnsi"/>
              </w:rPr>
              <w:t>Notice of Funding Availability or Funding Opportunity Announcement, including Federal Register notices</w:t>
            </w:r>
          </w:p>
          <w:p w14:paraId="2ED37411" w14:textId="77777777" w:rsidR="00ED138E" w:rsidRPr="00700B3B" w:rsidRDefault="00ED138E" w:rsidP="003127D7">
            <w:pPr>
              <w:numPr>
                <w:ilvl w:val="1"/>
                <w:numId w:val="5"/>
              </w:numPr>
              <w:tabs>
                <w:tab w:val="left" w:pos="-1080"/>
                <w:tab w:val="left" w:pos="-720"/>
                <w:tab w:val="left" w:pos="612"/>
                <w:tab w:val="left" w:pos="882"/>
                <w:tab w:val="left" w:pos="3600"/>
              </w:tabs>
              <w:spacing w:after="0" w:line="240" w:lineRule="auto"/>
              <w:ind w:left="1152" w:hanging="540"/>
              <w:rPr>
                <w:rFonts w:asciiTheme="minorHAnsi" w:hAnsiTheme="minorHAnsi"/>
              </w:rPr>
            </w:pPr>
            <w:r w:rsidRPr="00700B3B">
              <w:rPr>
                <w:rFonts w:asciiTheme="minorHAnsi" w:hAnsiTheme="minorHAnsi"/>
              </w:rPr>
              <w:t>Requests for Proposals</w:t>
            </w:r>
          </w:p>
          <w:p w14:paraId="01188B11" w14:textId="77777777" w:rsidR="00ED138E" w:rsidRPr="00700B3B" w:rsidRDefault="000A1DF4"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a</w:t>
            </w:r>
            <w:r w:rsidR="00ED138E" w:rsidRPr="00700B3B">
              <w:rPr>
                <w:rFonts w:asciiTheme="minorHAnsi" w:hAnsiTheme="minorHAnsi"/>
              </w:rPr>
              <w:t>pplication packages (blank forms, instructions, guidelines, templates, checklists, evaluation criteria, etc. for a specific funding opportunity)</w:t>
            </w:r>
          </w:p>
          <w:p w14:paraId="259BCB51" w14:textId="77777777" w:rsidR="00ED138E" w:rsidRPr="00700B3B" w:rsidRDefault="000A1DF4"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a</w:t>
            </w:r>
            <w:r w:rsidR="00ED138E" w:rsidRPr="00700B3B">
              <w:rPr>
                <w:rFonts w:asciiTheme="minorHAnsi" w:hAnsiTheme="minorHAnsi"/>
              </w:rPr>
              <w:t>pplication evaluation files (panel composition, correspondence, instructions, etc. for a specific funding opportunity)</w:t>
            </w:r>
          </w:p>
          <w:p w14:paraId="64D3A87C" w14:textId="77777777" w:rsidR="00ED138E" w:rsidRPr="00700B3B" w:rsidRDefault="00ED138E" w:rsidP="003127D7">
            <w:pPr>
              <w:tabs>
                <w:tab w:val="left" w:pos="-1080"/>
                <w:tab w:val="left" w:pos="-720"/>
                <w:tab w:val="left" w:pos="0"/>
                <w:tab w:val="left" w:pos="360"/>
                <w:tab w:val="left" w:pos="720"/>
                <w:tab w:val="left" w:pos="1080"/>
                <w:tab w:val="left" w:pos="1440"/>
                <w:tab w:val="left" w:pos="3600"/>
              </w:tabs>
              <w:spacing w:after="0" w:line="240" w:lineRule="auto"/>
              <w:contextualSpacing/>
              <w:rPr>
                <w:rFonts w:asciiTheme="minorHAnsi" w:hAnsiTheme="minorHAnsi"/>
              </w:rPr>
            </w:pPr>
          </w:p>
          <w:p w14:paraId="26F37C05" w14:textId="77777777" w:rsidR="00ED138E" w:rsidRPr="00700B3B" w:rsidRDefault="00ED138E" w:rsidP="003127D7">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r w:rsidRPr="00700B3B">
              <w:rPr>
                <w:rFonts w:asciiTheme="minorHAnsi" w:hAnsiTheme="minorHAnsi"/>
                <w:b/>
              </w:rPr>
              <w:t>Note</w:t>
            </w:r>
            <w:r w:rsidRPr="00700B3B">
              <w:rPr>
                <w:rFonts w:asciiTheme="minorHAnsi" w:hAnsiTheme="minorHAnsi"/>
              </w:rPr>
              <w:t>:</w:t>
            </w:r>
            <w:r w:rsidR="00803E98">
              <w:rPr>
                <w:rFonts w:asciiTheme="minorHAnsi" w:hAnsiTheme="minorHAnsi"/>
              </w:rPr>
              <w:t xml:space="preserve">  </w:t>
            </w:r>
            <w:r w:rsidRPr="00700B3B">
              <w:rPr>
                <w:rFonts w:asciiTheme="minorHAnsi" w:hAnsiTheme="minorHAnsi"/>
              </w:rPr>
              <w:t>If an agency believes certain program management records warrant permanent retention, it must submit a records schedule to NARA to cover these records.</w:t>
            </w:r>
          </w:p>
          <w:p w14:paraId="65E99B3D" w14:textId="77777777" w:rsidR="00ED138E" w:rsidRPr="00700B3B" w:rsidRDefault="00ED138E" w:rsidP="003127D7">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p>
          <w:p w14:paraId="4DF561AE" w14:textId="77777777" w:rsidR="00ED138E" w:rsidRDefault="00ED138E" w:rsidP="00803E98">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r w:rsidRPr="00700B3B">
              <w:rPr>
                <w:rFonts w:asciiTheme="minorHAnsi" w:hAnsiTheme="minorHAnsi" w:cs="TimesNewRomanPSMT"/>
                <w:b/>
              </w:rPr>
              <w:lastRenderedPageBreak/>
              <w:t>Exclusion</w:t>
            </w:r>
            <w:r w:rsidR="00803E98">
              <w:rPr>
                <w:rFonts w:asciiTheme="minorHAnsi" w:hAnsiTheme="minorHAnsi" w:cs="TimesNewRomanPSMT"/>
                <w:b/>
              </w:rPr>
              <w:t xml:space="preserve"> 1</w:t>
            </w:r>
            <w:r w:rsidRPr="00700B3B">
              <w:rPr>
                <w:rFonts w:asciiTheme="minorHAnsi" w:hAnsiTheme="minorHAnsi"/>
              </w:rPr>
              <w:t>:</w:t>
            </w:r>
            <w:r w:rsidR="00803E98">
              <w:rPr>
                <w:rFonts w:asciiTheme="minorHAnsi" w:hAnsiTheme="minorHAnsi"/>
              </w:rPr>
              <w:t xml:space="preserve">  P</w:t>
            </w:r>
            <w:r w:rsidRPr="00700B3B">
              <w:rPr>
                <w:rFonts w:asciiTheme="minorHAnsi" w:hAnsiTheme="minorHAnsi"/>
              </w:rPr>
              <w:t xml:space="preserve">olicy records documenting the legal establishment, goals, objectives, development, implementation, modification, and termination of agency grant and cooperative agreement programs are not authorized for disposal.  The type and significance of these programs vary widely among agencies, so no single disposition can be applied to the records on a </w:t>
            </w:r>
            <w:proofErr w:type="gramStart"/>
            <w:r w:rsidRPr="00700B3B">
              <w:rPr>
                <w:rFonts w:asciiTheme="minorHAnsi" w:hAnsiTheme="minorHAnsi"/>
              </w:rPr>
              <w:t>Government</w:t>
            </w:r>
            <w:proofErr w:type="gramEnd"/>
            <w:r w:rsidRPr="00700B3B">
              <w:rPr>
                <w:rFonts w:asciiTheme="minorHAnsi" w:hAnsiTheme="minorHAnsi"/>
              </w:rPr>
              <w:t>-wide basis.  An agency must submit a records schedule to NARA to cover these records or apply an existing schedule.</w:t>
            </w:r>
          </w:p>
          <w:p w14:paraId="59B126FA" w14:textId="77777777" w:rsidR="00803E98" w:rsidRDefault="00803E98" w:rsidP="00803E98">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p>
          <w:p w14:paraId="7C312BB2" w14:textId="77777777" w:rsidR="00ED138E" w:rsidRDefault="00803E98" w:rsidP="00803E98">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r>
              <w:rPr>
                <w:rFonts w:asciiTheme="minorHAnsi" w:hAnsiTheme="minorHAnsi" w:cs="TimesNewRomanPSMT"/>
                <w:b/>
              </w:rPr>
              <w:t>Exclusion 2</w:t>
            </w:r>
            <w:r w:rsidRPr="00803E98">
              <w:rPr>
                <w:rFonts w:asciiTheme="minorHAnsi" w:hAnsiTheme="minorHAnsi"/>
              </w:rPr>
              <w:t>:</w:t>
            </w:r>
            <w:r>
              <w:rPr>
                <w:rFonts w:asciiTheme="minorHAnsi" w:hAnsiTheme="minorHAnsi"/>
              </w:rPr>
              <w:t xml:space="preserve">  </w:t>
            </w:r>
            <w:r w:rsidR="00ED138E" w:rsidRPr="00700B3B">
              <w:rPr>
                <w:rFonts w:asciiTheme="minorHAnsi" w:hAnsiTheme="minorHAnsi"/>
              </w:rPr>
              <w:t>Records related to financial transactions stemming from activities of agency grant and cooperative agreement programs.  Such financial transaction records are covered by GRS 1.1.</w:t>
            </w:r>
          </w:p>
          <w:p w14:paraId="05663491" w14:textId="77777777" w:rsidR="00803E98" w:rsidRPr="00700B3B" w:rsidRDefault="00803E98" w:rsidP="00803E98">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p>
        </w:tc>
        <w:tc>
          <w:tcPr>
            <w:tcW w:w="1530" w:type="dxa"/>
          </w:tcPr>
          <w:p w14:paraId="3CFB5D8B" w14:textId="77777777" w:rsidR="00700B3B" w:rsidRPr="00700B3B" w:rsidRDefault="00700B3B" w:rsidP="00700B3B">
            <w:pPr>
              <w:spacing w:after="0" w:line="240" w:lineRule="auto"/>
              <w:rPr>
                <w:rFonts w:asciiTheme="minorHAnsi" w:hAnsiTheme="minorHAnsi"/>
              </w:rPr>
            </w:pPr>
            <w:r w:rsidRPr="00700B3B">
              <w:rPr>
                <w:rFonts w:asciiTheme="minorHAnsi" w:hAnsiTheme="minorHAnsi"/>
                <w:b/>
              </w:rPr>
              <w:lastRenderedPageBreak/>
              <w:t>Temporary</w:t>
            </w:r>
            <w:r w:rsidRPr="00700B3B">
              <w:rPr>
                <w:rFonts w:asciiTheme="minorHAnsi" w:hAnsiTheme="minorHAnsi"/>
              </w:rPr>
              <w:t>.  Destroy 3</w:t>
            </w:r>
            <w:r w:rsidRPr="00700B3B">
              <w:rPr>
                <w:rFonts w:asciiTheme="minorHAnsi" w:hAnsiTheme="minorHAnsi"/>
                <w:b/>
                <w:color w:val="FF00FF"/>
              </w:rPr>
              <w:t xml:space="preserve"> </w:t>
            </w:r>
            <w:r w:rsidRPr="00700B3B">
              <w:rPr>
                <w:rFonts w:asciiTheme="minorHAnsi" w:hAnsiTheme="minorHAnsi"/>
              </w:rPr>
              <w:t>years after final action is taken on the file, but longer retention is authorized if required for business use.</w:t>
            </w:r>
          </w:p>
          <w:p w14:paraId="1240602F" w14:textId="77777777" w:rsidR="00ED138E" w:rsidRPr="00700B3B" w:rsidRDefault="00ED138E" w:rsidP="00ED138E">
            <w:pPr>
              <w:spacing w:after="0" w:line="240" w:lineRule="auto"/>
              <w:rPr>
                <w:rFonts w:asciiTheme="minorHAnsi" w:hAnsiTheme="minorHAnsi"/>
              </w:rPr>
            </w:pPr>
          </w:p>
        </w:tc>
        <w:tc>
          <w:tcPr>
            <w:tcW w:w="1350" w:type="dxa"/>
          </w:tcPr>
          <w:p w14:paraId="4AB6B7E0" w14:textId="77777777" w:rsidR="00ED138E" w:rsidRPr="00700B3B" w:rsidRDefault="00700B3B" w:rsidP="003127D7">
            <w:pPr>
              <w:spacing w:after="0" w:line="240" w:lineRule="auto"/>
              <w:rPr>
                <w:rFonts w:asciiTheme="minorHAnsi" w:hAnsiTheme="minorHAnsi"/>
              </w:rPr>
            </w:pPr>
            <w:r w:rsidRPr="00700B3B">
              <w:rPr>
                <w:rFonts w:asciiTheme="minorHAnsi" w:hAnsiTheme="minorHAnsi"/>
              </w:rPr>
              <w:t>DAA-GRS-2013-0008-0007</w:t>
            </w:r>
          </w:p>
        </w:tc>
      </w:tr>
      <w:tr w:rsidR="00ED138E" w:rsidRPr="0080238B" w14:paraId="211821A4" w14:textId="77777777" w:rsidTr="00563F1E">
        <w:tc>
          <w:tcPr>
            <w:tcW w:w="720" w:type="dxa"/>
          </w:tcPr>
          <w:p w14:paraId="776FF19F" w14:textId="77777777" w:rsidR="00ED138E" w:rsidRPr="00700B3B" w:rsidRDefault="00ED138E" w:rsidP="003127D7">
            <w:pPr>
              <w:spacing w:after="0" w:line="240" w:lineRule="auto"/>
              <w:jc w:val="center"/>
              <w:rPr>
                <w:rFonts w:asciiTheme="minorHAnsi" w:hAnsiTheme="minorHAnsi"/>
              </w:rPr>
            </w:pPr>
            <w:r w:rsidRPr="00700B3B">
              <w:rPr>
                <w:rFonts w:asciiTheme="minorHAnsi" w:hAnsiTheme="minorHAnsi"/>
              </w:rPr>
              <w:t>020</w:t>
            </w:r>
          </w:p>
        </w:tc>
        <w:tc>
          <w:tcPr>
            <w:tcW w:w="6480" w:type="dxa"/>
            <w:vMerge w:val="restart"/>
          </w:tcPr>
          <w:p w14:paraId="1C9560E4" w14:textId="77777777" w:rsidR="00ED138E" w:rsidRPr="00700B3B" w:rsidRDefault="00ED138E" w:rsidP="003127D7">
            <w:pPr>
              <w:spacing w:after="0" w:line="240" w:lineRule="auto"/>
              <w:rPr>
                <w:rFonts w:asciiTheme="minorHAnsi" w:hAnsiTheme="minorHAnsi"/>
                <w:b/>
              </w:rPr>
            </w:pPr>
            <w:r w:rsidRPr="00700B3B">
              <w:rPr>
                <w:rFonts w:asciiTheme="minorHAnsi" w:hAnsiTheme="minorHAnsi"/>
                <w:b/>
              </w:rPr>
              <w:t>Grant and cooperative agreement case files</w:t>
            </w:r>
            <w:r w:rsidRPr="00700B3B">
              <w:rPr>
                <w:rFonts w:asciiTheme="minorHAnsi" w:hAnsiTheme="minorHAnsi" w:cs="Calibri"/>
                <w:b/>
              </w:rPr>
              <w:t>.</w:t>
            </w:r>
          </w:p>
          <w:p w14:paraId="29B2D5AF" w14:textId="77777777" w:rsidR="00ED138E" w:rsidRPr="00700B3B" w:rsidRDefault="00ED138E" w:rsidP="00ED138E">
            <w:pPr>
              <w:spacing w:after="0" w:line="240" w:lineRule="auto"/>
              <w:ind w:left="238"/>
              <w:rPr>
                <w:rFonts w:asciiTheme="minorHAnsi" w:hAnsiTheme="minorHAnsi" w:cs="Calibri"/>
              </w:rPr>
            </w:pPr>
            <w:r w:rsidRPr="00700B3B">
              <w:rPr>
                <w:rFonts w:asciiTheme="minorHAnsi" w:hAnsiTheme="minorHAnsi"/>
              </w:rPr>
              <w:t>Official record of applicant case files</w:t>
            </w:r>
            <w:r w:rsidR="00A2411C">
              <w:rPr>
                <w:rFonts w:asciiTheme="minorHAnsi" w:hAnsiTheme="minorHAnsi"/>
              </w:rPr>
              <w:t xml:space="preserve"> held in the office of record.</w:t>
            </w:r>
          </w:p>
          <w:p w14:paraId="4CBC5FA8" w14:textId="77777777" w:rsidR="00ED138E" w:rsidRPr="00700B3B" w:rsidRDefault="00ED138E" w:rsidP="003127D7">
            <w:pPr>
              <w:tabs>
                <w:tab w:val="left" w:pos="342"/>
              </w:tabs>
              <w:spacing w:after="0" w:line="240" w:lineRule="auto"/>
              <w:ind w:left="342"/>
              <w:rPr>
                <w:rFonts w:asciiTheme="minorHAnsi" w:hAnsiTheme="minorHAnsi"/>
              </w:rPr>
            </w:pPr>
            <w:r w:rsidRPr="00700B3B">
              <w:rPr>
                <w:rFonts w:asciiTheme="minorHAnsi" w:hAnsiTheme="minorHAnsi"/>
              </w:rPr>
              <w:t>Case files containing records relating to individual grant or cooperative agreements.  Records include, but are not limited to:</w:t>
            </w:r>
          </w:p>
          <w:p w14:paraId="71AE9C00" w14:textId="77777777" w:rsidR="00ED138E" w:rsidRPr="00700B3B" w:rsidRDefault="00A2411C" w:rsidP="003127D7">
            <w:pPr>
              <w:numPr>
                <w:ilvl w:val="0"/>
                <w:numId w:val="5"/>
              </w:numPr>
              <w:tabs>
                <w:tab w:val="left" w:pos="-1080"/>
                <w:tab w:val="left" w:pos="-720"/>
                <w:tab w:val="left" w:pos="612"/>
                <w:tab w:val="left" w:pos="1080"/>
                <w:tab w:val="left" w:pos="1440"/>
                <w:tab w:val="left" w:pos="3600"/>
              </w:tabs>
              <w:spacing w:after="0" w:line="240" w:lineRule="auto"/>
              <w:ind w:left="882" w:hanging="540"/>
              <w:rPr>
                <w:rFonts w:asciiTheme="minorHAnsi" w:hAnsiTheme="minorHAnsi"/>
              </w:rPr>
            </w:pPr>
            <w:r>
              <w:rPr>
                <w:rFonts w:asciiTheme="minorHAnsi" w:hAnsiTheme="minorHAnsi"/>
              </w:rPr>
              <w:t>a</w:t>
            </w:r>
            <w:r w:rsidR="00ED138E" w:rsidRPr="00700B3B">
              <w:rPr>
                <w:rFonts w:asciiTheme="minorHAnsi" w:hAnsiTheme="minorHAnsi"/>
              </w:rPr>
              <w:t>pplications, forms, and budget documents</w:t>
            </w:r>
          </w:p>
          <w:p w14:paraId="52A3A263" w14:textId="77777777" w:rsidR="00ED138E" w:rsidRPr="00700B3B" w:rsidRDefault="00A2411C"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e</w:t>
            </w:r>
            <w:r w:rsidR="00ED138E" w:rsidRPr="00700B3B">
              <w:rPr>
                <w:rFonts w:asciiTheme="minorHAnsi" w:hAnsiTheme="minorHAnsi"/>
              </w:rPr>
              <w:t>valuation reports, panelist comments, review ratings or scores</w:t>
            </w:r>
          </w:p>
          <w:p w14:paraId="6A998980" w14:textId="77777777" w:rsidR="00ED138E" w:rsidRPr="00700B3B" w:rsidRDefault="00ED138E"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sidRPr="00700B3B">
              <w:rPr>
                <w:rFonts w:asciiTheme="minorHAnsi" w:hAnsiTheme="minorHAnsi"/>
              </w:rPr>
              <w:t>Notice of Grant Award or equivalent and grant terms and conditions</w:t>
            </w:r>
          </w:p>
          <w:p w14:paraId="1F3CF607" w14:textId="77777777" w:rsidR="00ED138E" w:rsidRPr="00700B3B" w:rsidRDefault="00A2411C"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s</w:t>
            </w:r>
            <w:r w:rsidR="00ED138E" w:rsidRPr="00700B3B">
              <w:rPr>
                <w:rFonts w:asciiTheme="minorHAnsi" w:hAnsiTheme="minorHAnsi"/>
              </w:rPr>
              <w:t xml:space="preserve">tate plans, if any (submissions from </w:t>
            </w:r>
            <w:r>
              <w:rPr>
                <w:rFonts w:asciiTheme="minorHAnsi" w:hAnsiTheme="minorHAnsi"/>
              </w:rPr>
              <w:t>s</w:t>
            </w:r>
            <w:r w:rsidR="00ED138E" w:rsidRPr="00700B3B">
              <w:rPr>
                <w:rFonts w:asciiTheme="minorHAnsi" w:hAnsiTheme="minorHAnsi"/>
              </w:rPr>
              <w:t>tates that assure compliance with all applicable Federal statutes and regulations in effect with respect to the period for which the State receives funding)</w:t>
            </w:r>
          </w:p>
          <w:p w14:paraId="00B72E0F" w14:textId="77777777" w:rsidR="00ED138E" w:rsidRPr="00700B3B" w:rsidRDefault="00A2411C"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a</w:t>
            </w:r>
            <w:r w:rsidR="00ED138E" w:rsidRPr="00700B3B">
              <w:rPr>
                <w:rFonts w:asciiTheme="minorHAnsi" w:hAnsiTheme="minorHAnsi"/>
              </w:rPr>
              <w:t xml:space="preserve">mendment requests and </w:t>
            </w:r>
            <w:proofErr w:type="gramStart"/>
            <w:r w:rsidR="00ED138E" w:rsidRPr="00700B3B">
              <w:rPr>
                <w:rFonts w:asciiTheme="minorHAnsi" w:hAnsiTheme="minorHAnsi"/>
              </w:rPr>
              <w:t>actions, if</w:t>
            </w:r>
            <w:proofErr w:type="gramEnd"/>
            <w:r w:rsidR="00ED138E" w:rsidRPr="00700B3B">
              <w:rPr>
                <w:rFonts w:asciiTheme="minorHAnsi" w:hAnsiTheme="minorHAnsi"/>
              </w:rPr>
              <w:t xml:space="preserve"> any</w:t>
            </w:r>
          </w:p>
          <w:p w14:paraId="0E6E9BD1" w14:textId="77777777" w:rsidR="00ED138E" w:rsidRPr="00700B3B" w:rsidRDefault="00A2411C"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p</w:t>
            </w:r>
            <w:r w:rsidR="00ED138E" w:rsidRPr="00700B3B">
              <w:rPr>
                <w:rFonts w:asciiTheme="minorHAnsi" w:hAnsiTheme="minorHAnsi"/>
              </w:rPr>
              <w:t>eriodic and final performance reports (progress, narrative, financial)</w:t>
            </w:r>
          </w:p>
          <w:p w14:paraId="445C5467" w14:textId="77777777" w:rsidR="00ED138E" w:rsidRPr="00700B3B" w:rsidRDefault="00A2411C"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a</w:t>
            </w:r>
            <w:r w:rsidR="00ED138E" w:rsidRPr="00700B3B">
              <w:rPr>
                <w:rFonts w:asciiTheme="minorHAnsi" w:hAnsiTheme="minorHAnsi"/>
              </w:rPr>
              <w:t>udit reports and/or other monitoring or oversight documentation</w:t>
            </w:r>
          </w:p>
          <w:p w14:paraId="251ED098" w14:textId="77777777" w:rsidR="00ED138E" w:rsidRPr="00700B3B" w:rsidRDefault="00A2411C" w:rsidP="005631C8">
            <w:pPr>
              <w:numPr>
                <w:ilvl w:val="0"/>
                <w:numId w:val="5"/>
              </w:numPr>
              <w:tabs>
                <w:tab w:val="left" w:pos="-1080"/>
                <w:tab w:val="left" w:pos="-720"/>
                <w:tab w:val="left" w:pos="612"/>
                <w:tab w:val="left" w:pos="1080"/>
                <w:tab w:val="left" w:pos="1440"/>
                <w:tab w:val="left" w:pos="3600"/>
              </w:tabs>
              <w:spacing w:after="0" w:line="240" w:lineRule="auto"/>
              <w:ind w:left="601" w:hanging="259"/>
              <w:rPr>
                <w:rFonts w:asciiTheme="minorHAnsi" w:hAnsiTheme="minorHAnsi"/>
              </w:rPr>
            </w:pPr>
            <w:r>
              <w:rPr>
                <w:rFonts w:asciiTheme="minorHAnsi" w:hAnsiTheme="minorHAnsi"/>
              </w:rPr>
              <w:t>s</w:t>
            </w:r>
            <w:r w:rsidR="00ED138E" w:rsidRPr="00700B3B">
              <w:rPr>
                <w:rFonts w:asciiTheme="minorHAnsi" w:hAnsiTheme="minorHAnsi"/>
              </w:rPr>
              <w:t>ummary reports and the like</w:t>
            </w:r>
          </w:p>
          <w:p w14:paraId="2A3518DC" w14:textId="77777777" w:rsidR="00ED138E" w:rsidRPr="00700B3B" w:rsidRDefault="00ED138E" w:rsidP="003127D7">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p>
          <w:p w14:paraId="520767E4" w14:textId="77777777" w:rsidR="00ED138E" w:rsidRPr="00700B3B" w:rsidRDefault="00ED138E" w:rsidP="00803E98">
            <w:pPr>
              <w:tabs>
                <w:tab w:val="left" w:pos="-1080"/>
                <w:tab w:val="left" w:pos="-720"/>
                <w:tab w:val="left" w:pos="245"/>
                <w:tab w:val="left" w:pos="612"/>
                <w:tab w:val="left" w:pos="1080"/>
                <w:tab w:val="left" w:pos="1440"/>
                <w:tab w:val="left" w:pos="3600"/>
              </w:tabs>
              <w:spacing w:after="0" w:line="240" w:lineRule="auto"/>
              <w:ind w:left="245"/>
              <w:rPr>
                <w:rFonts w:asciiTheme="minorHAnsi" w:hAnsiTheme="minorHAnsi"/>
              </w:rPr>
            </w:pPr>
            <w:r w:rsidRPr="00156B9D">
              <w:rPr>
                <w:rFonts w:asciiTheme="minorHAnsi" w:hAnsiTheme="minorHAnsi"/>
                <w:b/>
              </w:rPr>
              <w:t>Legal citation:</w:t>
            </w:r>
            <w:r w:rsidR="00803E98">
              <w:rPr>
                <w:rFonts w:asciiTheme="minorHAnsi" w:hAnsiTheme="minorHAnsi"/>
                <w:b/>
              </w:rPr>
              <w:t xml:space="preserve">  </w:t>
            </w:r>
            <w:r w:rsidRPr="00700B3B">
              <w:rPr>
                <w:rFonts w:asciiTheme="minorHAnsi" w:hAnsiTheme="minorHAnsi"/>
              </w:rPr>
              <w:t>31 U.S.C. 3731(b), False Claims Act</w:t>
            </w:r>
          </w:p>
        </w:tc>
        <w:tc>
          <w:tcPr>
            <w:tcW w:w="4320" w:type="dxa"/>
          </w:tcPr>
          <w:p w14:paraId="012989F9" w14:textId="77777777" w:rsidR="00ED138E" w:rsidRDefault="00ED138E" w:rsidP="003127D7">
            <w:pPr>
              <w:tabs>
                <w:tab w:val="left" w:pos="-1080"/>
                <w:tab w:val="left" w:pos="-720"/>
                <w:tab w:val="left" w:pos="612"/>
                <w:tab w:val="left" w:pos="1080"/>
                <w:tab w:val="left" w:pos="1440"/>
                <w:tab w:val="left" w:pos="3600"/>
              </w:tabs>
              <w:spacing w:after="0" w:line="240" w:lineRule="auto"/>
              <w:rPr>
                <w:rFonts w:asciiTheme="minorHAnsi" w:hAnsiTheme="minorHAnsi"/>
              </w:rPr>
            </w:pPr>
            <w:r w:rsidRPr="00700B3B">
              <w:rPr>
                <w:rFonts w:asciiTheme="minorHAnsi" w:hAnsiTheme="minorHAnsi"/>
                <w:b/>
              </w:rPr>
              <w:t>Successful applications</w:t>
            </w:r>
            <w:r w:rsidRPr="00700B3B">
              <w:rPr>
                <w:rFonts w:asciiTheme="minorHAnsi" w:hAnsiTheme="minorHAnsi"/>
              </w:rPr>
              <w:t>.</w:t>
            </w:r>
          </w:p>
          <w:p w14:paraId="319EB767" w14:textId="77777777" w:rsidR="00563F1E" w:rsidRDefault="00563F1E" w:rsidP="00563F1E">
            <w:pPr>
              <w:tabs>
                <w:tab w:val="left" w:pos="-1080"/>
                <w:tab w:val="left" w:pos="-720"/>
                <w:tab w:val="left" w:pos="342"/>
                <w:tab w:val="left" w:pos="720"/>
                <w:tab w:val="left" w:pos="1080"/>
                <w:tab w:val="left" w:pos="1440"/>
                <w:tab w:val="left" w:pos="3600"/>
              </w:tabs>
              <w:spacing w:after="0" w:line="240" w:lineRule="auto"/>
              <w:contextualSpacing/>
              <w:rPr>
                <w:rFonts w:asciiTheme="minorHAnsi" w:hAnsiTheme="minorHAnsi"/>
                <w:b/>
              </w:rPr>
            </w:pPr>
          </w:p>
          <w:p w14:paraId="30EEA8C3" w14:textId="77777777" w:rsidR="00563F1E" w:rsidRPr="00700B3B" w:rsidRDefault="00563F1E" w:rsidP="00563F1E">
            <w:pPr>
              <w:tabs>
                <w:tab w:val="left" w:pos="-1080"/>
                <w:tab w:val="left" w:pos="-720"/>
                <w:tab w:val="left" w:pos="342"/>
                <w:tab w:val="left" w:pos="720"/>
                <w:tab w:val="left" w:pos="1080"/>
                <w:tab w:val="left" w:pos="1440"/>
                <w:tab w:val="left" w:pos="3600"/>
              </w:tabs>
              <w:spacing w:after="0" w:line="240" w:lineRule="auto"/>
              <w:contextualSpacing/>
              <w:rPr>
                <w:rFonts w:asciiTheme="minorHAnsi" w:hAnsiTheme="minorHAnsi"/>
              </w:rPr>
            </w:pPr>
            <w:r w:rsidRPr="00700B3B">
              <w:rPr>
                <w:rFonts w:asciiTheme="minorHAnsi" w:hAnsiTheme="minorHAnsi"/>
                <w:b/>
              </w:rPr>
              <w:t>Note</w:t>
            </w:r>
            <w:r w:rsidRPr="00700B3B">
              <w:rPr>
                <w:rFonts w:asciiTheme="minorHAnsi" w:hAnsiTheme="minorHAnsi"/>
              </w:rPr>
              <w:t>:</w:t>
            </w:r>
            <w:r>
              <w:rPr>
                <w:rFonts w:asciiTheme="minorHAnsi" w:hAnsiTheme="minorHAnsi"/>
              </w:rPr>
              <w:t xml:space="preserve">  </w:t>
            </w:r>
            <w:r w:rsidRPr="00700B3B">
              <w:rPr>
                <w:rFonts w:asciiTheme="minorHAnsi" w:hAnsiTheme="minorHAnsi"/>
              </w:rPr>
              <w:t>If an agency believes certain case files warrant permanent retention, it must submit a records schedule to NARA to cover these records.</w:t>
            </w:r>
          </w:p>
          <w:p w14:paraId="4ECD049D" w14:textId="77777777" w:rsidR="00563F1E" w:rsidRPr="00700B3B" w:rsidRDefault="00563F1E" w:rsidP="00563F1E">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p>
          <w:p w14:paraId="2A36CCF9" w14:textId="77777777" w:rsidR="00563F1E" w:rsidRPr="00700B3B" w:rsidRDefault="00563F1E" w:rsidP="00563F1E">
            <w:pPr>
              <w:tabs>
                <w:tab w:val="left" w:pos="-1080"/>
                <w:tab w:val="left" w:pos="-720"/>
                <w:tab w:val="left" w:pos="612"/>
                <w:tab w:val="left" w:pos="1080"/>
                <w:tab w:val="left" w:pos="1440"/>
                <w:tab w:val="left" w:pos="3600"/>
              </w:tabs>
              <w:spacing w:after="0" w:line="240" w:lineRule="auto"/>
              <w:rPr>
                <w:rFonts w:asciiTheme="minorHAnsi" w:hAnsiTheme="minorHAnsi"/>
              </w:rPr>
            </w:pPr>
            <w:r w:rsidRPr="00700B3B">
              <w:rPr>
                <w:rFonts w:asciiTheme="minorHAnsi" w:hAnsiTheme="minorHAnsi" w:cs="TimesNewRomanPSMT"/>
                <w:b/>
              </w:rPr>
              <w:t>Exclusion</w:t>
            </w:r>
            <w:r w:rsidRPr="00700B3B">
              <w:rPr>
                <w:rFonts w:asciiTheme="minorHAnsi" w:hAnsiTheme="minorHAnsi"/>
              </w:rPr>
              <w:t>:</w:t>
            </w:r>
            <w:r>
              <w:rPr>
                <w:rFonts w:asciiTheme="minorHAnsi" w:hAnsiTheme="minorHAnsi"/>
              </w:rPr>
              <w:t xml:space="preserve">  </w:t>
            </w:r>
            <w:r w:rsidRPr="00700B3B">
              <w:rPr>
                <w:rFonts w:asciiTheme="minorHAnsi" w:hAnsiTheme="minorHAnsi"/>
              </w:rPr>
              <w:t>Records related to financial transactions stemming from activities of agency grant and cooperative agreement programs.  Such financial transaction records are covered by GRS 1.1.</w:t>
            </w:r>
          </w:p>
        </w:tc>
        <w:tc>
          <w:tcPr>
            <w:tcW w:w="1530" w:type="dxa"/>
          </w:tcPr>
          <w:p w14:paraId="136224A8" w14:textId="77777777" w:rsidR="00ED138E" w:rsidRPr="00700B3B" w:rsidRDefault="00700B3B" w:rsidP="003127D7">
            <w:pPr>
              <w:spacing w:after="0" w:line="240" w:lineRule="auto"/>
              <w:rPr>
                <w:rFonts w:asciiTheme="minorHAnsi" w:hAnsiTheme="minorHAnsi"/>
                <w:color w:val="392D1C"/>
              </w:rPr>
            </w:pPr>
            <w:r w:rsidRPr="00700B3B">
              <w:rPr>
                <w:rFonts w:asciiTheme="minorHAnsi" w:hAnsiTheme="minorHAnsi"/>
                <w:b/>
              </w:rPr>
              <w:t xml:space="preserve">Temporary. </w:t>
            </w:r>
            <w:r w:rsidRPr="00700B3B">
              <w:rPr>
                <w:rFonts w:asciiTheme="minorHAnsi" w:hAnsiTheme="minorHAnsi"/>
              </w:rPr>
              <w:t>Destroy 10 years after final action is taken on file, but longer retention is authorized if required for business use.</w:t>
            </w:r>
          </w:p>
        </w:tc>
        <w:tc>
          <w:tcPr>
            <w:tcW w:w="1350" w:type="dxa"/>
          </w:tcPr>
          <w:p w14:paraId="3724FD59" w14:textId="77777777" w:rsidR="00ED138E" w:rsidRPr="00700B3B" w:rsidRDefault="00700B3B" w:rsidP="00700B3B">
            <w:pPr>
              <w:spacing w:after="0" w:line="240" w:lineRule="auto"/>
              <w:rPr>
                <w:rFonts w:asciiTheme="minorHAnsi" w:hAnsiTheme="minorHAnsi"/>
              </w:rPr>
            </w:pPr>
            <w:r w:rsidRPr="00700B3B">
              <w:rPr>
                <w:rFonts w:asciiTheme="minorHAnsi" w:hAnsiTheme="minorHAnsi"/>
              </w:rPr>
              <w:t xml:space="preserve">DAA-GRS-2013-0008-0001 </w:t>
            </w:r>
          </w:p>
        </w:tc>
      </w:tr>
      <w:tr w:rsidR="00ED138E" w:rsidRPr="0080238B" w14:paraId="61EC78E3" w14:textId="77777777" w:rsidTr="00563F1E">
        <w:tc>
          <w:tcPr>
            <w:tcW w:w="720" w:type="dxa"/>
          </w:tcPr>
          <w:p w14:paraId="35CF500B" w14:textId="77777777" w:rsidR="00ED138E" w:rsidRPr="00700B3B" w:rsidRDefault="00ED138E" w:rsidP="003127D7">
            <w:pPr>
              <w:spacing w:after="0" w:line="240" w:lineRule="auto"/>
              <w:jc w:val="center"/>
              <w:rPr>
                <w:rFonts w:asciiTheme="minorHAnsi" w:hAnsiTheme="minorHAnsi" w:cs="Calibri"/>
              </w:rPr>
            </w:pPr>
            <w:r w:rsidRPr="00700B3B">
              <w:rPr>
                <w:rFonts w:asciiTheme="minorHAnsi" w:hAnsiTheme="minorHAnsi" w:cs="Calibri"/>
              </w:rPr>
              <w:t>021</w:t>
            </w:r>
          </w:p>
        </w:tc>
        <w:tc>
          <w:tcPr>
            <w:tcW w:w="6480" w:type="dxa"/>
            <w:vMerge/>
          </w:tcPr>
          <w:p w14:paraId="6D3E8A10" w14:textId="77777777" w:rsidR="00ED138E" w:rsidRPr="00700B3B" w:rsidRDefault="00ED138E" w:rsidP="003127D7">
            <w:pPr>
              <w:spacing w:after="0" w:line="240" w:lineRule="auto"/>
              <w:rPr>
                <w:rFonts w:asciiTheme="minorHAnsi" w:hAnsiTheme="minorHAnsi" w:cs="Calibri"/>
                <w:b/>
              </w:rPr>
            </w:pPr>
          </w:p>
        </w:tc>
        <w:tc>
          <w:tcPr>
            <w:tcW w:w="4320" w:type="dxa"/>
          </w:tcPr>
          <w:p w14:paraId="13438060" w14:textId="77777777" w:rsidR="00ED138E" w:rsidRPr="00700B3B" w:rsidRDefault="00ED138E" w:rsidP="003127D7">
            <w:pPr>
              <w:spacing w:after="0" w:line="240" w:lineRule="auto"/>
              <w:rPr>
                <w:rFonts w:asciiTheme="minorHAnsi" w:hAnsiTheme="minorHAnsi"/>
              </w:rPr>
            </w:pPr>
            <w:r w:rsidRPr="00700B3B">
              <w:rPr>
                <w:rFonts w:asciiTheme="minorHAnsi" w:hAnsiTheme="minorHAnsi" w:cs="Calibri"/>
                <w:b/>
              </w:rPr>
              <w:t>Unsuccessful applications</w:t>
            </w:r>
            <w:r w:rsidRPr="00700B3B">
              <w:rPr>
                <w:rFonts w:asciiTheme="minorHAnsi" w:hAnsiTheme="minorHAnsi" w:cs="Calibri"/>
              </w:rPr>
              <w:t>.</w:t>
            </w:r>
          </w:p>
        </w:tc>
        <w:tc>
          <w:tcPr>
            <w:tcW w:w="1530" w:type="dxa"/>
          </w:tcPr>
          <w:p w14:paraId="1FA0A065" w14:textId="77777777" w:rsidR="00ED138E" w:rsidRPr="00700B3B" w:rsidRDefault="00700B3B" w:rsidP="00700B3B">
            <w:pPr>
              <w:spacing w:after="0" w:line="240" w:lineRule="auto"/>
              <w:rPr>
                <w:rFonts w:asciiTheme="minorHAnsi" w:hAnsiTheme="minorHAnsi"/>
              </w:rPr>
            </w:pPr>
            <w:r w:rsidRPr="00700B3B">
              <w:rPr>
                <w:rFonts w:asciiTheme="minorHAnsi" w:hAnsiTheme="minorHAnsi"/>
                <w:b/>
              </w:rPr>
              <w:t>Temporary</w:t>
            </w:r>
            <w:r w:rsidRPr="00700B3B">
              <w:rPr>
                <w:rFonts w:asciiTheme="minorHAnsi" w:hAnsiTheme="minorHAnsi"/>
              </w:rPr>
              <w:t>.  Destroy 3 years after final action is taken on file, but longer retention is authorized if required for business use.</w:t>
            </w:r>
          </w:p>
        </w:tc>
        <w:tc>
          <w:tcPr>
            <w:tcW w:w="1350" w:type="dxa"/>
          </w:tcPr>
          <w:p w14:paraId="7035FB09" w14:textId="77777777" w:rsidR="00ED138E" w:rsidRPr="00700B3B" w:rsidRDefault="00700B3B" w:rsidP="003127D7">
            <w:pPr>
              <w:spacing w:after="0" w:line="240" w:lineRule="auto"/>
              <w:rPr>
                <w:rFonts w:asciiTheme="minorHAnsi" w:hAnsiTheme="minorHAnsi"/>
              </w:rPr>
            </w:pPr>
            <w:r w:rsidRPr="00700B3B">
              <w:rPr>
                <w:rFonts w:asciiTheme="minorHAnsi" w:hAnsiTheme="minorHAnsi"/>
              </w:rPr>
              <w:t>DAA-GRS-2013-0008-0006</w:t>
            </w:r>
          </w:p>
        </w:tc>
      </w:tr>
      <w:tr w:rsidR="00ED138E" w:rsidRPr="0080238B" w14:paraId="737F189A" w14:textId="77777777" w:rsidTr="00563F1E">
        <w:tc>
          <w:tcPr>
            <w:tcW w:w="720" w:type="dxa"/>
          </w:tcPr>
          <w:p w14:paraId="47E6769A" w14:textId="77777777" w:rsidR="00ED138E" w:rsidRPr="00700B3B" w:rsidRDefault="00ED138E" w:rsidP="003127D7">
            <w:pPr>
              <w:spacing w:after="0" w:line="240" w:lineRule="auto"/>
              <w:jc w:val="center"/>
              <w:rPr>
                <w:rFonts w:asciiTheme="minorHAnsi" w:hAnsiTheme="minorHAnsi" w:cs="Calibri"/>
              </w:rPr>
            </w:pPr>
            <w:r w:rsidRPr="00700B3B">
              <w:rPr>
                <w:rFonts w:asciiTheme="minorHAnsi" w:hAnsiTheme="minorHAnsi" w:cs="Calibri"/>
              </w:rPr>
              <w:lastRenderedPageBreak/>
              <w:t>022</w:t>
            </w:r>
          </w:p>
        </w:tc>
        <w:tc>
          <w:tcPr>
            <w:tcW w:w="6480" w:type="dxa"/>
            <w:vMerge/>
          </w:tcPr>
          <w:p w14:paraId="6F60DF7D" w14:textId="77777777" w:rsidR="00ED138E" w:rsidRPr="00700B3B" w:rsidRDefault="00ED138E" w:rsidP="003127D7">
            <w:pPr>
              <w:spacing w:after="0" w:line="240" w:lineRule="auto"/>
              <w:rPr>
                <w:rFonts w:asciiTheme="minorHAnsi" w:hAnsiTheme="minorHAnsi" w:cs="Calibri"/>
                <w:b/>
              </w:rPr>
            </w:pPr>
          </w:p>
        </w:tc>
        <w:tc>
          <w:tcPr>
            <w:tcW w:w="4320" w:type="dxa"/>
          </w:tcPr>
          <w:p w14:paraId="726AADAD" w14:textId="77777777" w:rsidR="00ED138E" w:rsidRPr="00700B3B" w:rsidRDefault="00ED138E" w:rsidP="003127D7">
            <w:pPr>
              <w:spacing w:after="0" w:line="240" w:lineRule="auto"/>
              <w:rPr>
                <w:rFonts w:asciiTheme="minorHAnsi" w:hAnsiTheme="minorHAnsi"/>
              </w:rPr>
            </w:pPr>
            <w:r w:rsidRPr="00700B3B">
              <w:rPr>
                <w:rFonts w:asciiTheme="minorHAnsi" w:hAnsiTheme="minorHAnsi" w:cs="Calibri"/>
                <w:b/>
              </w:rPr>
              <w:t>All other copies</w:t>
            </w:r>
            <w:r w:rsidRPr="00700B3B">
              <w:rPr>
                <w:rFonts w:asciiTheme="minorHAnsi" w:hAnsiTheme="minorHAnsi" w:cs="Calibri"/>
              </w:rPr>
              <w:t xml:space="preserve">.  Copies used for administrative or reference purposes. </w:t>
            </w:r>
          </w:p>
        </w:tc>
        <w:tc>
          <w:tcPr>
            <w:tcW w:w="1530" w:type="dxa"/>
          </w:tcPr>
          <w:p w14:paraId="0195BC04" w14:textId="77777777" w:rsidR="00ED138E" w:rsidRPr="00700B3B" w:rsidRDefault="00700B3B" w:rsidP="003127D7">
            <w:pPr>
              <w:spacing w:after="0" w:line="240" w:lineRule="auto"/>
              <w:rPr>
                <w:rFonts w:asciiTheme="minorHAnsi" w:hAnsiTheme="minorHAnsi"/>
              </w:rPr>
            </w:pPr>
            <w:r w:rsidRPr="00700B3B">
              <w:rPr>
                <w:rFonts w:asciiTheme="minorHAnsi" w:hAnsiTheme="minorHAnsi"/>
                <w:b/>
              </w:rPr>
              <w:t>Temporary</w:t>
            </w:r>
            <w:r w:rsidRPr="00700B3B">
              <w:rPr>
                <w:rFonts w:asciiTheme="minorHAnsi" w:hAnsiTheme="minorHAnsi"/>
              </w:rPr>
              <w:t>.  Destroy when business use ceases.</w:t>
            </w:r>
          </w:p>
        </w:tc>
        <w:tc>
          <w:tcPr>
            <w:tcW w:w="1350" w:type="dxa"/>
          </w:tcPr>
          <w:p w14:paraId="685A83CC" w14:textId="77777777" w:rsidR="00ED138E" w:rsidRPr="00700B3B" w:rsidRDefault="00700B3B" w:rsidP="003127D7">
            <w:pPr>
              <w:spacing w:after="0" w:line="240" w:lineRule="auto"/>
              <w:rPr>
                <w:rFonts w:asciiTheme="minorHAnsi" w:hAnsiTheme="minorHAnsi"/>
              </w:rPr>
            </w:pPr>
            <w:r w:rsidRPr="00700B3B">
              <w:rPr>
                <w:rFonts w:asciiTheme="minorHAnsi" w:hAnsiTheme="minorHAnsi"/>
              </w:rPr>
              <w:t>DAA-GRS-2013-0008-0002</w:t>
            </w:r>
          </w:p>
        </w:tc>
      </w:tr>
      <w:tr w:rsidR="00ED138E" w:rsidRPr="0080238B" w14:paraId="5677F0E8" w14:textId="77777777" w:rsidTr="00603B9A">
        <w:tc>
          <w:tcPr>
            <w:tcW w:w="720" w:type="dxa"/>
          </w:tcPr>
          <w:p w14:paraId="6DDFBC09" w14:textId="77777777" w:rsidR="00ED138E" w:rsidRPr="00700B3B" w:rsidRDefault="00ED138E" w:rsidP="003127D7">
            <w:pPr>
              <w:pStyle w:val="ListParagraph"/>
              <w:tabs>
                <w:tab w:val="left" w:pos="360"/>
              </w:tabs>
              <w:spacing w:after="0" w:line="240" w:lineRule="auto"/>
              <w:ind w:left="360" w:hanging="360"/>
              <w:jc w:val="center"/>
              <w:rPr>
                <w:rFonts w:asciiTheme="minorHAnsi" w:hAnsiTheme="minorHAnsi"/>
              </w:rPr>
            </w:pPr>
            <w:r w:rsidRPr="00700B3B">
              <w:rPr>
                <w:rFonts w:asciiTheme="minorHAnsi" w:hAnsiTheme="minorHAnsi"/>
              </w:rPr>
              <w:t>030</w:t>
            </w:r>
          </w:p>
        </w:tc>
        <w:tc>
          <w:tcPr>
            <w:tcW w:w="10800" w:type="dxa"/>
            <w:gridSpan w:val="2"/>
          </w:tcPr>
          <w:p w14:paraId="3B3D9B48" w14:textId="77777777" w:rsidR="00ED138E" w:rsidRPr="00700B3B" w:rsidRDefault="00ED138E" w:rsidP="003127D7">
            <w:pPr>
              <w:pStyle w:val="ListParagraph"/>
              <w:tabs>
                <w:tab w:val="left" w:pos="360"/>
              </w:tabs>
              <w:spacing w:after="0" w:line="240" w:lineRule="auto"/>
              <w:ind w:left="360" w:hanging="360"/>
              <w:rPr>
                <w:rFonts w:asciiTheme="minorHAnsi" w:hAnsiTheme="minorHAnsi"/>
                <w:b/>
              </w:rPr>
            </w:pPr>
            <w:r w:rsidRPr="00700B3B">
              <w:rPr>
                <w:rFonts w:asciiTheme="minorHAnsi" w:hAnsiTheme="minorHAnsi"/>
                <w:b/>
              </w:rPr>
              <w:t>Final grant and cooperative agreement products or deliverables.</w:t>
            </w:r>
          </w:p>
          <w:p w14:paraId="457AF64B" w14:textId="77777777" w:rsidR="00ED138E" w:rsidRPr="00700B3B" w:rsidRDefault="00ED138E" w:rsidP="003127D7">
            <w:pPr>
              <w:pStyle w:val="ListParagraph"/>
              <w:spacing w:after="0" w:line="240" w:lineRule="auto"/>
              <w:ind w:left="245" w:hanging="18"/>
              <w:rPr>
                <w:rFonts w:asciiTheme="minorHAnsi" w:hAnsiTheme="minorHAnsi"/>
              </w:rPr>
            </w:pPr>
            <w:r w:rsidRPr="00700B3B">
              <w:rPr>
                <w:rFonts w:asciiTheme="minorHAnsi" w:hAnsiTheme="minorHAnsi"/>
              </w:rPr>
              <w:t>The tangible result of a completed grant or cooperative agreement produced/delivered by the recipient to satisfy the purpose of the award.  These are maintained separately from other program records and may include materials such as a:</w:t>
            </w:r>
          </w:p>
          <w:p w14:paraId="19476C9F" w14:textId="77777777" w:rsidR="00ED138E" w:rsidRPr="00700B3B" w:rsidRDefault="00A2411C" w:rsidP="003127D7">
            <w:pPr>
              <w:numPr>
                <w:ilvl w:val="0"/>
                <w:numId w:val="9"/>
              </w:numPr>
              <w:tabs>
                <w:tab w:val="left" w:pos="515"/>
              </w:tabs>
              <w:spacing w:after="0" w:line="240" w:lineRule="auto"/>
              <w:ind w:hanging="475"/>
              <w:contextualSpacing/>
              <w:rPr>
                <w:rFonts w:asciiTheme="minorHAnsi" w:hAnsiTheme="minorHAnsi"/>
              </w:rPr>
            </w:pPr>
            <w:r>
              <w:rPr>
                <w:rFonts w:asciiTheme="minorHAnsi" w:hAnsiTheme="minorHAnsi"/>
              </w:rPr>
              <w:t>r</w:t>
            </w:r>
            <w:r w:rsidR="00ED138E" w:rsidRPr="00700B3B">
              <w:rPr>
                <w:rFonts w:asciiTheme="minorHAnsi" w:hAnsiTheme="minorHAnsi"/>
              </w:rPr>
              <w:t>eport, study, or publication</w:t>
            </w:r>
          </w:p>
          <w:p w14:paraId="641ECD47"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c</w:t>
            </w:r>
            <w:r w:rsidR="00ED138E" w:rsidRPr="00700B3B">
              <w:rPr>
                <w:rFonts w:asciiTheme="minorHAnsi" w:hAnsiTheme="minorHAnsi"/>
              </w:rPr>
              <w:t>onference paper and/or presentation</w:t>
            </w:r>
          </w:p>
          <w:p w14:paraId="0CB5FB81"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b</w:t>
            </w:r>
            <w:r w:rsidR="00ED138E" w:rsidRPr="00700B3B">
              <w:rPr>
                <w:rFonts w:asciiTheme="minorHAnsi" w:hAnsiTheme="minorHAnsi"/>
              </w:rPr>
              <w:t>ook, journal article, or monograph</w:t>
            </w:r>
          </w:p>
          <w:p w14:paraId="3C7E4E1E"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t</w:t>
            </w:r>
            <w:r w:rsidR="00ED138E" w:rsidRPr="00700B3B">
              <w:rPr>
                <w:rFonts w:asciiTheme="minorHAnsi" w:hAnsiTheme="minorHAnsi"/>
              </w:rPr>
              <w:t>raining material, educational aid, or curriculum content</w:t>
            </w:r>
          </w:p>
          <w:p w14:paraId="5487AEF6"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p</w:t>
            </w:r>
            <w:r w:rsidR="00ED138E" w:rsidRPr="00700B3B">
              <w:rPr>
                <w:rFonts w:asciiTheme="minorHAnsi" w:hAnsiTheme="minorHAnsi"/>
              </w:rPr>
              <w:t>lan, process, or analysis</w:t>
            </w:r>
          </w:p>
          <w:p w14:paraId="744FF9F1"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d</w:t>
            </w:r>
            <w:r w:rsidR="00ED138E" w:rsidRPr="00700B3B">
              <w:rPr>
                <w:rFonts w:asciiTheme="minorHAnsi" w:hAnsiTheme="minorHAnsi"/>
              </w:rPr>
              <w:t>atabase or dataset</w:t>
            </w:r>
          </w:p>
          <w:p w14:paraId="3B3485F1"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a</w:t>
            </w:r>
            <w:r w:rsidR="00ED138E" w:rsidRPr="00700B3B">
              <w:rPr>
                <w:rFonts w:asciiTheme="minorHAnsi" w:hAnsiTheme="minorHAnsi"/>
              </w:rPr>
              <w:t>udio, video, or still photography</w:t>
            </w:r>
          </w:p>
          <w:p w14:paraId="69033DE6"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w</w:t>
            </w:r>
            <w:r w:rsidR="00ED138E" w:rsidRPr="00700B3B">
              <w:rPr>
                <w:rFonts w:asciiTheme="minorHAnsi" w:hAnsiTheme="minorHAnsi"/>
              </w:rPr>
              <w:t xml:space="preserve">ebsite content or </w:t>
            </w:r>
            <w:proofErr w:type="gramStart"/>
            <w:r w:rsidR="00ED138E" w:rsidRPr="00700B3B">
              <w:rPr>
                <w:rFonts w:asciiTheme="minorHAnsi" w:hAnsiTheme="minorHAnsi"/>
              </w:rPr>
              <w:t>other</w:t>
            </w:r>
            <w:proofErr w:type="gramEnd"/>
            <w:r w:rsidR="00ED138E" w:rsidRPr="00700B3B">
              <w:rPr>
                <w:rFonts w:asciiTheme="minorHAnsi" w:hAnsiTheme="minorHAnsi"/>
              </w:rPr>
              <w:t xml:space="preserve"> Internet component</w:t>
            </w:r>
          </w:p>
          <w:p w14:paraId="3C6A881B" w14:textId="77777777" w:rsidR="00ED138E" w:rsidRPr="00700B3B" w:rsidRDefault="00A2411C" w:rsidP="005631C8">
            <w:pPr>
              <w:pStyle w:val="ListParagraph"/>
              <w:numPr>
                <w:ilvl w:val="0"/>
                <w:numId w:val="9"/>
              </w:numPr>
              <w:tabs>
                <w:tab w:val="left" w:pos="515"/>
              </w:tabs>
              <w:spacing w:after="0" w:line="240" w:lineRule="auto"/>
              <w:ind w:left="511" w:hanging="266"/>
              <w:rPr>
                <w:rFonts w:asciiTheme="minorHAnsi" w:hAnsiTheme="minorHAnsi"/>
              </w:rPr>
            </w:pPr>
            <w:r>
              <w:rPr>
                <w:rFonts w:asciiTheme="minorHAnsi" w:hAnsiTheme="minorHAnsi"/>
              </w:rPr>
              <w:t>d</w:t>
            </w:r>
            <w:r w:rsidR="00ED138E" w:rsidRPr="00700B3B">
              <w:rPr>
                <w:rFonts w:asciiTheme="minorHAnsi" w:hAnsiTheme="minorHAnsi"/>
              </w:rPr>
              <w:t xml:space="preserve">ocumentation related to any other kind of final product or deliverable (for example, documentation about a physical structure or element such as a building, kiosk, trail, or </w:t>
            </w:r>
            <w:proofErr w:type="gramStart"/>
            <w:r w:rsidR="00ED138E" w:rsidRPr="00700B3B">
              <w:rPr>
                <w:rFonts w:asciiTheme="minorHAnsi" w:hAnsiTheme="minorHAnsi"/>
              </w:rPr>
              <w:t>cabin;</w:t>
            </w:r>
            <w:proofErr w:type="gramEnd"/>
            <w:r w:rsidR="00ED138E" w:rsidRPr="00700B3B">
              <w:rPr>
                <w:rFonts w:asciiTheme="minorHAnsi" w:hAnsiTheme="minorHAnsi"/>
              </w:rPr>
              <w:t xml:space="preserve"> an instrument, device, or prototype)</w:t>
            </w:r>
          </w:p>
          <w:p w14:paraId="5DF44EB2" w14:textId="77777777" w:rsidR="00ED138E" w:rsidRPr="00700B3B" w:rsidRDefault="00A2411C" w:rsidP="003127D7">
            <w:pPr>
              <w:pStyle w:val="ListParagraph"/>
              <w:numPr>
                <w:ilvl w:val="0"/>
                <w:numId w:val="9"/>
              </w:numPr>
              <w:tabs>
                <w:tab w:val="left" w:pos="515"/>
              </w:tabs>
              <w:spacing w:after="0" w:line="240" w:lineRule="auto"/>
              <w:ind w:hanging="475"/>
              <w:rPr>
                <w:rFonts w:asciiTheme="minorHAnsi" w:hAnsiTheme="minorHAnsi"/>
              </w:rPr>
            </w:pPr>
            <w:r>
              <w:rPr>
                <w:rFonts w:asciiTheme="minorHAnsi" w:hAnsiTheme="minorHAnsi"/>
              </w:rPr>
              <w:t>s</w:t>
            </w:r>
            <w:r w:rsidR="00ED138E" w:rsidRPr="00700B3B">
              <w:rPr>
                <w:rFonts w:asciiTheme="minorHAnsi" w:hAnsiTheme="minorHAnsi"/>
              </w:rPr>
              <w:t>oftware or computer code</w:t>
            </w:r>
          </w:p>
          <w:p w14:paraId="007BE92C" w14:textId="77777777" w:rsidR="00ED138E" w:rsidRPr="00700B3B" w:rsidRDefault="00ED138E" w:rsidP="003127D7">
            <w:pPr>
              <w:tabs>
                <w:tab w:val="left" w:pos="360"/>
              </w:tabs>
              <w:spacing w:after="0" w:line="240" w:lineRule="auto"/>
              <w:rPr>
                <w:rFonts w:asciiTheme="minorHAnsi" w:hAnsiTheme="minorHAnsi"/>
              </w:rPr>
            </w:pPr>
          </w:p>
          <w:p w14:paraId="2CACDCAE" w14:textId="77777777" w:rsidR="00ED138E" w:rsidRPr="00803E98" w:rsidRDefault="00ED138E" w:rsidP="00803E98">
            <w:pPr>
              <w:tabs>
                <w:tab w:val="left" w:pos="-1080"/>
                <w:tab w:val="left" w:pos="-720"/>
                <w:tab w:val="left" w:pos="342"/>
                <w:tab w:val="left" w:pos="720"/>
                <w:tab w:val="left" w:pos="1080"/>
                <w:tab w:val="left" w:pos="1440"/>
                <w:tab w:val="left" w:pos="3600"/>
              </w:tabs>
              <w:spacing w:after="0" w:line="240" w:lineRule="auto"/>
              <w:ind w:left="252"/>
              <w:contextualSpacing/>
              <w:rPr>
                <w:rFonts w:asciiTheme="minorHAnsi" w:hAnsiTheme="minorHAnsi"/>
              </w:rPr>
            </w:pPr>
            <w:r w:rsidRPr="00700B3B">
              <w:rPr>
                <w:rFonts w:asciiTheme="minorHAnsi" w:hAnsiTheme="minorHAnsi"/>
                <w:b/>
              </w:rPr>
              <w:t>Note</w:t>
            </w:r>
            <w:r w:rsidR="00803E98">
              <w:rPr>
                <w:rFonts w:asciiTheme="minorHAnsi" w:hAnsiTheme="minorHAnsi"/>
                <w:b/>
              </w:rPr>
              <w:t xml:space="preserve"> 1</w:t>
            </w:r>
            <w:r w:rsidRPr="00700B3B">
              <w:rPr>
                <w:rFonts w:asciiTheme="minorHAnsi" w:hAnsiTheme="minorHAnsi"/>
              </w:rPr>
              <w:t>:</w:t>
            </w:r>
            <w:r w:rsidR="00803E98">
              <w:rPr>
                <w:rFonts w:asciiTheme="minorHAnsi" w:hAnsiTheme="minorHAnsi"/>
              </w:rPr>
              <w:t xml:space="preserve">  </w:t>
            </w:r>
            <w:r w:rsidRPr="00803E98">
              <w:rPr>
                <w:rFonts w:asciiTheme="minorHAnsi" w:hAnsiTheme="minorHAnsi"/>
              </w:rPr>
              <w:t>Not all grants and cooperative agreements result in tangible products or deliverables.  Some deliver services, assistance, training, or other intangible, though still measurable, outcomes.</w:t>
            </w:r>
          </w:p>
          <w:p w14:paraId="7E9AD2AE" w14:textId="77777777" w:rsidR="00803E98" w:rsidRDefault="00803E98" w:rsidP="00803E98">
            <w:pPr>
              <w:tabs>
                <w:tab w:val="left" w:pos="-1080"/>
                <w:tab w:val="left" w:pos="-720"/>
                <w:tab w:val="left" w:pos="342"/>
                <w:tab w:val="left" w:pos="720"/>
                <w:tab w:val="left" w:pos="1080"/>
                <w:tab w:val="left" w:pos="1440"/>
                <w:tab w:val="left" w:pos="3600"/>
              </w:tabs>
              <w:spacing w:after="0" w:line="240" w:lineRule="auto"/>
              <w:ind w:left="245"/>
              <w:rPr>
                <w:rFonts w:asciiTheme="minorHAnsi" w:hAnsiTheme="minorHAnsi"/>
              </w:rPr>
            </w:pPr>
          </w:p>
          <w:p w14:paraId="14914FE4" w14:textId="77777777" w:rsidR="00ED138E" w:rsidRPr="00803E98" w:rsidRDefault="00803E98" w:rsidP="00803E98">
            <w:pPr>
              <w:tabs>
                <w:tab w:val="left" w:pos="-1080"/>
                <w:tab w:val="left" w:pos="-720"/>
                <w:tab w:val="left" w:pos="342"/>
                <w:tab w:val="left" w:pos="720"/>
                <w:tab w:val="left" w:pos="1080"/>
                <w:tab w:val="left" w:pos="1440"/>
                <w:tab w:val="left" w:pos="3600"/>
              </w:tabs>
              <w:spacing w:after="0" w:line="240" w:lineRule="auto"/>
              <w:ind w:left="245"/>
              <w:rPr>
                <w:rFonts w:asciiTheme="minorHAnsi" w:hAnsiTheme="minorHAnsi"/>
              </w:rPr>
            </w:pPr>
            <w:r w:rsidRPr="00803E98">
              <w:rPr>
                <w:rFonts w:asciiTheme="minorHAnsi" w:hAnsiTheme="minorHAnsi"/>
                <w:b/>
              </w:rPr>
              <w:t>Note 2:</w:t>
            </w:r>
            <w:r>
              <w:rPr>
                <w:rFonts w:asciiTheme="minorHAnsi" w:hAnsiTheme="minorHAnsi"/>
                <w:b/>
              </w:rPr>
              <w:t xml:space="preserve">  </w:t>
            </w:r>
            <w:r w:rsidR="00ED138E" w:rsidRPr="00803E98">
              <w:rPr>
                <w:rFonts w:asciiTheme="minorHAnsi" w:hAnsiTheme="minorHAnsi"/>
              </w:rPr>
              <w:t>If an agency believes the final product or deliverable of a grant or cooperative agreement warrants permanent retention, it must submit a records schedule to NARA to cover these records.</w:t>
            </w:r>
          </w:p>
        </w:tc>
        <w:tc>
          <w:tcPr>
            <w:tcW w:w="1530" w:type="dxa"/>
          </w:tcPr>
          <w:p w14:paraId="25B2A4A3" w14:textId="77777777" w:rsidR="00ED138E" w:rsidRPr="00700B3B" w:rsidRDefault="00700B3B" w:rsidP="003127D7">
            <w:pPr>
              <w:spacing w:after="0" w:line="240" w:lineRule="auto"/>
              <w:rPr>
                <w:rFonts w:asciiTheme="minorHAnsi" w:hAnsiTheme="minorHAnsi"/>
              </w:rPr>
            </w:pPr>
            <w:r w:rsidRPr="00700B3B">
              <w:rPr>
                <w:rFonts w:asciiTheme="minorHAnsi" w:hAnsiTheme="minorHAnsi"/>
                <w:b/>
              </w:rPr>
              <w:t>Temporary</w:t>
            </w:r>
            <w:r w:rsidRPr="00700B3B">
              <w:rPr>
                <w:rFonts w:asciiTheme="minorHAnsi" w:hAnsiTheme="minorHAnsi"/>
              </w:rPr>
              <w:t>.  Destroy when business use ceases.</w:t>
            </w:r>
          </w:p>
        </w:tc>
        <w:tc>
          <w:tcPr>
            <w:tcW w:w="1350" w:type="dxa"/>
          </w:tcPr>
          <w:p w14:paraId="5162CDA4" w14:textId="77777777" w:rsidR="00ED138E" w:rsidRPr="00700B3B" w:rsidRDefault="00700B3B" w:rsidP="003127D7">
            <w:pPr>
              <w:spacing w:after="0" w:line="240" w:lineRule="auto"/>
              <w:rPr>
                <w:rFonts w:asciiTheme="minorHAnsi" w:hAnsiTheme="minorHAnsi"/>
              </w:rPr>
            </w:pPr>
            <w:r w:rsidRPr="00700B3B">
              <w:rPr>
                <w:rFonts w:asciiTheme="minorHAnsi" w:hAnsiTheme="minorHAnsi"/>
              </w:rPr>
              <w:t>DAA-GRS-2013-0008-0003</w:t>
            </w:r>
          </w:p>
        </w:tc>
      </w:tr>
    </w:tbl>
    <w:p w14:paraId="5261D670" w14:textId="77777777" w:rsidR="00FC21AD" w:rsidRPr="00D10F5F" w:rsidRDefault="00FC21AD" w:rsidP="003127D7">
      <w:pPr>
        <w:spacing w:after="0" w:line="240" w:lineRule="auto"/>
        <w:rPr>
          <w:b/>
          <w:sz w:val="20"/>
          <w:szCs w:val="20"/>
        </w:rPr>
      </w:pPr>
    </w:p>
    <w:sectPr w:rsidR="00FC21AD" w:rsidRPr="00D10F5F" w:rsidSect="005631C8">
      <w:headerReference w:type="default" r:id="rId8"/>
      <w:footerReference w:type="default" r:id="rId9"/>
      <w:pgSz w:w="15840" w:h="12240" w:orient="landscape"/>
      <w:pgMar w:top="720" w:right="720" w:bottom="720" w:left="72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74E2" w14:textId="77777777" w:rsidR="00D6603C" w:rsidRDefault="00D6603C" w:rsidP="008F3172">
      <w:pPr>
        <w:spacing w:after="0" w:line="240" w:lineRule="auto"/>
      </w:pPr>
      <w:r>
        <w:separator/>
      </w:r>
    </w:p>
  </w:endnote>
  <w:endnote w:type="continuationSeparator" w:id="0">
    <w:p w14:paraId="645AA252" w14:textId="77777777" w:rsidR="00D6603C" w:rsidRDefault="00D6603C"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F319" w14:textId="77777777" w:rsidR="00BE5465" w:rsidRDefault="00BE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DE41" w14:textId="77777777" w:rsidR="00D6603C" w:rsidRDefault="00D6603C" w:rsidP="008F3172">
      <w:pPr>
        <w:spacing w:after="0" w:line="240" w:lineRule="auto"/>
      </w:pPr>
      <w:r>
        <w:separator/>
      </w:r>
    </w:p>
  </w:footnote>
  <w:footnote w:type="continuationSeparator" w:id="0">
    <w:p w14:paraId="02C241CE" w14:textId="77777777" w:rsidR="00D6603C" w:rsidRDefault="00D6603C"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D7E" w14:textId="4BA339A7" w:rsidR="00BE5465" w:rsidRPr="00A31178" w:rsidRDefault="00815E6E" w:rsidP="00603B9A">
    <w:pPr>
      <w:pStyle w:val="Header"/>
      <w:tabs>
        <w:tab w:val="clear" w:pos="9360"/>
        <w:tab w:val="right" w:pos="14400"/>
      </w:tabs>
      <w:rPr>
        <w:b/>
        <w:bCs/>
        <w:sz w:val="20"/>
        <w:szCs w:val="20"/>
      </w:rPr>
    </w:pPr>
    <w:r>
      <w:rPr>
        <w:b/>
        <w:bCs/>
        <w:sz w:val="20"/>
        <w:szCs w:val="20"/>
      </w:rPr>
      <w:t xml:space="preserve">Last updated in </w:t>
    </w:r>
    <w:r w:rsidR="00BE5465" w:rsidRPr="00A31178">
      <w:rPr>
        <w:b/>
        <w:bCs/>
        <w:sz w:val="20"/>
        <w:szCs w:val="20"/>
      </w:rPr>
      <w:t>Transmittal No. 2</w:t>
    </w:r>
    <w:r>
      <w:rPr>
        <w:b/>
        <w:bCs/>
        <w:sz w:val="20"/>
        <w:szCs w:val="20"/>
      </w:rPr>
      <w:t>3</w:t>
    </w:r>
    <w:r w:rsidR="00BE5465" w:rsidRPr="00A31178">
      <w:rPr>
        <w:b/>
        <w:bCs/>
        <w:sz w:val="20"/>
        <w:szCs w:val="20"/>
      </w:rPr>
      <w:tab/>
    </w:r>
    <w:r w:rsidR="00BE5465" w:rsidRPr="00A31178">
      <w:rPr>
        <w:b/>
        <w:bCs/>
        <w:sz w:val="20"/>
        <w:szCs w:val="20"/>
      </w:rPr>
      <w:tab/>
      <w:t>General Records Schedule</w:t>
    </w:r>
    <w:r w:rsidR="00BE5465">
      <w:rPr>
        <w:b/>
        <w:bCs/>
        <w:sz w:val="20"/>
        <w:szCs w:val="20"/>
      </w:rPr>
      <w:t xml:space="preserve"> 1.2</w:t>
    </w:r>
  </w:p>
  <w:p w14:paraId="03289A64" w14:textId="02DB0857" w:rsidR="00BE5465" w:rsidRDefault="00437FAC">
    <w:pPr>
      <w:pStyle w:val="Header"/>
      <w:rPr>
        <w:b/>
        <w:bCs/>
        <w:sz w:val="20"/>
        <w:szCs w:val="20"/>
      </w:rPr>
    </w:pPr>
    <w:r>
      <w:rPr>
        <w:b/>
        <w:sz w:val="20"/>
        <w:szCs w:val="20"/>
      </w:rPr>
      <w:t xml:space="preserve">September </w:t>
    </w:r>
    <w:r w:rsidR="00BE5465">
      <w:rPr>
        <w:b/>
        <w:bCs/>
        <w:sz w:val="20"/>
        <w:szCs w:val="20"/>
      </w:rPr>
      <w:t>201</w:t>
    </w:r>
    <w:r w:rsidR="00815E6E">
      <w:rPr>
        <w:b/>
        <w:bCs/>
        <w:sz w:val="20"/>
        <w:szCs w:val="20"/>
      </w:rPr>
      <w:t>4</w:t>
    </w:r>
  </w:p>
  <w:p w14:paraId="47B7A9F9" w14:textId="77777777" w:rsidR="00BE5465" w:rsidRPr="00603B9A" w:rsidRDefault="00BE5465">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num>
  <w:num w:numId="5">
    <w:abstractNumId w:val="4"/>
  </w:num>
  <w:num w:numId="6">
    <w:abstractNumId w:val="1"/>
  </w:num>
  <w:num w:numId="7">
    <w:abstractNumId w:val="9"/>
  </w:num>
  <w:num w:numId="8">
    <w:abstractNumId w:val="14"/>
  </w:num>
  <w:num w:numId="9">
    <w:abstractNumId w:val="5"/>
  </w:num>
  <w:num w:numId="10">
    <w:abstractNumId w:val="13"/>
  </w:num>
  <w:num w:numId="11">
    <w:abstractNumId w:val="0"/>
  </w:num>
  <w:num w:numId="12">
    <w:abstractNumId w:val="3"/>
  </w:num>
  <w:num w:numId="13">
    <w:abstractNumId w:val="7"/>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72"/>
    <w:rsid w:val="00006228"/>
    <w:rsid w:val="00021629"/>
    <w:rsid w:val="00022AAF"/>
    <w:rsid w:val="00040FBD"/>
    <w:rsid w:val="000A1DF4"/>
    <w:rsid w:val="000A4C4B"/>
    <w:rsid w:val="000E15C3"/>
    <w:rsid w:val="000F4D02"/>
    <w:rsid w:val="00156B9D"/>
    <w:rsid w:val="00190785"/>
    <w:rsid w:val="001F2529"/>
    <w:rsid w:val="0020071B"/>
    <w:rsid w:val="0023467F"/>
    <w:rsid w:val="002566FA"/>
    <w:rsid w:val="003127D7"/>
    <w:rsid w:val="003168DC"/>
    <w:rsid w:val="00380F2C"/>
    <w:rsid w:val="003D0136"/>
    <w:rsid w:val="003D306E"/>
    <w:rsid w:val="003E3E41"/>
    <w:rsid w:val="00437FAC"/>
    <w:rsid w:val="00455031"/>
    <w:rsid w:val="00485D96"/>
    <w:rsid w:val="004D2E44"/>
    <w:rsid w:val="004D42E5"/>
    <w:rsid w:val="00534D7B"/>
    <w:rsid w:val="005436C0"/>
    <w:rsid w:val="00552BD0"/>
    <w:rsid w:val="005631C8"/>
    <w:rsid w:val="00563F1E"/>
    <w:rsid w:val="00600238"/>
    <w:rsid w:val="00603B9A"/>
    <w:rsid w:val="0060692F"/>
    <w:rsid w:val="0063599D"/>
    <w:rsid w:val="00661899"/>
    <w:rsid w:val="006A3355"/>
    <w:rsid w:val="006B2C11"/>
    <w:rsid w:val="006D1455"/>
    <w:rsid w:val="006F2AEA"/>
    <w:rsid w:val="00700B3B"/>
    <w:rsid w:val="0071559A"/>
    <w:rsid w:val="00763E19"/>
    <w:rsid w:val="00783CD5"/>
    <w:rsid w:val="0079156E"/>
    <w:rsid w:val="00792FF8"/>
    <w:rsid w:val="0079605A"/>
    <w:rsid w:val="007F3C9F"/>
    <w:rsid w:val="0080238B"/>
    <w:rsid w:val="00803E98"/>
    <w:rsid w:val="00815E6E"/>
    <w:rsid w:val="00843809"/>
    <w:rsid w:val="00877D44"/>
    <w:rsid w:val="008F3172"/>
    <w:rsid w:val="009237B0"/>
    <w:rsid w:val="00934C33"/>
    <w:rsid w:val="009B697F"/>
    <w:rsid w:val="009C269D"/>
    <w:rsid w:val="00A2411C"/>
    <w:rsid w:val="00A24B45"/>
    <w:rsid w:val="00A84689"/>
    <w:rsid w:val="00B52B9F"/>
    <w:rsid w:val="00B56974"/>
    <w:rsid w:val="00B804F9"/>
    <w:rsid w:val="00BC5FE6"/>
    <w:rsid w:val="00BE5465"/>
    <w:rsid w:val="00C06B48"/>
    <w:rsid w:val="00C43832"/>
    <w:rsid w:val="00C54F4C"/>
    <w:rsid w:val="00C84706"/>
    <w:rsid w:val="00C95815"/>
    <w:rsid w:val="00CE679C"/>
    <w:rsid w:val="00CF0A65"/>
    <w:rsid w:val="00D301BD"/>
    <w:rsid w:val="00D4093E"/>
    <w:rsid w:val="00D51797"/>
    <w:rsid w:val="00D60314"/>
    <w:rsid w:val="00D6603C"/>
    <w:rsid w:val="00D94717"/>
    <w:rsid w:val="00DE4BE2"/>
    <w:rsid w:val="00E13B13"/>
    <w:rsid w:val="00E22508"/>
    <w:rsid w:val="00E4039B"/>
    <w:rsid w:val="00E71C30"/>
    <w:rsid w:val="00E95798"/>
    <w:rsid w:val="00EB7421"/>
    <w:rsid w:val="00EC430C"/>
    <w:rsid w:val="00ED138E"/>
    <w:rsid w:val="00EE257D"/>
    <w:rsid w:val="00F305FA"/>
    <w:rsid w:val="00F42958"/>
    <w:rsid w:val="00FB30B9"/>
    <w:rsid w:val="00FC21AD"/>
    <w:rsid w:val="00F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992"/>
  <w15:docId w15:val="{2DCBD212-0DC4-4581-9FA4-9766170B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styleId="Header">
    <w:name w:val="header"/>
    <w:basedOn w:val="Normal"/>
    <w:link w:val="HeaderChar"/>
    <w:uiPriority w:val="99"/>
    <w:unhideWhenUsed/>
    <w:rsid w:val="0060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9A"/>
    <w:rPr>
      <w:sz w:val="22"/>
      <w:szCs w:val="22"/>
    </w:rPr>
  </w:style>
  <w:style w:type="paragraph" w:styleId="Footer">
    <w:name w:val="footer"/>
    <w:basedOn w:val="Normal"/>
    <w:link w:val="FooterChar"/>
    <w:uiPriority w:val="99"/>
    <w:unhideWhenUsed/>
    <w:rsid w:val="0060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2AFA-4A82-4893-B04A-1825F454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Archives and Records Administration (NARA)</dc:creator>
  <cp:lastModifiedBy>Katherene Kim</cp:lastModifiedBy>
  <cp:revision>4</cp:revision>
  <dcterms:created xsi:type="dcterms:W3CDTF">2022-02-28T14:41:00Z</dcterms:created>
  <dcterms:modified xsi:type="dcterms:W3CDTF">2022-03-11T20:57:00Z</dcterms:modified>
</cp:coreProperties>
</file>