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E2355" w14:textId="77777777" w:rsidR="00AE5F75" w:rsidRPr="00AE5F75" w:rsidRDefault="008F3172" w:rsidP="00E62353">
      <w:pPr>
        <w:tabs>
          <w:tab w:val="left" w:pos="13680"/>
        </w:tabs>
        <w:spacing w:after="0" w:line="240" w:lineRule="auto"/>
        <w:ind w:left="720" w:right="720"/>
        <w:jc w:val="center"/>
        <w:rPr>
          <w:b/>
          <w:sz w:val="36"/>
          <w:szCs w:val="36"/>
        </w:rPr>
      </w:pPr>
      <w:r w:rsidRPr="008F3172">
        <w:rPr>
          <w:b/>
          <w:sz w:val="36"/>
          <w:szCs w:val="36"/>
        </w:rPr>
        <w:t>GENERAL RECORDS SCHEDULE</w:t>
      </w:r>
      <w:r w:rsidR="003127D7">
        <w:rPr>
          <w:b/>
          <w:sz w:val="36"/>
          <w:szCs w:val="36"/>
        </w:rPr>
        <w:t xml:space="preserve"> </w:t>
      </w:r>
      <w:r w:rsidR="00F42D24">
        <w:rPr>
          <w:b/>
          <w:sz w:val="36"/>
          <w:szCs w:val="36"/>
        </w:rPr>
        <w:t>3.1</w:t>
      </w:r>
      <w:r w:rsidR="00723C67">
        <w:rPr>
          <w:b/>
          <w:sz w:val="36"/>
          <w:szCs w:val="36"/>
        </w:rPr>
        <w:t>:</w:t>
      </w:r>
      <w:r w:rsidR="00F42D24">
        <w:rPr>
          <w:b/>
          <w:sz w:val="36"/>
          <w:szCs w:val="36"/>
        </w:rPr>
        <w:t xml:space="preserve"> </w:t>
      </w:r>
      <w:r w:rsidR="00F42D24" w:rsidRPr="00F42D24">
        <w:rPr>
          <w:b/>
          <w:sz w:val="36"/>
          <w:szCs w:val="36"/>
        </w:rPr>
        <w:t>General Technology Management Records</w:t>
      </w:r>
    </w:p>
    <w:p w14:paraId="667E58F5" w14:textId="77777777" w:rsidR="003127D7" w:rsidRDefault="003127D7" w:rsidP="00D573FF">
      <w:pPr>
        <w:tabs>
          <w:tab w:val="left" w:pos="13680"/>
        </w:tabs>
        <w:spacing w:after="0" w:line="240" w:lineRule="auto"/>
        <w:ind w:right="720"/>
        <w:rPr>
          <w:rFonts w:asciiTheme="minorHAnsi" w:hAnsiTheme="minorHAnsi"/>
          <w:sz w:val="20"/>
          <w:szCs w:val="20"/>
        </w:rPr>
      </w:pPr>
    </w:p>
    <w:p w14:paraId="18278A32" w14:textId="77777777" w:rsidR="00CC3D6F" w:rsidRPr="008A5FDD" w:rsidRDefault="00CC3D6F" w:rsidP="00D573FF">
      <w:pPr>
        <w:spacing w:after="0" w:line="240" w:lineRule="auto"/>
        <w:rPr>
          <w:b/>
        </w:rPr>
      </w:pPr>
      <w:r w:rsidRPr="008A5FDD">
        <w:t xml:space="preserve">This schedule covers records created and maintained by Federal agencies related to the general management of technology. </w:t>
      </w:r>
      <w:r w:rsidR="008A5FDD">
        <w:t xml:space="preserve"> </w:t>
      </w:r>
      <w:r w:rsidRPr="008A5FDD">
        <w:rPr>
          <w:bCs/>
        </w:rPr>
        <w:t>It includes records related to developing, operating, and maintaining computer software, systems, and infrastructure improvements; complying with information technology policies and plans; and maintaining data standards.</w:t>
      </w:r>
    </w:p>
    <w:p w14:paraId="3FED55D0" w14:textId="77777777" w:rsidR="00CC3D6F" w:rsidRPr="008A5FDD" w:rsidRDefault="00CC3D6F" w:rsidP="008A5FDD">
      <w:pPr>
        <w:pStyle w:val="ListParagraph"/>
        <w:spacing w:after="0" w:line="240" w:lineRule="auto"/>
        <w:ind w:left="0"/>
      </w:pPr>
    </w:p>
    <w:p w14:paraId="0F01E881" w14:textId="77777777" w:rsidR="00CC3D6F" w:rsidRPr="008A5FDD" w:rsidRDefault="00CC3D6F" w:rsidP="008A5FDD">
      <w:pPr>
        <w:spacing w:after="0" w:line="240" w:lineRule="auto"/>
        <w:rPr>
          <w:rFonts w:asciiTheme="minorHAnsi" w:hAnsiTheme="minorHAnsi"/>
        </w:rPr>
      </w:pPr>
      <w:r w:rsidRPr="008A5FDD">
        <w:t>This schedule does not apply to system data or content.</w:t>
      </w:r>
      <w:r w:rsidR="008A5FDD">
        <w:t xml:space="preserve">  </w:t>
      </w:r>
      <w:r w:rsidRPr="008A5FDD">
        <w:t xml:space="preserve">This schedule does not apply to records documenting the Office of Management and Budget and the US Federal Chief Information Officers Council government-wide information management planning and programming. </w:t>
      </w:r>
      <w:r w:rsidR="008A5FDD">
        <w:t xml:space="preserve">  </w:t>
      </w:r>
      <w:r w:rsidRPr="008A5FDD">
        <w:rPr>
          <w:rFonts w:asciiTheme="minorHAnsi" w:hAnsiTheme="minorHAnsi" w:cstheme="minorHAnsi"/>
        </w:rPr>
        <w:t xml:space="preserve">There may be copies of the Exhibit 300 records within these case files. </w:t>
      </w:r>
      <w:r w:rsidR="008A5FDD">
        <w:rPr>
          <w:rFonts w:asciiTheme="minorHAnsi" w:hAnsiTheme="minorHAnsi" w:cstheme="minorHAnsi"/>
        </w:rPr>
        <w:t xml:space="preserve"> </w:t>
      </w:r>
      <w:r w:rsidRPr="008A5FDD">
        <w:rPr>
          <w:rFonts w:asciiTheme="minorHAnsi" w:hAnsiTheme="minorHAnsi" w:cstheme="minorHAnsi"/>
        </w:rPr>
        <w:t>However, agencies should continue to file the recordkeeping copy as part of IT Capital Investment Records.</w:t>
      </w:r>
      <w:r w:rsidR="008A5FDD">
        <w:rPr>
          <w:rFonts w:asciiTheme="minorHAnsi" w:hAnsiTheme="minorHAnsi" w:cstheme="minorHAnsi"/>
        </w:rPr>
        <w:t xml:space="preserve">  </w:t>
      </w:r>
      <w:r w:rsidRPr="008A5FDD">
        <w:t>Records needed to support contracts should be in procurement files, which are scheduled under the GRS for General Financial Management Record</w:t>
      </w:r>
      <w:r w:rsidRPr="008A5FDD">
        <w:rPr>
          <w:iCs/>
        </w:rPr>
        <w:t>s</w:t>
      </w:r>
      <w:r w:rsidRPr="008A5FDD">
        <w:rPr>
          <w:b/>
          <w:iCs/>
        </w:rPr>
        <w:t>.</w:t>
      </w:r>
    </w:p>
    <w:p w14:paraId="57414B78" w14:textId="77777777" w:rsidR="00552BD0" w:rsidRPr="00B804F9" w:rsidRDefault="00552BD0" w:rsidP="00D573FF">
      <w:pPr>
        <w:spacing w:after="0" w:line="240" w:lineRule="auto"/>
        <w:ind w:left="-720"/>
        <w:rPr>
          <w:sz w:val="20"/>
          <w:szCs w:val="20"/>
        </w:rPr>
      </w:pPr>
    </w:p>
    <w:tbl>
      <w:tblPr>
        <w:tblW w:w="144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720"/>
        <w:gridCol w:w="1530"/>
        <w:gridCol w:w="540"/>
        <w:gridCol w:w="8640"/>
        <w:gridCol w:w="1800"/>
        <w:gridCol w:w="1260"/>
      </w:tblGrid>
      <w:tr w:rsidR="00D573FF" w:rsidRPr="008A5FDD" w14:paraId="6BFE3CA0" w14:textId="77777777" w:rsidTr="008A5FDD">
        <w:trPr>
          <w:tblHeader/>
        </w:trPr>
        <w:tc>
          <w:tcPr>
            <w:tcW w:w="720" w:type="dxa"/>
            <w:tcBorders>
              <w:bottom w:val="single" w:sz="4" w:space="0" w:color="auto"/>
            </w:tcBorders>
            <w:shd w:val="clear" w:color="auto" w:fill="B6DDE8"/>
          </w:tcPr>
          <w:p w14:paraId="7EF913AE" w14:textId="77777777" w:rsidR="00D573FF" w:rsidRPr="008A5FDD" w:rsidRDefault="00D573FF" w:rsidP="00D573FF">
            <w:pPr>
              <w:spacing w:after="0" w:line="240" w:lineRule="auto"/>
              <w:jc w:val="center"/>
              <w:rPr>
                <w:rFonts w:asciiTheme="minorHAnsi" w:hAnsiTheme="minorHAnsi"/>
                <w:b/>
              </w:rPr>
            </w:pPr>
            <w:r w:rsidRPr="008A5FDD">
              <w:rPr>
                <w:rFonts w:asciiTheme="minorHAnsi" w:hAnsiTheme="minorHAnsi"/>
                <w:b/>
              </w:rPr>
              <w:t>Item</w:t>
            </w:r>
          </w:p>
        </w:tc>
        <w:tc>
          <w:tcPr>
            <w:tcW w:w="10710" w:type="dxa"/>
            <w:gridSpan w:val="3"/>
            <w:tcBorders>
              <w:bottom w:val="single" w:sz="4" w:space="0" w:color="auto"/>
            </w:tcBorders>
            <w:shd w:val="clear" w:color="auto" w:fill="B6DDE8"/>
          </w:tcPr>
          <w:p w14:paraId="3474F94A" w14:textId="77777777" w:rsidR="00D573FF" w:rsidRPr="008A5FDD" w:rsidRDefault="00D573FF" w:rsidP="00D573FF">
            <w:pPr>
              <w:spacing w:after="0" w:line="240" w:lineRule="auto"/>
              <w:rPr>
                <w:rFonts w:asciiTheme="minorHAnsi" w:hAnsiTheme="minorHAnsi"/>
                <w:b/>
              </w:rPr>
            </w:pPr>
            <w:r w:rsidRPr="008A5FDD">
              <w:rPr>
                <w:rFonts w:asciiTheme="minorHAnsi" w:hAnsiTheme="minorHAnsi"/>
                <w:b/>
              </w:rPr>
              <w:t>Records Title/Description</w:t>
            </w:r>
          </w:p>
        </w:tc>
        <w:tc>
          <w:tcPr>
            <w:tcW w:w="1800" w:type="dxa"/>
            <w:tcBorders>
              <w:bottom w:val="single" w:sz="4" w:space="0" w:color="auto"/>
            </w:tcBorders>
            <w:shd w:val="clear" w:color="auto" w:fill="B6DDE8"/>
          </w:tcPr>
          <w:p w14:paraId="068C6820" w14:textId="77777777" w:rsidR="00D573FF" w:rsidRPr="008A5FDD" w:rsidRDefault="00D573FF" w:rsidP="008A5FDD">
            <w:pPr>
              <w:spacing w:after="0" w:line="240" w:lineRule="auto"/>
              <w:rPr>
                <w:rFonts w:asciiTheme="minorHAnsi" w:hAnsiTheme="minorHAnsi"/>
                <w:b/>
              </w:rPr>
            </w:pPr>
            <w:r w:rsidRPr="008A5FDD">
              <w:rPr>
                <w:rFonts w:asciiTheme="minorHAnsi" w:hAnsiTheme="minorHAnsi"/>
                <w:b/>
              </w:rPr>
              <w:t>Disposition Instruction</w:t>
            </w:r>
          </w:p>
        </w:tc>
        <w:tc>
          <w:tcPr>
            <w:tcW w:w="1260" w:type="dxa"/>
            <w:tcBorders>
              <w:bottom w:val="single" w:sz="4" w:space="0" w:color="auto"/>
            </w:tcBorders>
            <w:shd w:val="clear" w:color="auto" w:fill="B6DDE8"/>
          </w:tcPr>
          <w:p w14:paraId="538337BD" w14:textId="77777777" w:rsidR="00D573FF" w:rsidRPr="008A5FDD" w:rsidRDefault="00D573FF" w:rsidP="00D573FF">
            <w:pPr>
              <w:spacing w:after="0" w:line="240" w:lineRule="auto"/>
              <w:jc w:val="center"/>
              <w:rPr>
                <w:rFonts w:asciiTheme="minorHAnsi" w:hAnsiTheme="minorHAnsi"/>
                <w:b/>
              </w:rPr>
            </w:pPr>
            <w:r w:rsidRPr="008A5FDD">
              <w:rPr>
                <w:rFonts w:asciiTheme="minorHAnsi" w:hAnsiTheme="minorHAnsi"/>
                <w:b/>
              </w:rPr>
              <w:t>Disposition Authority</w:t>
            </w:r>
          </w:p>
        </w:tc>
      </w:tr>
      <w:tr w:rsidR="00E62353" w:rsidRPr="008A5FDD" w14:paraId="36AE5014" w14:textId="77777777" w:rsidTr="00270816">
        <w:tc>
          <w:tcPr>
            <w:tcW w:w="720" w:type="dxa"/>
          </w:tcPr>
          <w:p w14:paraId="1368C6B4" w14:textId="77777777" w:rsidR="00E62353" w:rsidRDefault="00E62353" w:rsidP="00E62353">
            <w:pPr>
              <w:spacing w:after="0" w:line="240" w:lineRule="auto"/>
              <w:jc w:val="center"/>
            </w:pPr>
            <w:r>
              <w:t>001</w:t>
            </w:r>
          </w:p>
        </w:tc>
        <w:tc>
          <w:tcPr>
            <w:tcW w:w="10710" w:type="dxa"/>
            <w:gridSpan w:val="3"/>
          </w:tcPr>
          <w:p w14:paraId="359BB58B" w14:textId="77777777" w:rsidR="00E62353" w:rsidRDefault="00E62353" w:rsidP="00E62353">
            <w:pPr>
              <w:tabs>
                <w:tab w:val="left" w:pos="-1080"/>
                <w:tab w:val="left" w:pos="-720"/>
                <w:tab w:val="left" w:pos="342"/>
                <w:tab w:val="left" w:pos="720"/>
                <w:tab w:val="left" w:pos="1080"/>
                <w:tab w:val="left" w:pos="1440"/>
                <w:tab w:val="left" w:pos="3600"/>
              </w:tabs>
              <w:spacing w:after="0" w:line="240" w:lineRule="auto"/>
            </w:pPr>
            <w:r>
              <w:rPr>
                <w:b/>
              </w:rPr>
              <w:t>Technology management administrative records.</w:t>
            </w:r>
          </w:p>
          <w:p w14:paraId="31905A48" w14:textId="77777777" w:rsidR="00E62353" w:rsidRDefault="00E62353" w:rsidP="00E62353">
            <w:pPr>
              <w:tabs>
                <w:tab w:val="left" w:pos="-1080"/>
                <w:tab w:val="left" w:pos="-720"/>
                <w:tab w:val="left" w:pos="342"/>
                <w:tab w:val="left" w:pos="720"/>
                <w:tab w:val="left" w:pos="1080"/>
                <w:tab w:val="left" w:pos="1440"/>
                <w:tab w:val="left" w:pos="3600"/>
              </w:tabs>
              <w:spacing w:after="0" w:line="240" w:lineRule="auto"/>
              <w:ind w:left="335"/>
            </w:pPr>
            <w:r>
              <w:t>Records on day-to-day, routine information technology management. Records include:</w:t>
            </w:r>
          </w:p>
          <w:p w14:paraId="09E44C42" w14:textId="77777777" w:rsidR="00E62353" w:rsidRDefault="00E62353" w:rsidP="00E62353">
            <w:pPr>
              <w:pStyle w:val="ListParagraph"/>
              <w:numPr>
                <w:ilvl w:val="0"/>
                <w:numId w:val="44"/>
              </w:numPr>
              <w:tabs>
                <w:tab w:val="left" w:pos="-1080"/>
                <w:tab w:val="left" w:pos="-720"/>
                <w:tab w:val="left" w:pos="342"/>
                <w:tab w:val="left" w:pos="720"/>
                <w:tab w:val="left" w:pos="1080"/>
                <w:tab w:val="left" w:pos="1440"/>
                <w:tab w:val="left" w:pos="3600"/>
              </w:tabs>
              <w:spacing w:after="0" w:line="240" w:lineRule="auto"/>
            </w:pPr>
            <w:r>
              <w:t>correspondence</w:t>
            </w:r>
          </w:p>
          <w:p w14:paraId="164E3A20" w14:textId="77777777" w:rsidR="00E62353" w:rsidRDefault="00E62353" w:rsidP="00E62353">
            <w:pPr>
              <w:pStyle w:val="ListParagraph"/>
              <w:numPr>
                <w:ilvl w:val="0"/>
                <w:numId w:val="44"/>
              </w:numPr>
              <w:tabs>
                <w:tab w:val="left" w:pos="-1080"/>
                <w:tab w:val="left" w:pos="-720"/>
                <w:tab w:val="left" w:pos="342"/>
                <w:tab w:val="left" w:pos="720"/>
                <w:tab w:val="left" w:pos="1080"/>
                <w:tab w:val="left" w:pos="1440"/>
                <w:tab w:val="left" w:pos="3600"/>
              </w:tabs>
              <w:spacing w:after="0" w:line="240" w:lineRule="auto"/>
            </w:pPr>
            <w:r>
              <w:t>subject files, including briefings, reports, presentations, and studies that do not relate to high-level decision-making</w:t>
            </w:r>
          </w:p>
          <w:p w14:paraId="52188F4D" w14:textId="77777777" w:rsidR="00E62353" w:rsidRDefault="00E62353" w:rsidP="00E62353">
            <w:pPr>
              <w:pStyle w:val="ListParagraph"/>
              <w:numPr>
                <w:ilvl w:val="0"/>
                <w:numId w:val="44"/>
              </w:numPr>
              <w:tabs>
                <w:tab w:val="left" w:pos="-1080"/>
                <w:tab w:val="left" w:pos="-720"/>
                <w:tab w:val="left" w:pos="342"/>
                <w:tab w:val="left" w:pos="720"/>
                <w:tab w:val="left" w:pos="1080"/>
                <w:tab w:val="left" w:pos="1440"/>
                <w:tab w:val="left" w:pos="3600"/>
              </w:tabs>
              <w:spacing w:after="0" w:line="240" w:lineRule="auto"/>
            </w:pPr>
            <w:r>
              <w:t>data calls</w:t>
            </w:r>
          </w:p>
          <w:p w14:paraId="133E6739" w14:textId="77777777" w:rsidR="00E62353" w:rsidRDefault="00E62353" w:rsidP="00E62353">
            <w:pPr>
              <w:pStyle w:val="ListParagraph"/>
              <w:numPr>
                <w:ilvl w:val="0"/>
                <w:numId w:val="44"/>
              </w:numPr>
              <w:tabs>
                <w:tab w:val="left" w:pos="-1080"/>
                <w:tab w:val="left" w:pos="-720"/>
                <w:tab w:val="left" w:pos="342"/>
                <w:tab w:val="left" w:pos="720"/>
                <w:tab w:val="left" w:pos="1080"/>
                <w:tab w:val="left" w:pos="1440"/>
                <w:tab w:val="left" w:pos="3600"/>
              </w:tabs>
              <w:spacing w:after="0" w:line="240" w:lineRule="auto"/>
            </w:pPr>
            <w:r>
              <w:t>operational and managerial guidance to organizational segments of the agency</w:t>
            </w:r>
          </w:p>
          <w:p w14:paraId="5C0ABEE9" w14:textId="77777777" w:rsidR="00E62353" w:rsidRDefault="00E62353" w:rsidP="00E62353">
            <w:pPr>
              <w:tabs>
                <w:tab w:val="left" w:pos="-1080"/>
                <w:tab w:val="left" w:pos="-720"/>
                <w:tab w:val="left" w:pos="342"/>
                <w:tab w:val="left" w:pos="720"/>
                <w:tab w:val="left" w:pos="1080"/>
                <w:tab w:val="left" w:pos="1440"/>
                <w:tab w:val="left" w:pos="3600"/>
              </w:tabs>
              <w:spacing w:after="0" w:line="240" w:lineRule="auto"/>
            </w:pPr>
          </w:p>
          <w:p w14:paraId="234ADC3E" w14:textId="77777777" w:rsidR="00E62353" w:rsidRDefault="00E62353" w:rsidP="00E62353">
            <w:pPr>
              <w:tabs>
                <w:tab w:val="left" w:pos="-1080"/>
                <w:tab w:val="left" w:pos="-720"/>
                <w:tab w:val="left" w:pos="342"/>
                <w:tab w:val="left" w:pos="720"/>
                <w:tab w:val="left" w:pos="1080"/>
                <w:tab w:val="left" w:pos="1440"/>
                <w:tab w:val="left" w:pos="3600"/>
              </w:tabs>
              <w:spacing w:after="0" w:line="240" w:lineRule="auto"/>
              <w:ind w:left="240"/>
            </w:pPr>
            <w:r>
              <w:rPr>
                <w:b/>
              </w:rPr>
              <w:t xml:space="preserve">Exclusion: </w:t>
            </w:r>
            <w:r>
              <w:t>This item does not apply to the records of the Chief Information Officer. These records must be scheduled by the agency on an agency-specific schedule.</w:t>
            </w:r>
          </w:p>
        </w:tc>
        <w:tc>
          <w:tcPr>
            <w:tcW w:w="1800" w:type="dxa"/>
          </w:tcPr>
          <w:p w14:paraId="09F00A12" w14:textId="77777777" w:rsidR="00E62353" w:rsidRDefault="00E62353" w:rsidP="00E62353">
            <w:pPr>
              <w:spacing w:after="0" w:line="240" w:lineRule="auto"/>
            </w:pPr>
            <w:r>
              <w:rPr>
                <w:b/>
              </w:rPr>
              <w:t>Temporary.</w:t>
            </w:r>
            <w:r>
              <w:t xml:space="preserve"> Destroy when 5 years old, but longer retention is authorized if needed for business use.</w:t>
            </w:r>
          </w:p>
        </w:tc>
        <w:tc>
          <w:tcPr>
            <w:tcW w:w="1260" w:type="dxa"/>
          </w:tcPr>
          <w:p w14:paraId="58BF1C52" w14:textId="77777777" w:rsidR="00E62353" w:rsidRDefault="00E62353" w:rsidP="00E62353">
            <w:pPr>
              <w:spacing w:after="0" w:line="240" w:lineRule="auto"/>
            </w:pPr>
            <w:r>
              <w:t>DAA-GRS-2016-0013-0002</w:t>
            </w:r>
          </w:p>
        </w:tc>
      </w:tr>
      <w:tr w:rsidR="00E62353" w:rsidRPr="008A5FDD" w14:paraId="7774CC03" w14:textId="77777777" w:rsidTr="008A5FDD">
        <w:tc>
          <w:tcPr>
            <w:tcW w:w="720" w:type="dxa"/>
          </w:tcPr>
          <w:p w14:paraId="5842E462" w14:textId="77777777" w:rsidR="00E62353" w:rsidRPr="008A5FDD" w:rsidRDefault="00E62353" w:rsidP="00E62353">
            <w:pPr>
              <w:tabs>
                <w:tab w:val="left" w:pos="245"/>
              </w:tabs>
              <w:autoSpaceDE w:val="0"/>
              <w:autoSpaceDN w:val="0"/>
              <w:adjustRightInd w:val="0"/>
              <w:spacing w:after="0" w:line="240" w:lineRule="auto"/>
              <w:jc w:val="center"/>
              <w:rPr>
                <w:rFonts w:asciiTheme="minorHAnsi" w:hAnsiTheme="minorHAnsi" w:cs="Calibri"/>
              </w:rPr>
            </w:pPr>
            <w:r w:rsidRPr="008A5FDD">
              <w:rPr>
                <w:rFonts w:asciiTheme="minorHAnsi" w:hAnsiTheme="minorHAnsi" w:cs="Calibri"/>
              </w:rPr>
              <w:t>010</w:t>
            </w:r>
          </w:p>
        </w:tc>
        <w:tc>
          <w:tcPr>
            <w:tcW w:w="1530" w:type="dxa"/>
            <w:vMerge w:val="restart"/>
          </w:tcPr>
          <w:p w14:paraId="19406AA1" w14:textId="77777777" w:rsidR="00E62353" w:rsidRPr="008A5FDD" w:rsidRDefault="00E62353" w:rsidP="00E62353">
            <w:pPr>
              <w:tabs>
                <w:tab w:val="left" w:pos="-3497"/>
                <w:tab w:val="left" w:pos="-1080"/>
                <w:tab w:val="left" w:pos="-720"/>
                <w:tab w:val="left" w:pos="720"/>
                <w:tab w:val="left" w:pos="1080"/>
                <w:tab w:val="left" w:pos="1440"/>
                <w:tab w:val="left" w:pos="3600"/>
              </w:tabs>
              <w:spacing w:after="0" w:line="240" w:lineRule="auto"/>
              <w:rPr>
                <w:rFonts w:asciiTheme="minorHAnsi" w:hAnsiTheme="minorHAnsi"/>
                <w:b/>
              </w:rPr>
            </w:pPr>
            <w:r w:rsidRPr="008A5FDD">
              <w:rPr>
                <w:rFonts w:asciiTheme="minorHAnsi" w:hAnsiTheme="minorHAnsi"/>
                <w:b/>
              </w:rPr>
              <w:t>Information technology development project records.</w:t>
            </w:r>
          </w:p>
        </w:tc>
        <w:tc>
          <w:tcPr>
            <w:tcW w:w="9180" w:type="dxa"/>
            <w:gridSpan w:val="2"/>
          </w:tcPr>
          <w:p w14:paraId="574772F6" w14:textId="77777777" w:rsidR="00E62353" w:rsidRPr="008A5FDD" w:rsidRDefault="00E62353" w:rsidP="00E62353">
            <w:pPr>
              <w:tabs>
                <w:tab w:val="left" w:pos="-3497"/>
                <w:tab w:val="left" w:pos="-1080"/>
                <w:tab w:val="left" w:pos="-720"/>
                <w:tab w:val="left" w:pos="720"/>
                <w:tab w:val="left" w:pos="1080"/>
                <w:tab w:val="left" w:pos="1440"/>
                <w:tab w:val="left" w:pos="3600"/>
              </w:tabs>
              <w:spacing w:after="0" w:line="240" w:lineRule="auto"/>
              <w:rPr>
                <w:rFonts w:asciiTheme="minorHAnsi" w:hAnsiTheme="minorHAnsi"/>
                <w:b/>
              </w:rPr>
            </w:pPr>
            <w:r w:rsidRPr="008A5FDD">
              <w:rPr>
                <w:rFonts w:asciiTheme="minorHAnsi" w:hAnsiTheme="minorHAnsi"/>
                <w:b/>
              </w:rPr>
              <w:t>Infrastructure project records.</w:t>
            </w:r>
          </w:p>
          <w:p w14:paraId="6B12245A" w14:textId="77777777" w:rsidR="00E62353" w:rsidRPr="008A5FDD" w:rsidRDefault="00E62353" w:rsidP="00E62353">
            <w:pPr>
              <w:pStyle w:val="ListParagraph"/>
              <w:spacing w:after="0" w:line="240" w:lineRule="auto"/>
              <w:ind w:left="245"/>
              <w:rPr>
                <w:rFonts w:asciiTheme="minorHAnsi" w:hAnsiTheme="minorHAnsi"/>
              </w:rPr>
            </w:pPr>
            <w:r w:rsidRPr="008A5FDD">
              <w:rPr>
                <w:rFonts w:asciiTheme="minorHAnsi" w:hAnsiTheme="minorHAnsi"/>
              </w:rPr>
              <w:t>Information Technology (IT) infrastructure, systems, and services project records document the basic systems and services used to supply the agency and its staff with access to computers and data telecommunications. Includes requirements for and implementation of functions such as:</w:t>
            </w:r>
          </w:p>
          <w:p w14:paraId="32097A7F" w14:textId="77777777" w:rsidR="00E62353" w:rsidRPr="008A5FDD" w:rsidRDefault="00E62353" w:rsidP="00E62353">
            <w:pPr>
              <w:pStyle w:val="ListParagraph"/>
              <w:numPr>
                <w:ilvl w:val="0"/>
                <w:numId w:val="27"/>
              </w:numPr>
              <w:spacing w:after="0" w:line="240" w:lineRule="auto"/>
              <w:ind w:hanging="218"/>
              <w:rPr>
                <w:rFonts w:asciiTheme="minorHAnsi" w:hAnsiTheme="minorHAnsi"/>
              </w:rPr>
            </w:pPr>
            <w:r w:rsidRPr="008A5FDD">
              <w:rPr>
                <w:rFonts w:asciiTheme="minorHAnsi" w:hAnsiTheme="minorHAnsi"/>
              </w:rPr>
              <w:t xml:space="preserve">maintaining network servers, desktop computers, and other hardware, </w:t>
            </w:r>
          </w:p>
          <w:p w14:paraId="30AD1FE5" w14:textId="77777777" w:rsidR="00E62353" w:rsidRPr="008A5FDD" w:rsidRDefault="00E62353" w:rsidP="00E62353">
            <w:pPr>
              <w:pStyle w:val="ListParagraph"/>
              <w:numPr>
                <w:ilvl w:val="0"/>
                <w:numId w:val="27"/>
              </w:numPr>
              <w:spacing w:after="0" w:line="240" w:lineRule="auto"/>
              <w:ind w:hanging="218"/>
              <w:rPr>
                <w:rFonts w:asciiTheme="minorHAnsi" w:hAnsiTheme="minorHAnsi"/>
              </w:rPr>
            </w:pPr>
            <w:r w:rsidRPr="008A5FDD">
              <w:rPr>
                <w:rFonts w:asciiTheme="minorHAnsi" w:hAnsiTheme="minorHAnsi"/>
              </w:rPr>
              <w:t xml:space="preserve">installing and upgrading network operating systems and shared applications, and </w:t>
            </w:r>
          </w:p>
          <w:p w14:paraId="7CAD7226" w14:textId="77777777" w:rsidR="00E62353" w:rsidRPr="008A5FDD" w:rsidRDefault="00E62353" w:rsidP="00E62353">
            <w:pPr>
              <w:pStyle w:val="ListParagraph"/>
              <w:numPr>
                <w:ilvl w:val="0"/>
                <w:numId w:val="27"/>
              </w:numPr>
              <w:spacing w:after="0" w:line="240" w:lineRule="auto"/>
              <w:ind w:hanging="218"/>
              <w:rPr>
                <w:rFonts w:asciiTheme="minorHAnsi" w:hAnsiTheme="minorHAnsi"/>
              </w:rPr>
            </w:pPr>
            <w:r w:rsidRPr="008A5FDD">
              <w:rPr>
                <w:rFonts w:asciiTheme="minorHAnsi" w:hAnsiTheme="minorHAnsi"/>
              </w:rPr>
              <w:t>providing data telecommunications; and infrastructure development and maintenance such as acceptance/authorization of infrastructure components, analysis of component options, feasibility, costs and benefits, and work associated with implementation, modification, and troubleshooting.</w:t>
            </w:r>
          </w:p>
          <w:p w14:paraId="25011378" w14:textId="77777777" w:rsidR="00E62353" w:rsidRPr="008A5FDD" w:rsidRDefault="00E62353" w:rsidP="00E62353">
            <w:pPr>
              <w:pStyle w:val="ListParagraph"/>
              <w:spacing w:after="0" w:line="240" w:lineRule="auto"/>
              <w:ind w:left="360"/>
              <w:rPr>
                <w:rFonts w:asciiTheme="minorHAnsi" w:hAnsiTheme="minorHAnsi"/>
              </w:rPr>
            </w:pPr>
          </w:p>
          <w:p w14:paraId="35549938" w14:textId="77777777" w:rsidR="00E62353" w:rsidRPr="008A5FDD" w:rsidRDefault="00E62353" w:rsidP="00E62353">
            <w:pPr>
              <w:pStyle w:val="ListParagraph"/>
              <w:spacing w:after="0" w:line="240" w:lineRule="auto"/>
              <w:ind w:left="792" w:hanging="547"/>
              <w:rPr>
                <w:rFonts w:asciiTheme="minorHAnsi" w:hAnsiTheme="minorHAnsi"/>
                <w:iCs/>
              </w:rPr>
            </w:pPr>
            <w:r w:rsidRPr="008A5FDD">
              <w:rPr>
                <w:rFonts w:asciiTheme="minorHAnsi" w:hAnsiTheme="minorHAnsi"/>
              </w:rPr>
              <w:lastRenderedPageBreak/>
              <w:t>Includes records such as:</w:t>
            </w:r>
          </w:p>
          <w:p w14:paraId="0986BCC8" w14:textId="77777777" w:rsidR="00E62353" w:rsidRPr="008A5FDD" w:rsidRDefault="00E62353" w:rsidP="00E62353">
            <w:pPr>
              <w:pStyle w:val="ListParagraph"/>
              <w:numPr>
                <w:ilvl w:val="0"/>
                <w:numId w:val="24"/>
              </w:numPr>
              <w:spacing w:after="0" w:line="240" w:lineRule="auto"/>
              <w:ind w:left="470" w:hanging="225"/>
              <w:rPr>
                <w:rFonts w:asciiTheme="minorHAnsi" w:hAnsiTheme="minorHAnsi"/>
              </w:rPr>
            </w:pPr>
            <w:r w:rsidRPr="008A5FDD">
              <w:rPr>
                <w:rFonts w:asciiTheme="minorHAnsi" w:hAnsiTheme="minorHAnsi"/>
                <w:iCs/>
              </w:rPr>
              <w:t>installation and testing records</w:t>
            </w:r>
          </w:p>
          <w:p w14:paraId="11050A6B" w14:textId="77777777" w:rsidR="00E62353" w:rsidRPr="008A5FDD" w:rsidRDefault="00E62353" w:rsidP="00E62353">
            <w:pPr>
              <w:pStyle w:val="ListParagraph"/>
              <w:numPr>
                <w:ilvl w:val="0"/>
                <w:numId w:val="24"/>
              </w:numPr>
              <w:spacing w:after="0" w:line="240" w:lineRule="auto"/>
              <w:ind w:left="470" w:hanging="225"/>
              <w:rPr>
                <w:rFonts w:asciiTheme="minorHAnsi" w:hAnsiTheme="minorHAnsi"/>
              </w:rPr>
            </w:pPr>
            <w:r w:rsidRPr="008A5FDD">
              <w:rPr>
                <w:rFonts w:asciiTheme="minorHAnsi" w:hAnsiTheme="minorHAnsi"/>
                <w:iCs/>
              </w:rPr>
              <w:t>installation reviews and briefings</w:t>
            </w:r>
          </w:p>
          <w:p w14:paraId="096D6279" w14:textId="77777777" w:rsidR="00E62353" w:rsidRPr="008A5FDD" w:rsidRDefault="00E62353" w:rsidP="00E62353">
            <w:pPr>
              <w:pStyle w:val="ListParagraph"/>
              <w:numPr>
                <w:ilvl w:val="0"/>
                <w:numId w:val="24"/>
              </w:numPr>
              <w:spacing w:after="0" w:line="240" w:lineRule="auto"/>
              <w:ind w:left="470" w:hanging="225"/>
              <w:rPr>
                <w:rFonts w:asciiTheme="minorHAnsi" w:hAnsiTheme="minorHAnsi"/>
              </w:rPr>
            </w:pPr>
            <w:r w:rsidRPr="008A5FDD">
              <w:rPr>
                <w:rFonts w:asciiTheme="minorHAnsi" w:hAnsiTheme="minorHAnsi"/>
                <w:iCs/>
              </w:rPr>
              <w:t>quality assurance and security review</w:t>
            </w:r>
          </w:p>
          <w:p w14:paraId="446766E4" w14:textId="77777777" w:rsidR="00E62353" w:rsidRPr="008A5FDD" w:rsidRDefault="00E62353" w:rsidP="00E62353">
            <w:pPr>
              <w:pStyle w:val="ListParagraph"/>
              <w:numPr>
                <w:ilvl w:val="0"/>
                <w:numId w:val="24"/>
              </w:numPr>
              <w:spacing w:after="0" w:line="240" w:lineRule="auto"/>
              <w:ind w:left="470" w:hanging="225"/>
              <w:rPr>
                <w:rFonts w:asciiTheme="minorHAnsi" w:hAnsiTheme="minorHAnsi"/>
              </w:rPr>
            </w:pPr>
            <w:r w:rsidRPr="008A5FDD">
              <w:rPr>
                <w:rFonts w:asciiTheme="minorHAnsi" w:hAnsiTheme="minorHAnsi"/>
                <w:iCs/>
              </w:rPr>
              <w:t>requirements specifications</w:t>
            </w:r>
          </w:p>
          <w:p w14:paraId="4DE315BD" w14:textId="77777777" w:rsidR="00E62353" w:rsidRPr="008A5FDD" w:rsidRDefault="00E62353" w:rsidP="00E62353">
            <w:pPr>
              <w:pStyle w:val="ListParagraph"/>
              <w:numPr>
                <w:ilvl w:val="0"/>
                <w:numId w:val="24"/>
              </w:numPr>
              <w:spacing w:after="0" w:line="240" w:lineRule="auto"/>
              <w:ind w:left="470" w:hanging="225"/>
              <w:rPr>
                <w:rFonts w:asciiTheme="minorHAnsi" w:hAnsiTheme="minorHAnsi"/>
              </w:rPr>
            </w:pPr>
            <w:r w:rsidRPr="008A5FDD">
              <w:rPr>
                <w:rFonts w:asciiTheme="minorHAnsi" w:hAnsiTheme="minorHAnsi"/>
                <w:iCs/>
              </w:rPr>
              <w:t xml:space="preserve">technology refresh plans </w:t>
            </w:r>
          </w:p>
          <w:p w14:paraId="1BC5D67E" w14:textId="77777777" w:rsidR="00E62353" w:rsidRPr="008A5FDD" w:rsidRDefault="00E62353" w:rsidP="00E62353">
            <w:pPr>
              <w:pStyle w:val="ListParagraph"/>
              <w:numPr>
                <w:ilvl w:val="0"/>
                <w:numId w:val="24"/>
              </w:numPr>
              <w:spacing w:after="0" w:line="240" w:lineRule="auto"/>
              <w:ind w:left="470" w:hanging="225"/>
              <w:rPr>
                <w:rFonts w:asciiTheme="minorHAnsi" w:hAnsiTheme="minorHAnsi"/>
              </w:rPr>
            </w:pPr>
            <w:r w:rsidRPr="008A5FDD">
              <w:rPr>
                <w:rFonts w:asciiTheme="minorHAnsi" w:hAnsiTheme="minorHAnsi"/>
                <w:iCs/>
              </w:rPr>
              <w:t>operational support plans</w:t>
            </w:r>
          </w:p>
          <w:p w14:paraId="0FC269A8" w14:textId="77777777" w:rsidR="00E62353" w:rsidRPr="008A5FDD" w:rsidRDefault="00E62353" w:rsidP="00E62353">
            <w:pPr>
              <w:pStyle w:val="ListParagraph"/>
              <w:numPr>
                <w:ilvl w:val="0"/>
                <w:numId w:val="24"/>
              </w:numPr>
              <w:spacing w:after="0" w:line="240" w:lineRule="auto"/>
              <w:ind w:left="470" w:hanging="225"/>
              <w:rPr>
                <w:rFonts w:asciiTheme="minorHAnsi" w:hAnsiTheme="minorHAnsi"/>
              </w:rPr>
            </w:pPr>
            <w:r w:rsidRPr="008A5FDD">
              <w:rPr>
                <w:rFonts w:asciiTheme="minorHAnsi" w:hAnsiTheme="minorHAnsi"/>
                <w:iCs/>
              </w:rPr>
              <w:t>test plans</w:t>
            </w:r>
          </w:p>
          <w:p w14:paraId="305C0941" w14:textId="77777777" w:rsidR="00E62353" w:rsidRPr="008A5FDD" w:rsidRDefault="00E62353" w:rsidP="00E62353">
            <w:pPr>
              <w:pStyle w:val="ListParagraph"/>
              <w:numPr>
                <w:ilvl w:val="0"/>
                <w:numId w:val="24"/>
              </w:numPr>
              <w:spacing w:after="0" w:line="240" w:lineRule="auto"/>
              <w:ind w:left="470" w:hanging="225"/>
              <w:rPr>
                <w:rFonts w:asciiTheme="minorHAnsi" w:hAnsiTheme="minorHAnsi"/>
              </w:rPr>
            </w:pPr>
            <w:r w:rsidRPr="008A5FDD">
              <w:rPr>
                <w:rFonts w:asciiTheme="minorHAnsi" w:hAnsiTheme="minorHAnsi"/>
                <w:iCs/>
              </w:rPr>
              <w:t>models, diagrams, schematics, and technical documentation</w:t>
            </w:r>
          </w:p>
          <w:p w14:paraId="55DBD76E" w14:textId="77777777" w:rsidR="00E62353" w:rsidRPr="008A5FDD" w:rsidRDefault="00E62353" w:rsidP="00E62353">
            <w:pPr>
              <w:pStyle w:val="ListParagraph"/>
              <w:spacing w:after="0" w:line="240" w:lineRule="auto"/>
              <w:ind w:left="360"/>
              <w:rPr>
                <w:rFonts w:asciiTheme="minorHAnsi" w:hAnsiTheme="minorHAnsi"/>
              </w:rPr>
            </w:pPr>
          </w:p>
          <w:p w14:paraId="6DE4887A" w14:textId="77777777" w:rsidR="00E62353" w:rsidRPr="008A5FDD" w:rsidRDefault="00E62353" w:rsidP="00E62353">
            <w:pPr>
              <w:pStyle w:val="ListParagraph"/>
              <w:spacing w:after="0" w:line="240" w:lineRule="auto"/>
              <w:ind w:left="245"/>
              <w:rPr>
                <w:rFonts w:asciiTheme="minorHAnsi" w:hAnsiTheme="minorHAnsi"/>
              </w:rPr>
            </w:pPr>
            <w:r w:rsidRPr="008A5FDD">
              <w:rPr>
                <w:rFonts w:asciiTheme="minorHAnsi" w:hAnsiTheme="minorHAnsi"/>
                <w:b/>
              </w:rPr>
              <w:t>Exclusion</w:t>
            </w:r>
            <w:r w:rsidRPr="008A5FDD">
              <w:rPr>
                <w:rFonts w:asciiTheme="minorHAnsi" w:hAnsiTheme="minorHAnsi"/>
              </w:rPr>
              <w:t>:  Records relating to specific systems that support or document mission goals are not covered by this item and must be scheduled individually by the agency by submission of a records schedule to NARA.</w:t>
            </w:r>
          </w:p>
          <w:p w14:paraId="73549146" w14:textId="77777777" w:rsidR="00E62353" w:rsidRPr="008A5FDD" w:rsidRDefault="00E62353" w:rsidP="00E62353">
            <w:pPr>
              <w:pStyle w:val="ListParagraph"/>
              <w:spacing w:after="0" w:line="240" w:lineRule="auto"/>
              <w:ind w:left="245"/>
              <w:rPr>
                <w:rFonts w:asciiTheme="minorHAnsi" w:hAnsiTheme="minorHAnsi"/>
              </w:rPr>
            </w:pPr>
          </w:p>
          <w:p w14:paraId="0E562C6F" w14:textId="77777777" w:rsidR="00E62353" w:rsidRDefault="00E62353" w:rsidP="00E62353">
            <w:pPr>
              <w:pStyle w:val="ListParagraph"/>
              <w:tabs>
                <w:tab w:val="left" w:pos="290"/>
              </w:tabs>
              <w:spacing w:after="0" w:line="240" w:lineRule="auto"/>
              <w:ind w:left="245"/>
              <w:rPr>
                <w:rFonts w:asciiTheme="minorHAnsi" w:hAnsiTheme="minorHAnsi"/>
              </w:rPr>
            </w:pPr>
            <w:r w:rsidRPr="008A5FDD">
              <w:rPr>
                <w:rFonts w:asciiTheme="minorHAnsi" w:hAnsiTheme="minorHAnsi"/>
                <w:b/>
              </w:rPr>
              <w:t>Note</w:t>
            </w:r>
            <w:r w:rsidRPr="008A5FDD">
              <w:rPr>
                <w:rFonts w:asciiTheme="minorHAnsi" w:hAnsiTheme="minorHAnsi"/>
              </w:rPr>
              <w:t>:   Records concerning the development of each information technology (IT) system and software application are covered under the item for System Development Records.</w:t>
            </w:r>
          </w:p>
          <w:p w14:paraId="1AF3577F" w14:textId="77777777" w:rsidR="00E62353" w:rsidRPr="008A5FDD" w:rsidRDefault="00E62353" w:rsidP="00E62353">
            <w:pPr>
              <w:pStyle w:val="ListParagraph"/>
              <w:tabs>
                <w:tab w:val="left" w:pos="290"/>
              </w:tabs>
              <w:spacing w:after="0" w:line="240" w:lineRule="auto"/>
              <w:ind w:left="245"/>
              <w:rPr>
                <w:rFonts w:asciiTheme="minorHAnsi" w:hAnsiTheme="minorHAnsi"/>
              </w:rPr>
            </w:pPr>
          </w:p>
        </w:tc>
        <w:tc>
          <w:tcPr>
            <w:tcW w:w="1800" w:type="dxa"/>
          </w:tcPr>
          <w:p w14:paraId="04706D52" w14:textId="77777777" w:rsidR="00E62353" w:rsidRPr="008A5FDD" w:rsidRDefault="00E62353" w:rsidP="00E62353">
            <w:pPr>
              <w:spacing w:after="0" w:line="240" w:lineRule="auto"/>
              <w:rPr>
                <w:rFonts w:asciiTheme="minorHAnsi" w:hAnsiTheme="minorHAnsi"/>
              </w:rPr>
            </w:pPr>
            <w:r w:rsidRPr="008A5FDD">
              <w:rPr>
                <w:rFonts w:asciiTheme="minorHAnsi" w:hAnsiTheme="minorHAnsi"/>
                <w:b/>
              </w:rPr>
              <w:lastRenderedPageBreak/>
              <w:t xml:space="preserve">Temporary. </w:t>
            </w:r>
            <w:r w:rsidRPr="008A5FDD">
              <w:rPr>
                <w:rFonts w:asciiTheme="minorHAnsi" w:hAnsiTheme="minorHAnsi"/>
              </w:rPr>
              <w:t>Destroy 5 years after project is terminated</w:t>
            </w:r>
            <w:r w:rsidRPr="008A5FDD">
              <w:rPr>
                <w:rFonts w:asciiTheme="minorHAnsi" w:hAnsiTheme="minorHAnsi"/>
                <w:iCs/>
              </w:rPr>
              <w:t>, but longer retention is authorized if required for business use.</w:t>
            </w:r>
          </w:p>
        </w:tc>
        <w:tc>
          <w:tcPr>
            <w:tcW w:w="1260" w:type="dxa"/>
          </w:tcPr>
          <w:p w14:paraId="681E8F85" w14:textId="77777777" w:rsidR="00E62353" w:rsidRPr="008A5FDD" w:rsidRDefault="00E62353" w:rsidP="00E62353">
            <w:pPr>
              <w:spacing w:after="0" w:line="240" w:lineRule="auto"/>
              <w:rPr>
                <w:rFonts w:asciiTheme="minorHAnsi" w:hAnsiTheme="minorHAnsi"/>
              </w:rPr>
            </w:pPr>
            <w:r w:rsidRPr="008A5FDD">
              <w:rPr>
                <w:rFonts w:asciiTheme="minorHAnsi" w:hAnsiTheme="minorHAnsi"/>
              </w:rPr>
              <w:t>DAA-GRS-2013-0005-0006</w:t>
            </w:r>
          </w:p>
        </w:tc>
      </w:tr>
      <w:tr w:rsidR="00E62353" w:rsidRPr="008A5FDD" w14:paraId="4360400B" w14:textId="77777777" w:rsidTr="008A5FDD">
        <w:tc>
          <w:tcPr>
            <w:tcW w:w="720" w:type="dxa"/>
          </w:tcPr>
          <w:p w14:paraId="56C3821B" w14:textId="77777777" w:rsidR="00E62353" w:rsidRPr="008A5FDD" w:rsidRDefault="00E62353" w:rsidP="00E62353">
            <w:pPr>
              <w:tabs>
                <w:tab w:val="left" w:pos="245"/>
              </w:tabs>
              <w:autoSpaceDE w:val="0"/>
              <w:autoSpaceDN w:val="0"/>
              <w:adjustRightInd w:val="0"/>
              <w:spacing w:after="0" w:line="240" w:lineRule="auto"/>
              <w:jc w:val="center"/>
              <w:rPr>
                <w:rFonts w:asciiTheme="minorHAnsi" w:hAnsiTheme="minorHAnsi" w:cs="Calibri"/>
              </w:rPr>
            </w:pPr>
            <w:r w:rsidRPr="008A5FDD">
              <w:rPr>
                <w:rFonts w:asciiTheme="minorHAnsi" w:hAnsiTheme="minorHAnsi" w:cs="Calibri"/>
              </w:rPr>
              <w:t>011</w:t>
            </w:r>
          </w:p>
        </w:tc>
        <w:tc>
          <w:tcPr>
            <w:tcW w:w="1530" w:type="dxa"/>
            <w:vMerge/>
          </w:tcPr>
          <w:p w14:paraId="256318C2" w14:textId="77777777" w:rsidR="00E62353" w:rsidRPr="008A5FDD" w:rsidRDefault="00E62353" w:rsidP="00E62353">
            <w:pPr>
              <w:tabs>
                <w:tab w:val="left" w:pos="-1080"/>
                <w:tab w:val="left" w:pos="-720"/>
                <w:tab w:val="left" w:pos="0"/>
                <w:tab w:val="left" w:pos="720"/>
                <w:tab w:val="left" w:pos="1080"/>
                <w:tab w:val="left" w:pos="1440"/>
                <w:tab w:val="left" w:pos="3600"/>
              </w:tabs>
              <w:spacing w:after="0" w:line="240" w:lineRule="auto"/>
              <w:rPr>
                <w:rFonts w:asciiTheme="minorHAnsi" w:hAnsiTheme="minorHAnsi"/>
                <w:bCs/>
              </w:rPr>
            </w:pPr>
          </w:p>
        </w:tc>
        <w:tc>
          <w:tcPr>
            <w:tcW w:w="9180" w:type="dxa"/>
            <w:gridSpan w:val="2"/>
          </w:tcPr>
          <w:p w14:paraId="65B980DF" w14:textId="77777777" w:rsidR="00E62353" w:rsidRPr="008A5FDD" w:rsidRDefault="00E62353" w:rsidP="00E62353">
            <w:pPr>
              <w:tabs>
                <w:tab w:val="left" w:pos="-1080"/>
                <w:tab w:val="left" w:pos="-720"/>
                <w:tab w:val="left" w:pos="0"/>
                <w:tab w:val="left" w:pos="720"/>
                <w:tab w:val="left" w:pos="1440"/>
                <w:tab w:val="left" w:pos="3600"/>
              </w:tabs>
              <w:spacing w:after="0" w:line="240" w:lineRule="auto"/>
              <w:ind w:left="20"/>
              <w:rPr>
                <w:rFonts w:asciiTheme="minorHAnsi" w:hAnsiTheme="minorHAnsi"/>
                <w:b/>
                <w:bCs/>
              </w:rPr>
            </w:pPr>
            <w:r w:rsidRPr="008A5FDD">
              <w:rPr>
                <w:rFonts w:asciiTheme="minorHAnsi" w:hAnsiTheme="minorHAnsi"/>
                <w:b/>
                <w:bCs/>
              </w:rPr>
              <w:t>System development records.</w:t>
            </w:r>
          </w:p>
          <w:p w14:paraId="1891E646" w14:textId="77777777" w:rsidR="00E62353" w:rsidRPr="008A5FDD" w:rsidRDefault="00E62353" w:rsidP="00E62353">
            <w:pPr>
              <w:tabs>
                <w:tab w:val="left" w:pos="-1080"/>
                <w:tab w:val="left" w:pos="-720"/>
                <w:tab w:val="left" w:pos="245"/>
                <w:tab w:val="left" w:pos="720"/>
                <w:tab w:val="left" w:pos="1080"/>
                <w:tab w:val="left" w:pos="1440"/>
                <w:tab w:val="left" w:pos="3600"/>
              </w:tabs>
              <w:spacing w:after="0" w:line="240" w:lineRule="auto"/>
              <w:ind w:left="245"/>
              <w:rPr>
                <w:rFonts w:asciiTheme="minorHAnsi" w:hAnsiTheme="minorHAnsi"/>
                <w:bCs/>
              </w:rPr>
            </w:pPr>
            <w:r w:rsidRPr="008A5FDD">
              <w:rPr>
                <w:rFonts w:asciiTheme="minorHAnsi" w:hAnsiTheme="minorHAnsi"/>
                <w:bCs/>
              </w:rPr>
              <w:t xml:space="preserve">These records relate to the development of information technology (IT) systems and software applications through their initial stages up until hand-off to production which includes planning, requirements analysis, design, verification and testing, procurement, and installation. Records include case files containing documentation of planning, decision making, designing, programming, testing, evaluation, and problem solving. </w:t>
            </w:r>
            <w:r>
              <w:rPr>
                <w:rFonts w:asciiTheme="minorHAnsi" w:hAnsiTheme="minorHAnsi"/>
                <w:bCs/>
              </w:rPr>
              <w:t xml:space="preserve"> </w:t>
            </w:r>
            <w:r w:rsidRPr="008A5FDD">
              <w:rPr>
                <w:rFonts w:asciiTheme="minorHAnsi" w:hAnsiTheme="minorHAnsi"/>
                <w:bCs/>
              </w:rPr>
              <w:t>Includes records such as:</w:t>
            </w:r>
          </w:p>
          <w:p w14:paraId="303BB730" w14:textId="77777777" w:rsidR="00E62353" w:rsidRPr="008A5FDD" w:rsidRDefault="00E62353" w:rsidP="00E62353">
            <w:pPr>
              <w:numPr>
                <w:ilvl w:val="0"/>
                <w:numId w:val="28"/>
              </w:numPr>
              <w:tabs>
                <w:tab w:val="left" w:pos="-1080"/>
                <w:tab w:val="left" w:pos="-720"/>
                <w:tab w:val="left" w:pos="0"/>
                <w:tab w:val="left" w:pos="515"/>
                <w:tab w:val="left" w:pos="1080"/>
                <w:tab w:val="left" w:pos="1440"/>
                <w:tab w:val="left" w:pos="3600"/>
              </w:tabs>
              <w:spacing w:after="0" w:line="240" w:lineRule="auto"/>
              <w:ind w:hanging="979"/>
              <w:rPr>
                <w:rFonts w:asciiTheme="minorHAnsi" w:hAnsiTheme="minorHAnsi"/>
                <w:bCs/>
              </w:rPr>
            </w:pPr>
            <w:r w:rsidRPr="008A5FDD">
              <w:rPr>
                <w:rFonts w:asciiTheme="minorHAnsi" w:hAnsiTheme="minorHAnsi"/>
                <w:bCs/>
              </w:rPr>
              <w:t>project plans</w:t>
            </w:r>
          </w:p>
          <w:p w14:paraId="7DEF8945" w14:textId="77777777" w:rsidR="00E62353" w:rsidRPr="008A5FDD" w:rsidRDefault="00E62353" w:rsidP="00E62353">
            <w:pPr>
              <w:numPr>
                <w:ilvl w:val="0"/>
                <w:numId w:val="28"/>
              </w:numPr>
              <w:tabs>
                <w:tab w:val="left" w:pos="-1080"/>
                <w:tab w:val="left" w:pos="-720"/>
                <w:tab w:val="left" w:pos="0"/>
                <w:tab w:val="left" w:pos="515"/>
                <w:tab w:val="left" w:pos="1080"/>
                <w:tab w:val="left" w:pos="1440"/>
                <w:tab w:val="left" w:pos="3600"/>
              </w:tabs>
              <w:spacing w:after="0" w:line="240" w:lineRule="auto"/>
              <w:ind w:hanging="979"/>
              <w:rPr>
                <w:rFonts w:asciiTheme="minorHAnsi" w:hAnsiTheme="minorHAnsi"/>
                <w:bCs/>
              </w:rPr>
            </w:pPr>
            <w:r w:rsidRPr="008A5FDD">
              <w:rPr>
                <w:rFonts w:asciiTheme="minorHAnsi" w:hAnsiTheme="minorHAnsi"/>
                <w:bCs/>
              </w:rPr>
              <w:t>feasibility studies</w:t>
            </w:r>
          </w:p>
          <w:p w14:paraId="69721E4A" w14:textId="77777777" w:rsidR="00E62353" w:rsidRPr="008A5FDD" w:rsidRDefault="00E62353" w:rsidP="00E62353">
            <w:pPr>
              <w:numPr>
                <w:ilvl w:val="0"/>
                <w:numId w:val="28"/>
              </w:numPr>
              <w:tabs>
                <w:tab w:val="left" w:pos="-1080"/>
                <w:tab w:val="left" w:pos="-720"/>
                <w:tab w:val="left" w:pos="0"/>
                <w:tab w:val="left" w:pos="515"/>
                <w:tab w:val="left" w:pos="1080"/>
                <w:tab w:val="left" w:pos="1440"/>
                <w:tab w:val="left" w:pos="3600"/>
              </w:tabs>
              <w:spacing w:after="0" w:line="240" w:lineRule="auto"/>
              <w:ind w:hanging="979"/>
              <w:rPr>
                <w:rFonts w:asciiTheme="minorHAnsi" w:hAnsiTheme="minorHAnsi"/>
                <w:bCs/>
              </w:rPr>
            </w:pPr>
            <w:r w:rsidRPr="008A5FDD">
              <w:rPr>
                <w:rFonts w:asciiTheme="minorHAnsi" w:hAnsiTheme="minorHAnsi"/>
                <w:bCs/>
              </w:rPr>
              <w:t>cost analyses</w:t>
            </w:r>
          </w:p>
          <w:p w14:paraId="5A00F165" w14:textId="77777777" w:rsidR="00E62353" w:rsidRPr="008A5FDD" w:rsidRDefault="00E62353" w:rsidP="00E62353">
            <w:pPr>
              <w:numPr>
                <w:ilvl w:val="0"/>
                <w:numId w:val="28"/>
              </w:numPr>
              <w:tabs>
                <w:tab w:val="left" w:pos="-1080"/>
                <w:tab w:val="left" w:pos="-720"/>
                <w:tab w:val="left" w:pos="0"/>
                <w:tab w:val="left" w:pos="515"/>
                <w:tab w:val="left" w:pos="1080"/>
                <w:tab w:val="left" w:pos="1440"/>
                <w:tab w:val="left" w:pos="3600"/>
              </w:tabs>
              <w:spacing w:after="0" w:line="240" w:lineRule="auto"/>
              <w:ind w:hanging="979"/>
              <w:rPr>
                <w:rFonts w:asciiTheme="minorHAnsi" w:hAnsiTheme="minorHAnsi"/>
                <w:bCs/>
              </w:rPr>
            </w:pPr>
            <w:r w:rsidRPr="008A5FDD">
              <w:rPr>
                <w:rFonts w:asciiTheme="minorHAnsi" w:hAnsiTheme="minorHAnsi"/>
                <w:bCs/>
              </w:rPr>
              <w:t>requirements documents</w:t>
            </w:r>
          </w:p>
          <w:p w14:paraId="71399AD6" w14:textId="77777777" w:rsidR="00E62353" w:rsidRPr="008A5FDD" w:rsidRDefault="00E62353" w:rsidP="00E62353">
            <w:pPr>
              <w:numPr>
                <w:ilvl w:val="0"/>
                <w:numId w:val="28"/>
              </w:numPr>
              <w:tabs>
                <w:tab w:val="left" w:pos="-1080"/>
                <w:tab w:val="left" w:pos="-720"/>
                <w:tab w:val="left" w:pos="0"/>
                <w:tab w:val="left" w:pos="515"/>
                <w:tab w:val="left" w:pos="1080"/>
                <w:tab w:val="left" w:pos="1440"/>
                <w:tab w:val="left" w:pos="3600"/>
              </w:tabs>
              <w:spacing w:after="0" w:line="240" w:lineRule="auto"/>
              <w:ind w:hanging="979"/>
              <w:rPr>
                <w:rFonts w:asciiTheme="minorHAnsi" w:hAnsiTheme="minorHAnsi"/>
                <w:bCs/>
              </w:rPr>
            </w:pPr>
            <w:r w:rsidRPr="008A5FDD">
              <w:rPr>
                <w:rFonts w:asciiTheme="minorHAnsi" w:hAnsiTheme="minorHAnsi"/>
                <w:bCs/>
              </w:rPr>
              <w:t>compliance documents including:</w:t>
            </w:r>
          </w:p>
          <w:p w14:paraId="49F5FA34" w14:textId="77777777" w:rsidR="00E62353" w:rsidRPr="008A5FDD" w:rsidRDefault="00E62353" w:rsidP="00E62353">
            <w:pPr>
              <w:pStyle w:val="ListParagraph"/>
              <w:numPr>
                <w:ilvl w:val="0"/>
                <w:numId w:val="43"/>
              </w:numPr>
              <w:tabs>
                <w:tab w:val="left" w:pos="-1080"/>
                <w:tab w:val="left" w:pos="-720"/>
                <w:tab w:val="left" w:pos="0"/>
                <w:tab w:val="left" w:pos="749"/>
                <w:tab w:val="left" w:pos="965"/>
                <w:tab w:val="left" w:pos="1440"/>
                <w:tab w:val="left" w:pos="3600"/>
              </w:tabs>
              <w:spacing w:after="0" w:line="240" w:lineRule="auto"/>
              <w:ind w:hanging="709"/>
              <w:rPr>
                <w:rFonts w:asciiTheme="minorHAnsi" w:hAnsiTheme="minorHAnsi"/>
                <w:bCs/>
              </w:rPr>
            </w:pPr>
            <w:r w:rsidRPr="008A5FDD">
              <w:rPr>
                <w:rFonts w:asciiTheme="minorHAnsi" w:hAnsiTheme="minorHAnsi"/>
                <w:bCs/>
              </w:rPr>
              <w:t xml:space="preserve">Privacy </w:t>
            </w:r>
            <w:r w:rsidRPr="008A5FDD">
              <w:rPr>
                <w:rFonts w:asciiTheme="minorHAnsi" w:hAnsiTheme="minorHAnsi"/>
                <w:bCs/>
                <w:iCs/>
              </w:rPr>
              <w:t>Threshold Analyses (PTAs)</w:t>
            </w:r>
          </w:p>
          <w:p w14:paraId="7C8C7D78" w14:textId="77777777" w:rsidR="00E62353" w:rsidRPr="008A5FDD" w:rsidRDefault="00E62353" w:rsidP="00E62353">
            <w:pPr>
              <w:pStyle w:val="ListParagraph"/>
              <w:numPr>
                <w:ilvl w:val="0"/>
                <w:numId w:val="43"/>
              </w:numPr>
              <w:tabs>
                <w:tab w:val="left" w:pos="-1080"/>
                <w:tab w:val="left" w:pos="-720"/>
                <w:tab w:val="left" w:pos="0"/>
                <w:tab w:val="left" w:pos="720"/>
                <w:tab w:val="left" w:pos="749"/>
                <w:tab w:val="left" w:pos="1440"/>
                <w:tab w:val="left" w:pos="3600"/>
              </w:tabs>
              <w:spacing w:after="0" w:line="240" w:lineRule="auto"/>
              <w:ind w:hanging="709"/>
              <w:rPr>
                <w:rFonts w:asciiTheme="minorHAnsi" w:hAnsiTheme="minorHAnsi"/>
                <w:bCs/>
              </w:rPr>
            </w:pPr>
            <w:r w:rsidRPr="008A5FDD">
              <w:rPr>
                <w:rFonts w:asciiTheme="minorHAnsi" w:hAnsiTheme="minorHAnsi"/>
                <w:bCs/>
                <w:iCs/>
              </w:rPr>
              <w:t>Privacy Impact Assessments (PIAs)</w:t>
            </w:r>
          </w:p>
          <w:p w14:paraId="34B669F8" w14:textId="77777777" w:rsidR="00E62353" w:rsidRPr="008A5FDD" w:rsidRDefault="00E62353" w:rsidP="00E62353">
            <w:pPr>
              <w:pStyle w:val="ListParagraph"/>
              <w:numPr>
                <w:ilvl w:val="0"/>
                <w:numId w:val="43"/>
              </w:numPr>
              <w:tabs>
                <w:tab w:val="left" w:pos="-1080"/>
                <w:tab w:val="left" w:pos="-720"/>
                <w:tab w:val="left" w:pos="0"/>
                <w:tab w:val="left" w:pos="720"/>
                <w:tab w:val="left" w:pos="749"/>
                <w:tab w:val="left" w:pos="1440"/>
                <w:tab w:val="left" w:pos="3600"/>
              </w:tabs>
              <w:spacing w:after="0" w:line="240" w:lineRule="auto"/>
              <w:ind w:hanging="709"/>
              <w:rPr>
                <w:rFonts w:asciiTheme="minorHAnsi" w:hAnsiTheme="minorHAnsi"/>
                <w:bCs/>
              </w:rPr>
            </w:pPr>
            <w:r w:rsidRPr="008A5FDD">
              <w:rPr>
                <w:rFonts w:asciiTheme="minorHAnsi" w:hAnsiTheme="minorHAnsi"/>
                <w:bCs/>
                <w:iCs/>
              </w:rPr>
              <w:t>Security Plan</w:t>
            </w:r>
          </w:p>
          <w:p w14:paraId="550C0EDB" w14:textId="77777777" w:rsidR="00E62353" w:rsidRPr="008A5FDD" w:rsidRDefault="00E62353" w:rsidP="00E62353">
            <w:pPr>
              <w:pStyle w:val="ListParagraph"/>
              <w:numPr>
                <w:ilvl w:val="0"/>
                <w:numId w:val="43"/>
              </w:numPr>
              <w:tabs>
                <w:tab w:val="left" w:pos="-1080"/>
                <w:tab w:val="left" w:pos="-720"/>
                <w:tab w:val="left" w:pos="0"/>
                <w:tab w:val="left" w:pos="720"/>
                <w:tab w:val="left" w:pos="749"/>
                <w:tab w:val="left" w:pos="1440"/>
                <w:tab w:val="left" w:pos="3600"/>
              </w:tabs>
              <w:spacing w:after="0" w:line="240" w:lineRule="auto"/>
              <w:ind w:hanging="709"/>
              <w:rPr>
                <w:rFonts w:asciiTheme="minorHAnsi" w:hAnsiTheme="minorHAnsi"/>
                <w:bCs/>
              </w:rPr>
            </w:pPr>
            <w:r w:rsidRPr="008A5FDD">
              <w:rPr>
                <w:rFonts w:asciiTheme="minorHAnsi" w:hAnsiTheme="minorHAnsi"/>
                <w:bCs/>
                <w:iCs/>
              </w:rPr>
              <w:t>Information Protection Plan</w:t>
            </w:r>
          </w:p>
          <w:p w14:paraId="4AA2D780" w14:textId="77777777" w:rsidR="00E62353" w:rsidRPr="008A5FDD" w:rsidRDefault="00E62353" w:rsidP="00E62353">
            <w:pPr>
              <w:numPr>
                <w:ilvl w:val="0"/>
                <w:numId w:val="28"/>
              </w:numPr>
              <w:tabs>
                <w:tab w:val="left" w:pos="-1080"/>
                <w:tab w:val="left" w:pos="-720"/>
                <w:tab w:val="left" w:pos="0"/>
                <w:tab w:val="left" w:pos="515"/>
                <w:tab w:val="left" w:pos="1080"/>
                <w:tab w:val="left" w:pos="1440"/>
                <w:tab w:val="left" w:pos="3600"/>
              </w:tabs>
              <w:spacing w:after="0" w:line="240" w:lineRule="auto"/>
              <w:ind w:hanging="979"/>
              <w:rPr>
                <w:rFonts w:asciiTheme="minorHAnsi" w:hAnsiTheme="minorHAnsi"/>
                <w:bCs/>
              </w:rPr>
            </w:pPr>
            <w:r w:rsidRPr="008A5FDD">
              <w:rPr>
                <w:rFonts w:asciiTheme="minorHAnsi" w:hAnsiTheme="minorHAnsi"/>
                <w:bCs/>
              </w:rPr>
              <w:lastRenderedPageBreak/>
              <w:t>change control records</w:t>
            </w:r>
          </w:p>
          <w:p w14:paraId="64323193" w14:textId="77777777" w:rsidR="00E62353" w:rsidRDefault="00E62353" w:rsidP="00E62353">
            <w:pPr>
              <w:numPr>
                <w:ilvl w:val="0"/>
                <w:numId w:val="28"/>
              </w:numPr>
              <w:tabs>
                <w:tab w:val="left" w:pos="-1080"/>
                <w:tab w:val="left" w:pos="-720"/>
                <w:tab w:val="left" w:pos="0"/>
                <w:tab w:val="left" w:pos="515"/>
                <w:tab w:val="left" w:pos="1080"/>
                <w:tab w:val="left" w:pos="1440"/>
                <w:tab w:val="left" w:pos="3600"/>
              </w:tabs>
              <w:spacing w:after="0" w:line="240" w:lineRule="auto"/>
              <w:ind w:hanging="979"/>
              <w:rPr>
                <w:rFonts w:asciiTheme="minorHAnsi" w:hAnsiTheme="minorHAnsi"/>
                <w:bCs/>
              </w:rPr>
            </w:pPr>
            <w:r w:rsidRPr="008A5FDD">
              <w:rPr>
                <w:rFonts w:asciiTheme="minorHAnsi" w:hAnsiTheme="minorHAnsi"/>
                <w:bCs/>
              </w:rPr>
              <w:t>Project Schedule</w:t>
            </w:r>
          </w:p>
          <w:p w14:paraId="74A4B9B4" w14:textId="77777777" w:rsidR="00E62353" w:rsidRPr="008A5FDD" w:rsidRDefault="00E62353" w:rsidP="00E62353">
            <w:pPr>
              <w:numPr>
                <w:ilvl w:val="0"/>
                <w:numId w:val="28"/>
              </w:numPr>
              <w:tabs>
                <w:tab w:val="left" w:pos="-1080"/>
                <w:tab w:val="left" w:pos="-720"/>
                <w:tab w:val="left" w:pos="0"/>
                <w:tab w:val="left" w:pos="515"/>
                <w:tab w:val="left" w:pos="1080"/>
                <w:tab w:val="left" w:pos="1440"/>
                <w:tab w:val="left" w:pos="3600"/>
              </w:tabs>
              <w:spacing w:after="0" w:line="240" w:lineRule="auto"/>
              <w:ind w:hanging="979"/>
              <w:rPr>
                <w:rFonts w:asciiTheme="minorHAnsi" w:hAnsiTheme="minorHAnsi"/>
                <w:bCs/>
              </w:rPr>
            </w:pPr>
            <w:r w:rsidRPr="008A5FDD">
              <w:rPr>
                <w:rFonts w:asciiTheme="minorHAnsi" w:hAnsiTheme="minorHAnsi"/>
                <w:bCs/>
              </w:rPr>
              <w:t>Plan of Action and Milestones (POA&amp;M)</w:t>
            </w:r>
          </w:p>
          <w:p w14:paraId="6E751E68" w14:textId="77777777" w:rsidR="00E62353" w:rsidRPr="008A5FDD" w:rsidRDefault="00E62353" w:rsidP="00E62353">
            <w:pPr>
              <w:numPr>
                <w:ilvl w:val="0"/>
                <w:numId w:val="28"/>
              </w:numPr>
              <w:tabs>
                <w:tab w:val="left" w:pos="-1080"/>
                <w:tab w:val="left" w:pos="-720"/>
                <w:tab w:val="left" w:pos="0"/>
                <w:tab w:val="left" w:pos="515"/>
                <w:tab w:val="left" w:pos="1080"/>
                <w:tab w:val="left" w:pos="1440"/>
                <w:tab w:val="left" w:pos="3600"/>
              </w:tabs>
              <w:spacing w:after="0" w:line="240" w:lineRule="auto"/>
              <w:ind w:hanging="979"/>
              <w:rPr>
                <w:rFonts w:asciiTheme="minorHAnsi" w:hAnsiTheme="minorHAnsi"/>
                <w:bCs/>
              </w:rPr>
            </w:pPr>
            <w:r w:rsidRPr="008A5FDD">
              <w:rPr>
                <w:rFonts w:asciiTheme="minorHAnsi" w:hAnsiTheme="minorHAnsi"/>
                <w:bCs/>
              </w:rPr>
              <w:t>Configuration Management Plan</w:t>
            </w:r>
          </w:p>
          <w:p w14:paraId="1E1C6AE7" w14:textId="77777777" w:rsidR="00E62353" w:rsidRPr="008A5FDD" w:rsidRDefault="00E62353" w:rsidP="00E62353">
            <w:pPr>
              <w:numPr>
                <w:ilvl w:val="0"/>
                <w:numId w:val="28"/>
              </w:numPr>
              <w:tabs>
                <w:tab w:val="left" w:pos="-1080"/>
                <w:tab w:val="left" w:pos="-720"/>
                <w:tab w:val="left" w:pos="0"/>
                <w:tab w:val="left" w:pos="515"/>
                <w:tab w:val="left" w:pos="1080"/>
                <w:tab w:val="left" w:pos="1440"/>
                <w:tab w:val="left" w:pos="3600"/>
              </w:tabs>
              <w:spacing w:after="0" w:line="240" w:lineRule="auto"/>
              <w:ind w:hanging="979"/>
              <w:rPr>
                <w:rFonts w:asciiTheme="minorHAnsi" w:hAnsiTheme="minorHAnsi"/>
                <w:bCs/>
              </w:rPr>
            </w:pPr>
            <w:r w:rsidRPr="008A5FDD">
              <w:rPr>
                <w:rFonts w:asciiTheme="minorHAnsi" w:hAnsiTheme="minorHAnsi"/>
                <w:bCs/>
              </w:rPr>
              <w:t>Resource Management Plan</w:t>
            </w:r>
          </w:p>
          <w:p w14:paraId="433DE1C8" w14:textId="77777777" w:rsidR="00E62353" w:rsidRPr="008A5FDD" w:rsidRDefault="00E62353" w:rsidP="00E62353">
            <w:pPr>
              <w:numPr>
                <w:ilvl w:val="0"/>
                <w:numId w:val="28"/>
              </w:numPr>
              <w:tabs>
                <w:tab w:val="left" w:pos="-1080"/>
                <w:tab w:val="left" w:pos="-720"/>
                <w:tab w:val="left" w:pos="0"/>
                <w:tab w:val="left" w:pos="515"/>
                <w:tab w:val="left" w:pos="1080"/>
                <w:tab w:val="left" w:pos="1440"/>
                <w:tab w:val="left" w:pos="3600"/>
              </w:tabs>
              <w:spacing w:after="0" w:line="240" w:lineRule="auto"/>
              <w:ind w:hanging="979"/>
              <w:rPr>
                <w:rFonts w:asciiTheme="minorHAnsi" w:hAnsiTheme="minorHAnsi"/>
                <w:bCs/>
              </w:rPr>
            </w:pPr>
            <w:r w:rsidRPr="008A5FDD">
              <w:rPr>
                <w:rFonts w:asciiTheme="minorHAnsi" w:hAnsiTheme="minorHAnsi"/>
                <w:bCs/>
              </w:rPr>
              <w:t>Risk Assessment/Mitigation Plan</w:t>
            </w:r>
          </w:p>
          <w:p w14:paraId="380B8289" w14:textId="77777777" w:rsidR="00E62353" w:rsidRPr="008A5FDD" w:rsidRDefault="00E62353" w:rsidP="00E62353">
            <w:pPr>
              <w:numPr>
                <w:ilvl w:val="0"/>
                <w:numId w:val="28"/>
              </w:numPr>
              <w:tabs>
                <w:tab w:val="left" w:pos="-1080"/>
                <w:tab w:val="left" w:pos="-720"/>
                <w:tab w:val="left" w:pos="0"/>
                <w:tab w:val="left" w:pos="515"/>
                <w:tab w:val="left" w:pos="1080"/>
                <w:tab w:val="left" w:pos="1440"/>
                <w:tab w:val="left" w:pos="3600"/>
              </w:tabs>
              <w:spacing w:after="0" w:line="240" w:lineRule="auto"/>
              <w:ind w:hanging="979"/>
              <w:rPr>
                <w:rFonts w:asciiTheme="minorHAnsi" w:hAnsiTheme="minorHAnsi"/>
                <w:bCs/>
              </w:rPr>
            </w:pPr>
            <w:r w:rsidRPr="008A5FDD">
              <w:rPr>
                <w:rFonts w:asciiTheme="minorHAnsi" w:hAnsiTheme="minorHAnsi"/>
                <w:bCs/>
              </w:rPr>
              <w:t>Security Plan</w:t>
            </w:r>
          </w:p>
          <w:p w14:paraId="2C9B832F" w14:textId="77777777" w:rsidR="00E62353" w:rsidRPr="008A5FDD" w:rsidRDefault="00E62353" w:rsidP="00E62353">
            <w:pPr>
              <w:numPr>
                <w:ilvl w:val="0"/>
                <w:numId w:val="28"/>
              </w:numPr>
              <w:tabs>
                <w:tab w:val="left" w:pos="-1080"/>
                <w:tab w:val="left" w:pos="-720"/>
                <w:tab w:val="left" w:pos="0"/>
                <w:tab w:val="left" w:pos="515"/>
                <w:tab w:val="left" w:pos="1080"/>
                <w:tab w:val="left" w:pos="1440"/>
                <w:tab w:val="left" w:pos="3600"/>
              </w:tabs>
              <w:spacing w:after="0" w:line="240" w:lineRule="auto"/>
              <w:ind w:hanging="979"/>
              <w:rPr>
                <w:rFonts w:asciiTheme="minorHAnsi" w:hAnsiTheme="minorHAnsi"/>
                <w:bCs/>
              </w:rPr>
            </w:pPr>
            <w:r w:rsidRPr="008A5FDD">
              <w:rPr>
                <w:rFonts w:asciiTheme="minorHAnsi" w:hAnsiTheme="minorHAnsi"/>
                <w:bCs/>
              </w:rPr>
              <w:t>Disaster Recovery Plan</w:t>
            </w:r>
          </w:p>
          <w:p w14:paraId="65046B81" w14:textId="77777777" w:rsidR="00E62353" w:rsidRPr="008A5FDD" w:rsidRDefault="00E62353" w:rsidP="00E62353">
            <w:pPr>
              <w:numPr>
                <w:ilvl w:val="0"/>
                <w:numId w:val="28"/>
              </w:numPr>
              <w:tabs>
                <w:tab w:val="left" w:pos="-1080"/>
                <w:tab w:val="left" w:pos="-720"/>
                <w:tab w:val="left" w:pos="0"/>
                <w:tab w:val="left" w:pos="515"/>
                <w:tab w:val="left" w:pos="1080"/>
                <w:tab w:val="left" w:pos="1440"/>
                <w:tab w:val="left" w:pos="3600"/>
              </w:tabs>
              <w:spacing w:after="0" w:line="240" w:lineRule="auto"/>
              <w:ind w:hanging="979"/>
              <w:rPr>
                <w:rFonts w:asciiTheme="minorHAnsi" w:hAnsiTheme="minorHAnsi"/>
                <w:bCs/>
              </w:rPr>
            </w:pPr>
            <w:r w:rsidRPr="008A5FDD">
              <w:rPr>
                <w:rFonts w:asciiTheme="minorHAnsi" w:hAnsiTheme="minorHAnsi"/>
                <w:bCs/>
              </w:rPr>
              <w:t>Test /Acceptance Plan</w:t>
            </w:r>
          </w:p>
          <w:p w14:paraId="759D0E00" w14:textId="77777777" w:rsidR="00E62353" w:rsidRPr="008A5FDD" w:rsidRDefault="00E62353" w:rsidP="00E62353">
            <w:pPr>
              <w:numPr>
                <w:ilvl w:val="0"/>
                <w:numId w:val="28"/>
              </w:numPr>
              <w:tabs>
                <w:tab w:val="left" w:pos="-1080"/>
                <w:tab w:val="left" w:pos="-720"/>
                <w:tab w:val="left" w:pos="0"/>
                <w:tab w:val="left" w:pos="515"/>
                <w:tab w:val="left" w:pos="1080"/>
                <w:tab w:val="left" w:pos="1440"/>
                <w:tab w:val="left" w:pos="3600"/>
              </w:tabs>
              <w:spacing w:after="0" w:line="240" w:lineRule="auto"/>
              <w:ind w:hanging="979"/>
              <w:rPr>
                <w:rFonts w:asciiTheme="minorHAnsi" w:hAnsiTheme="minorHAnsi"/>
                <w:bCs/>
              </w:rPr>
            </w:pPr>
            <w:r w:rsidRPr="008A5FDD">
              <w:rPr>
                <w:rFonts w:asciiTheme="minorHAnsi" w:hAnsiTheme="minorHAnsi"/>
                <w:bCs/>
              </w:rPr>
              <w:t>Quality Control Plan</w:t>
            </w:r>
          </w:p>
          <w:p w14:paraId="252F038C" w14:textId="77777777" w:rsidR="00E62353" w:rsidRPr="008A5FDD" w:rsidRDefault="00E62353" w:rsidP="00E62353">
            <w:pPr>
              <w:numPr>
                <w:ilvl w:val="0"/>
                <w:numId w:val="28"/>
              </w:numPr>
              <w:tabs>
                <w:tab w:val="left" w:pos="-1080"/>
                <w:tab w:val="left" w:pos="-720"/>
                <w:tab w:val="left" w:pos="0"/>
                <w:tab w:val="left" w:pos="515"/>
                <w:tab w:val="left" w:pos="1080"/>
                <w:tab w:val="left" w:pos="1440"/>
                <w:tab w:val="left" w:pos="3600"/>
              </w:tabs>
              <w:spacing w:after="0" w:line="240" w:lineRule="auto"/>
              <w:ind w:hanging="979"/>
              <w:rPr>
                <w:rFonts w:asciiTheme="minorHAnsi" w:hAnsiTheme="minorHAnsi"/>
                <w:bCs/>
              </w:rPr>
            </w:pPr>
            <w:r w:rsidRPr="008A5FDD">
              <w:rPr>
                <w:rFonts w:asciiTheme="minorHAnsi" w:hAnsiTheme="minorHAnsi"/>
                <w:bCs/>
              </w:rPr>
              <w:t>Deployment Guide</w:t>
            </w:r>
          </w:p>
          <w:p w14:paraId="17A7DAEB" w14:textId="77777777" w:rsidR="00E62353" w:rsidRPr="008A5FDD" w:rsidRDefault="00E62353" w:rsidP="00E62353">
            <w:pPr>
              <w:numPr>
                <w:ilvl w:val="0"/>
                <w:numId w:val="28"/>
              </w:numPr>
              <w:tabs>
                <w:tab w:val="left" w:pos="-1080"/>
                <w:tab w:val="left" w:pos="-720"/>
                <w:tab w:val="left" w:pos="0"/>
                <w:tab w:val="left" w:pos="515"/>
                <w:tab w:val="left" w:pos="1080"/>
                <w:tab w:val="left" w:pos="1440"/>
                <w:tab w:val="left" w:pos="3600"/>
              </w:tabs>
              <w:spacing w:after="0" w:line="240" w:lineRule="auto"/>
              <w:ind w:hanging="979"/>
              <w:rPr>
                <w:rFonts w:asciiTheme="minorHAnsi" w:hAnsiTheme="minorHAnsi"/>
                <w:bCs/>
              </w:rPr>
            </w:pPr>
            <w:r w:rsidRPr="008A5FDD">
              <w:rPr>
                <w:rFonts w:asciiTheme="minorHAnsi" w:hAnsiTheme="minorHAnsi"/>
                <w:bCs/>
              </w:rPr>
              <w:t>User Guide</w:t>
            </w:r>
          </w:p>
          <w:p w14:paraId="1D8620AC" w14:textId="77777777" w:rsidR="00E62353" w:rsidRPr="00E62353" w:rsidRDefault="00E62353" w:rsidP="00E62353">
            <w:pPr>
              <w:numPr>
                <w:ilvl w:val="0"/>
                <w:numId w:val="28"/>
              </w:numPr>
              <w:tabs>
                <w:tab w:val="left" w:pos="-1080"/>
                <w:tab w:val="left" w:pos="-720"/>
                <w:tab w:val="left" w:pos="0"/>
                <w:tab w:val="left" w:pos="515"/>
                <w:tab w:val="left" w:pos="1080"/>
                <w:tab w:val="left" w:pos="1440"/>
                <w:tab w:val="left" w:pos="3600"/>
              </w:tabs>
              <w:spacing w:after="0" w:line="240" w:lineRule="auto"/>
              <w:ind w:hanging="979"/>
              <w:rPr>
                <w:rFonts w:asciiTheme="minorHAnsi" w:hAnsiTheme="minorHAnsi"/>
                <w:bCs/>
              </w:rPr>
            </w:pPr>
            <w:r w:rsidRPr="008A5FDD">
              <w:rPr>
                <w:rFonts w:asciiTheme="minorHAnsi" w:hAnsiTheme="minorHAnsi"/>
                <w:bCs/>
              </w:rPr>
              <w:t xml:space="preserve">Training Guide </w:t>
            </w:r>
          </w:p>
          <w:p w14:paraId="3DA01BE9" w14:textId="77777777" w:rsidR="00E62353" w:rsidRPr="008A5FDD" w:rsidRDefault="00E62353" w:rsidP="00E62353">
            <w:pPr>
              <w:tabs>
                <w:tab w:val="left" w:pos="-1080"/>
                <w:tab w:val="left" w:pos="-720"/>
                <w:tab w:val="left" w:pos="0"/>
                <w:tab w:val="left" w:pos="720"/>
                <w:tab w:val="left" w:pos="1080"/>
                <w:tab w:val="left" w:pos="1440"/>
                <w:tab w:val="left" w:pos="3600"/>
              </w:tabs>
              <w:spacing w:after="0" w:line="240" w:lineRule="auto"/>
              <w:rPr>
                <w:rFonts w:asciiTheme="minorHAnsi" w:hAnsiTheme="minorHAnsi"/>
                <w:bCs/>
              </w:rPr>
            </w:pPr>
          </w:p>
          <w:p w14:paraId="425B80AD" w14:textId="77777777" w:rsidR="00E62353" w:rsidRPr="008A5FDD" w:rsidRDefault="00E62353" w:rsidP="00E62353">
            <w:pPr>
              <w:tabs>
                <w:tab w:val="left" w:pos="-1080"/>
                <w:tab w:val="left" w:pos="-720"/>
                <w:tab w:val="left" w:pos="245"/>
                <w:tab w:val="left" w:pos="720"/>
                <w:tab w:val="left" w:pos="1080"/>
                <w:tab w:val="left" w:pos="1440"/>
                <w:tab w:val="left" w:pos="3600"/>
              </w:tabs>
              <w:spacing w:after="0" w:line="240" w:lineRule="auto"/>
              <w:ind w:left="245"/>
              <w:rPr>
                <w:rFonts w:asciiTheme="minorHAnsi" w:hAnsiTheme="minorHAnsi"/>
                <w:bCs/>
              </w:rPr>
            </w:pPr>
            <w:r w:rsidRPr="008A5FDD">
              <w:rPr>
                <w:rFonts w:asciiTheme="minorHAnsi" w:hAnsiTheme="minorHAnsi"/>
                <w:b/>
                <w:bCs/>
              </w:rPr>
              <w:t>Exclusion</w:t>
            </w:r>
            <w:r w:rsidRPr="008A5FDD">
              <w:rPr>
                <w:rFonts w:asciiTheme="minorHAnsi" w:hAnsiTheme="minorHAnsi"/>
                <w:bCs/>
              </w:rPr>
              <w:t>:  This item does not apply to system data or content.</w:t>
            </w:r>
          </w:p>
          <w:p w14:paraId="4B644E2E" w14:textId="77777777" w:rsidR="00E62353" w:rsidRPr="008A5FDD" w:rsidRDefault="00E62353" w:rsidP="00E62353">
            <w:pPr>
              <w:tabs>
                <w:tab w:val="left" w:pos="-1080"/>
                <w:tab w:val="left" w:pos="-720"/>
                <w:tab w:val="left" w:pos="245"/>
                <w:tab w:val="left" w:pos="720"/>
                <w:tab w:val="left" w:pos="1440"/>
                <w:tab w:val="left" w:pos="3600"/>
              </w:tabs>
              <w:spacing w:after="0" w:line="240" w:lineRule="auto"/>
              <w:ind w:left="245"/>
              <w:rPr>
                <w:rFonts w:asciiTheme="minorHAnsi" w:hAnsiTheme="minorHAnsi"/>
                <w:bCs/>
              </w:rPr>
            </w:pPr>
          </w:p>
          <w:p w14:paraId="621812AD" w14:textId="77777777" w:rsidR="00E62353" w:rsidRPr="008A5FDD" w:rsidRDefault="00E62353" w:rsidP="00E62353">
            <w:pPr>
              <w:tabs>
                <w:tab w:val="left" w:pos="-1080"/>
                <w:tab w:val="left" w:pos="-720"/>
                <w:tab w:val="left" w:pos="245"/>
                <w:tab w:val="left" w:pos="720"/>
                <w:tab w:val="left" w:pos="1080"/>
                <w:tab w:val="left" w:pos="1440"/>
                <w:tab w:val="left" w:pos="3600"/>
              </w:tabs>
              <w:spacing w:after="0" w:line="240" w:lineRule="auto"/>
              <w:ind w:left="245"/>
              <w:rPr>
                <w:rFonts w:asciiTheme="minorHAnsi" w:hAnsiTheme="minorHAnsi"/>
                <w:bCs/>
              </w:rPr>
            </w:pPr>
            <w:r w:rsidRPr="008A5FDD">
              <w:rPr>
                <w:rFonts w:asciiTheme="minorHAnsi" w:hAnsiTheme="minorHAnsi"/>
                <w:b/>
                <w:bCs/>
              </w:rPr>
              <w:t>Note 1</w:t>
            </w:r>
            <w:r w:rsidRPr="008A5FDD">
              <w:rPr>
                <w:rFonts w:asciiTheme="minorHAnsi" w:hAnsiTheme="minorHAnsi"/>
                <w:bCs/>
              </w:rPr>
              <w:t>:  For certain technical documentation (e.g., data dictionaries, file specifications, code books, record layouts, etc.) related to the detailed, as-built design or maintenance of an electronic system containing permanent records, use the GRS item Documentation Necessary for Preservation of Permanent Electronic Records.</w:t>
            </w:r>
          </w:p>
          <w:p w14:paraId="50915A21" w14:textId="77777777" w:rsidR="00E62353" w:rsidRPr="008A5FDD" w:rsidRDefault="00E62353" w:rsidP="00E62353">
            <w:pPr>
              <w:tabs>
                <w:tab w:val="left" w:pos="-1080"/>
                <w:tab w:val="left" w:pos="-720"/>
                <w:tab w:val="left" w:pos="245"/>
                <w:tab w:val="left" w:pos="720"/>
                <w:tab w:val="left" w:pos="1080"/>
                <w:tab w:val="left" w:pos="1440"/>
                <w:tab w:val="left" w:pos="3600"/>
              </w:tabs>
              <w:spacing w:after="0" w:line="240" w:lineRule="auto"/>
              <w:ind w:left="245"/>
              <w:rPr>
                <w:rFonts w:asciiTheme="minorHAnsi" w:hAnsiTheme="minorHAnsi"/>
                <w:bCs/>
              </w:rPr>
            </w:pPr>
          </w:p>
          <w:p w14:paraId="733B7150" w14:textId="77777777" w:rsidR="00E62353" w:rsidRDefault="00E62353" w:rsidP="00E62353">
            <w:pPr>
              <w:tabs>
                <w:tab w:val="left" w:pos="-1080"/>
                <w:tab w:val="left" w:pos="-720"/>
                <w:tab w:val="left" w:pos="245"/>
                <w:tab w:val="left" w:pos="720"/>
                <w:tab w:val="left" w:pos="1080"/>
                <w:tab w:val="left" w:pos="1440"/>
                <w:tab w:val="left" w:pos="3600"/>
              </w:tabs>
              <w:spacing w:after="0" w:line="240" w:lineRule="auto"/>
              <w:ind w:left="245"/>
              <w:rPr>
                <w:rFonts w:asciiTheme="minorHAnsi" w:hAnsiTheme="minorHAnsi"/>
                <w:bCs/>
              </w:rPr>
            </w:pPr>
            <w:r w:rsidRPr="008A5FDD">
              <w:rPr>
                <w:rFonts w:asciiTheme="minorHAnsi" w:hAnsiTheme="minorHAnsi"/>
                <w:b/>
                <w:bCs/>
              </w:rPr>
              <w:t>Note 2</w:t>
            </w:r>
            <w:r w:rsidRPr="008A5FDD">
              <w:rPr>
                <w:rFonts w:asciiTheme="minorHAnsi" w:hAnsiTheme="minorHAnsi"/>
                <w:bCs/>
              </w:rPr>
              <w:t>:  This is consistent with the fact that the most complete version of system documentation is retained within the maintenance phase.</w:t>
            </w:r>
          </w:p>
          <w:p w14:paraId="4A76F549" w14:textId="77777777" w:rsidR="00E62353" w:rsidRPr="008A5FDD" w:rsidRDefault="00E62353" w:rsidP="00E62353">
            <w:pPr>
              <w:tabs>
                <w:tab w:val="left" w:pos="-1080"/>
                <w:tab w:val="left" w:pos="-720"/>
                <w:tab w:val="left" w:pos="0"/>
                <w:tab w:val="left" w:pos="720"/>
                <w:tab w:val="left" w:pos="1080"/>
                <w:tab w:val="left" w:pos="1440"/>
                <w:tab w:val="left" w:pos="3600"/>
              </w:tabs>
              <w:spacing w:after="0" w:line="240" w:lineRule="auto"/>
              <w:rPr>
                <w:rFonts w:asciiTheme="minorHAnsi" w:hAnsiTheme="minorHAnsi"/>
                <w:bCs/>
              </w:rPr>
            </w:pPr>
          </w:p>
        </w:tc>
        <w:tc>
          <w:tcPr>
            <w:tcW w:w="1800" w:type="dxa"/>
          </w:tcPr>
          <w:p w14:paraId="50ACC8A9" w14:textId="77777777" w:rsidR="00E62353" w:rsidRPr="008A5FDD" w:rsidRDefault="00E62353" w:rsidP="00E62353">
            <w:pPr>
              <w:spacing w:after="0" w:line="240" w:lineRule="auto"/>
              <w:rPr>
                <w:rFonts w:asciiTheme="minorHAnsi" w:hAnsiTheme="minorHAnsi"/>
              </w:rPr>
            </w:pPr>
            <w:r w:rsidRPr="008A5FDD">
              <w:rPr>
                <w:rFonts w:asciiTheme="minorHAnsi" w:hAnsiTheme="minorHAnsi"/>
                <w:b/>
              </w:rPr>
              <w:lastRenderedPageBreak/>
              <w:t>Temporary.</w:t>
            </w:r>
            <w:r w:rsidRPr="008A5FDD">
              <w:rPr>
                <w:rFonts w:asciiTheme="minorHAnsi" w:hAnsiTheme="minorHAnsi"/>
              </w:rPr>
              <w:t xml:space="preserve"> Destroy 5 years after system </w:t>
            </w:r>
            <w:r w:rsidRPr="008A5FDD">
              <w:rPr>
                <w:rFonts w:asciiTheme="minorHAnsi" w:hAnsiTheme="minorHAnsi"/>
                <w:bCs/>
              </w:rPr>
              <w:t>is superseded by a new iteration, or</w:t>
            </w:r>
            <w:r w:rsidRPr="008A5FDD">
              <w:rPr>
                <w:rFonts w:asciiTheme="minorHAnsi" w:hAnsiTheme="minorHAnsi"/>
              </w:rPr>
              <w:t xml:space="preserve"> is terminated, defunded, or no longer needed for agency/IT administrative purposes, </w:t>
            </w:r>
            <w:r w:rsidRPr="008A5FDD">
              <w:rPr>
                <w:rFonts w:asciiTheme="minorHAnsi" w:hAnsiTheme="minorHAnsi"/>
                <w:iCs/>
              </w:rPr>
              <w:t>but longer retention is authorized if required for business use.</w:t>
            </w:r>
          </w:p>
        </w:tc>
        <w:tc>
          <w:tcPr>
            <w:tcW w:w="1260" w:type="dxa"/>
          </w:tcPr>
          <w:p w14:paraId="0F9ADEC1" w14:textId="77777777" w:rsidR="00E62353" w:rsidRPr="008A5FDD" w:rsidRDefault="00E62353" w:rsidP="00E62353">
            <w:pPr>
              <w:spacing w:after="0" w:line="240" w:lineRule="auto"/>
              <w:rPr>
                <w:rFonts w:asciiTheme="minorHAnsi" w:hAnsiTheme="minorHAnsi"/>
              </w:rPr>
            </w:pPr>
            <w:r w:rsidRPr="008A5FDD">
              <w:rPr>
                <w:rFonts w:asciiTheme="minorHAnsi" w:hAnsiTheme="minorHAnsi"/>
              </w:rPr>
              <w:t>DAA-GRS-2013-0005-0007</w:t>
            </w:r>
          </w:p>
        </w:tc>
      </w:tr>
      <w:tr w:rsidR="00E62353" w:rsidRPr="008A5FDD" w14:paraId="767A2704" w14:textId="77777777" w:rsidTr="008A5FDD">
        <w:tc>
          <w:tcPr>
            <w:tcW w:w="720" w:type="dxa"/>
          </w:tcPr>
          <w:p w14:paraId="5E85CD19" w14:textId="77777777" w:rsidR="00E62353" w:rsidRPr="008A5FDD" w:rsidRDefault="00E62353" w:rsidP="00E62353">
            <w:pPr>
              <w:tabs>
                <w:tab w:val="left" w:pos="245"/>
              </w:tabs>
              <w:autoSpaceDE w:val="0"/>
              <w:autoSpaceDN w:val="0"/>
              <w:adjustRightInd w:val="0"/>
              <w:spacing w:after="0" w:line="240" w:lineRule="auto"/>
              <w:jc w:val="center"/>
              <w:rPr>
                <w:rFonts w:asciiTheme="minorHAnsi" w:hAnsiTheme="minorHAnsi" w:cs="Calibri"/>
              </w:rPr>
            </w:pPr>
            <w:r w:rsidRPr="008A5FDD">
              <w:rPr>
                <w:rFonts w:asciiTheme="minorHAnsi" w:hAnsiTheme="minorHAnsi" w:cs="Calibri"/>
              </w:rPr>
              <w:t>012</w:t>
            </w:r>
          </w:p>
        </w:tc>
        <w:tc>
          <w:tcPr>
            <w:tcW w:w="1530" w:type="dxa"/>
            <w:vMerge/>
          </w:tcPr>
          <w:p w14:paraId="4E1A0F86" w14:textId="77777777" w:rsidR="00E62353" w:rsidRPr="008A5FDD" w:rsidRDefault="00E62353" w:rsidP="00E62353">
            <w:pPr>
              <w:tabs>
                <w:tab w:val="left" w:pos="-1080"/>
                <w:tab w:val="left" w:pos="-720"/>
                <w:tab w:val="left" w:pos="0"/>
                <w:tab w:val="left" w:pos="720"/>
                <w:tab w:val="left" w:pos="1080"/>
                <w:tab w:val="left" w:pos="1440"/>
                <w:tab w:val="left" w:pos="3600"/>
              </w:tabs>
              <w:spacing w:after="0" w:line="240" w:lineRule="auto"/>
              <w:rPr>
                <w:rFonts w:asciiTheme="minorHAnsi" w:hAnsiTheme="minorHAnsi"/>
                <w:bCs/>
              </w:rPr>
            </w:pPr>
          </w:p>
        </w:tc>
        <w:tc>
          <w:tcPr>
            <w:tcW w:w="9180" w:type="dxa"/>
            <w:gridSpan w:val="2"/>
          </w:tcPr>
          <w:p w14:paraId="58D2608B" w14:textId="77777777" w:rsidR="00E62353" w:rsidRPr="008A5FDD" w:rsidRDefault="00E62353" w:rsidP="00E62353">
            <w:pPr>
              <w:spacing w:after="0" w:line="240" w:lineRule="auto"/>
              <w:rPr>
                <w:rFonts w:asciiTheme="minorHAnsi" w:hAnsiTheme="minorHAnsi"/>
                <w:b/>
              </w:rPr>
            </w:pPr>
            <w:r w:rsidRPr="008A5FDD">
              <w:rPr>
                <w:rFonts w:asciiTheme="minorHAnsi" w:hAnsiTheme="minorHAnsi"/>
                <w:b/>
                <w:bCs/>
              </w:rPr>
              <w:t>Special purpose computer programs and applications.</w:t>
            </w:r>
          </w:p>
          <w:p w14:paraId="19CE9EAC" w14:textId="77777777" w:rsidR="00E62353" w:rsidRPr="008A5FDD" w:rsidRDefault="00E62353" w:rsidP="00E62353">
            <w:pPr>
              <w:spacing w:after="0" w:line="240" w:lineRule="auto"/>
              <w:ind w:left="245"/>
              <w:rPr>
                <w:rFonts w:asciiTheme="minorHAnsi" w:hAnsiTheme="minorHAnsi"/>
              </w:rPr>
            </w:pPr>
            <w:r w:rsidRPr="008A5FDD">
              <w:rPr>
                <w:rFonts w:asciiTheme="minorHAnsi" w:hAnsiTheme="minorHAnsi"/>
              </w:rPr>
              <w:t xml:space="preserve">Computer software programs or applications that are developed by the agency or under its direction solely to use or maintain a master file or database authorized for disposal in a GRS item or a NARA-approved records schedule. </w:t>
            </w:r>
          </w:p>
          <w:p w14:paraId="26A9EEB9" w14:textId="77777777" w:rsidR="00E62353" w:rsidRPr="008A5FDD" w:rsidRDefault="00E62353" w:rsidP="00E62353">
            <w:pPr>
              <w:spacing w:after="0" w:line="240" w:lineRule="auto"/>
              <w:ind w:left="245" w:hanging="25"/>
              <w:rPr>
                <w:rFonts w:asciiTheme="minorHAnsi" w:hAnsiTheme="minorHAnsi"/>
              </w:rPr>
            </w:pPr>
          </w:p>
          <w:p w14:paraId="6037F88F" w14:textId="77777777" w:rsidR="00E62353" w:rsidRPr="008A5FDD" w:rsidRDefault="00E62353" w:rsidP="00E62353">
            <w:pPr>
              <w:spacing w:after="0" w:line="240" w:lineRule="auto"/>
              <w:ind w:left="245"/>
              <w:rPr>
                <w:rFonts w:asciiTheme="minorHAnsi" w:hAnsiTheme="minorHAnsi"/>
              </w:rPr>
            </w:pPr>
            <w:r w:rsidRPr="008A5FDD">
              <w:rPr>
                <w:rFonts w:asciiTheme="minorHAnsi" w:hAnsiTheme="minorHAnsi"/>
                <w:b/>
              </w:rPr>
              <w:t>Exclusion 1</w:t>
            </w:r>
            <w:r w:rsidRPr="008A5FDD">
              <w:rPr>
                <w:rFonts w:asciiTheme="minorHAnsi" w:hAnsiTheme="minorHAnsi"/>
              </w:rPr>
              <w:t>:  This item does not include software or applications necessary to use or maintain any unscheduled master file or database or any master file or database scheduled for transfer to the National Archives.</w:t>
            </w:r>
          </w:p>
          <w:p w14:paraId="5E477F7B" w14:textId="77777777" w:rsidR="00E62353" w:rsidRPr="008A5FDD" w:rsidRDefault="00E62353" w:rsidP="00E62353">
            <w:pPr>
              <w:spacing w:after="0" w:line="240" w:lineRule="auto"/>
              <w:ind w:left="245"/>
              <w:rPr>
                <w:rFonts w:asciiTheme="minorHAnsi" w:hAnsiTheme="minorHAnsi"/>
                <w:b/>
              </w:rPr>
            </w:pPr>
          </w:p>
          <w:p w14:paraId="77F28359" w14:textId="77777777" w:rsidR="00E62353" w:rsidRPr="008A5FDD" w:rsidRDefault="00E62353" w:rsidP="00E62353">
            <w:pPr>
              <w:spacing w:after="0" w:line="240" w:lineRule="auto"/>
              <w:ind w:left="245"/>
              <w:rPr>
                <w:rFonts w:asciiTheme="minorHAnsi" w:hAnsiTheme="minorHAnsi"/>
              </w:rPr>
            </w:pPr>
            <w:r w:rsidRPr="008A5FDD">
              <w:rPr>
                <w:rFonts w:asciiTheme="minorHAnsi" w:hAnsiTheme="minorHAnsi"/>
                <w:b/>
              </w:rPr>
              <w:t>Exclusion 2</w:t>
            </w:r>
            <w:r w:rsidRPr="008A5FDD">
              <w:rPr>
                <w:rFonts w:asciiTheme="minorHAnsi" w:hAnsiTheme="minorHAnsi"/>
              </w:rPr>
              <w:t>:  This item does not cover commercial, off-the-shelf (COTS) programs or applications, unless the agency has modified such programs or applications considerably to perform a mission-related function.</w:t>
            </w:r>
          </w:p>
          <w:p w14:paraId="2DA5DC3A" w14:textId="77777777" w:rsidR="00E62353" w:rsidRPr="008A5FDD" w:rsidRDefault="00E62353" w:rsidP="00E62353">
            <w:pPr>
              <w:spacing w:after="0" w:line="240" w:lineRule="auto"/>
              <w:ind w:left="360" w:hanging="115"/>
              <w:rPr>
                <w:rFonts w:asciiTheme="minorHAnsi" w:hAnsiTheme="minorHAnsi"/>
                <w:b/>
              </w:rPr>
            </w:pPr>
          </w:p>
          <w:p w14:paraId="4EFE7051" w14:textId="77777777" w:rsidR="00E62353" w:rsidRDefault="00E62353" w:rsidP="00E62353">
            <w:pPr>
              <w:spacing w:after="0" w:line="240" w:lineRule="auto"/>
              <w:ind w:left="245"/>
              <w:rPr>
                <w:rFonts w:asciiTheme="minorHAnsi" w:hAnsiTheme="minorHAnsi"/>
              </w:rPr>
            </w:pPr>
            <w:r w:rsidRPr="008A5FDD">
              <w:rPr>
                <w:rFonts w:asciiTheme="minorHAnsi" w:hAnsiTheme="minorHAnsi"/>
                <w:b/>
              </w:rPr>
              <w:t xml:space="preserve">Note: </w:t>
            </w:r>
            <w:r w:rsidRPr="008A5FDD">
              <w:rPr>
                <w:rFonts w:asciiTheme="minorHAnsi" w:hAnsiTheme="minorHAnsi"/>
              </w:rPr>
              <w:t xml:space="preserve"> Computer software needs to be kept </w:t>
            </w:r>
            <w:proofErr w:type="gramStart"/>
            <w:r w:rsidRPr="008A5FDD">
              <w:rPr>
                <w:rFonts w:asciiTheme="minorHAnsi" w:hAnsiTheme="minorHAnsi"/>
              </w:rPr>
              <w:t>as long as</w:t>
            </w:r>
            <w:proofErr w:type="gramEnd"/>
            <w:r w:rsidRPr="008A5FDD">
              <w:rPr>
                <w:rFonts w:asciiTheme="minorHAnsi" w:hAnsiTheme="minorHAnsi"/>
              </w:rPr>
              <w:t xml:space="preserve"> needed to ensure access to, and use of, the electronic records in the system throughout the authorized retention period to comply with 36 CFR Sections 1236.10, 1236.12, 1236.14, and 1236.20.</w:t>
            </w:r>
          </w:p>
          <w:p w14:paraId="1227A5B3" w14:textId="77777777" w:rsidR="00E62353" w:rsidRPr="008A5FDD" w:rsidRDefault="00E62353" w:rsidP="00E62353">
            <w:pPr>
              <w:spacing w:after="0" w:line="240" w:lineRule="auto"/>
              <w:ind w:left="245"/>
              <w:rPr>
                <w:rFonts w:asciiTheme="minorHAnsi" w:hAnsiTheme="minorHAnsi"/>
                <w:b/>
                <w:i/>
              </w:rPr>
            </w:pPr>
          </w:p>
        </w:tc>
        <w:tc>
          <w:tcPr>
            <w:tcW w:w="1800" w:type="dxa"/>
          </w:tcPr>
          <w:p w14:paraId="160C8871" w14:textId="77777777" w:rsidR="00E62353" w:rsidRPr="008A5FDD" w:rsidRDefault="00E62353" w:rsidP="00E62353">
            <w:pPr>
              <w:spacing w:after="0" w:line="240" w:lineRule="auto"/>
              <w:rPr>
                <w:rFonts w:asciiTheme="minorHAnsi" w:hAnsiTheme="minorHAnsi"/>
              </w:rPr>
            </w:pPr>
            <w:r w:rsidRPr="008A5FDD">
              <w:rPr>
                <w:rFonts w:asciiTheme="minorHAnsi" w:hAnsiTheme="minorHAnsi"/>
                <w:b/>
              </w:rPr>
              <w:lastRenderedPageBreak/>
              <w:t>Temporary.</w:t>
            </w:r>
            <w:r w:rsidRPr="008A5FDD">
              <w:rPr>
                <w:rFonts w:asciiTheme="minorHAnsi" w:hAnsiTheme="minorHAnsi"/>
              </w:rPr>
              <w:t xml:space="preserve"> Delete when related master file or database has been deleted</w:t>
            </w:r>
            <w:r w:rsidRPr="008A5FDD">
              <w:rPr>
                <w:rFonts w:asciiTheme="minorHAnsi" w:hAnsiTheme="minorHAnsi"/>
                <w:iCs/>
              </w:rPr>
              <w:t xml:space="preserve">, but longer retention is authorized if </w:t>
            </w:r>
            <w:r w:rsidRPr="008A5FDD">
              <w:rPr>
                <w:rFonts w:asciiTheme="minorHAnsi" w:hAnsiTheme="minorHAnsi"/>
                <w:iCs/>
              </w:rPr>
              <w:lastRenderedPageBreak/>
              <w:t>required for business use.</w:t>
            </w:r>
          </w:p>
        </w:tc>
        <w:tc>
          <w:tcPr>
            <w:tcW w:w="1260" w:type="dxa"/>
          </w:tcPr>
          <w:p w14:paraId="79DB044E" w14:textId="77777777" w:rsidR="00E62353" w:rsidRPr="008A5FDD" w:rsidRDefault="00E62353" w:rsidP="00E62353">
            <w:pPr>
              <w:spacing w:after="0" w:line="240" w:lineRule="auto"/>
              <w:rPr>
                <w:rFonts w:asciiTheme="minorHAnsi" w:hAnsiTheme="minorHAnsi"/>
              </w:rPr>
            </w:pPr>
            <w:r w:rsidRPr="008A5FDD">
              <w:rPr>
                <w:rFonts w:asciiTheme="minorHAnsi" w:hAnsiTheme="minorHAnsi"/>
              </w:rPr>
              <w:lastRenderedPageBreak/>
              <w:t xml:space="preserve"> DAA-GRS-2013-0005-0008</w:t>
            </w:r>
          </w:p>
          <w:p w14:paraId="62411972" w14:textId="77777777" w:rsidR="00E62353" w:rsidRPr="008A5FDD" w:rsidRDefault="00E62353" w:rsidP="00E62353">
            <w:pPr>
              <w:spacing w:after="0" w:line="240" w:lineRule="auto"/>
              <w:rPr>
                <w:rFonts w:asciiTheme="minorHAnsi" w:hAnsiTheme="minorHAnsi"/>
              </w:rPr>
            </w:pPr>
          </w:p>
        </w:tc>
      </w:tr>
      <w:tr w:rsidR="00E62353" w:rsidRPr="008A5FDD" w14:paraId="61836C98" w14:textId="77777777" w:rsidTr="008A5FDD">
        <w:trPr>
          <w:trHeight w:val="982"/>
        </w:trPr>
        <w:tc>
          <w:tcPr>
            <w:tcW w:w="720" w:type="dxa"/>
          </w:tcPr>
          <w:p w14:paraId="4737C747" w14:textId="77777777" w:rsidR="00E62353" w:rsidRPr="008A5FDD" w:rsidRDefault="00E62353" w:rsidP="00E62353">
            <w:pPr>
              <w:spacing w:after="0" w:line="240" w:lineRule="auto"/>
              <w:jc w:val="center"/>
              <w:rPr>
                <w:rFonts w:asciiTheme="minorHAnsi" w:hAnsiTheme="minorHAnsi"/>
              </w:rPr>
            </w:pPr>
            <w:r w:rsidRPr="008A5FDD">
              <w:rPr>
                <w:rFonts w:asciiTheme="minorHAnsi" w:hAnsiTheme="minorHAnsi"/>
              </w:rPr>
              <w:t>020</w:t>
            </w:r>
          </w:p>
        </w:tc>
        <w:tc>
          <w:tcPr>
            <w:tcW w:w="10710" w:type="dxa"/>
            <w:gridSpan w:val="3"/>
          </w:tcPr>
          <w:p w14:paraId="41E4CE54" w14:textId="77777777" w:rsidR="00E62353" w:rsidRPr="008A5FDD" w:rsidRDefault="00E62353" w:rsidP="00E62353">
            <w:pPr>
              <w:tabs>
                <w:tab w:val="left" w:pos="-1080"/>
                <w:tab w:val="left" w:pos="-720"/>
                <w:tab w:val="left" w:pos="612"/>
                <w:tab w:val="left" w:pos="1080"/>
                <w:tab w:val="left" w:pos="1440"/>
                <w:tab w:val="left" w:pos="3600"/>
              </w:tabs>
              <w:spacing w:after="0" w:line="240" w:lineRule="auto"/>
              <w:rPr>
                <w:rFonts w:asciiTheme="minorHAnsi" w:hAnsiTheme="minorHAnsi"/>
                <w:b/>
              </w:rPr>
            </w:pPr>
            <w:r w:rsidRPr="008A5FDD">
              <w:rPr>
                <w:rFonts w:asciiTheme="minorHAnsi" w:hAnsiTheme="minorHAnsi"/>
                <w:b/>
              </w:rPr>
              <w:t>Information technology operations and maintenance records.</w:t>
            </w:r>
          </w:p>
          <w:p w14:paraId="01CC36B3" w14:textId="77777777" w:rsidR="00E62353" w:rsidRPr="008A5FDD" w:rsidRDefault="00E62353" w:rsidP="00E62353">
            <w:pPr>
              <w:tabs>
                <w:tab w:val="left" w:pos="-1080"/>
                <w:tab w:val="left" w:pos="-720"/>
                <w:tab w:val="left" w:pos="612"/>
                <w:tab w:val="left" w:pos="1080"/>
                <w:tab w:val="left" w:pos="1440"/>
                <w:tab w:val="left" w:pos="3600"/>
              </w:tabs>
              <w:spacing w:after="0" w:line="240" w:lineRule="auto"/>
              <w:ind w:left="238"/>
              <w:rPr>
                <w:rFonts w:asciiTheme="minorHAnsi" w:hAnsiTheme="minorHAnsi"/>
                <w:bCs/>
              </w:rPr>
            </w:pPr>
            <w:r w:rsidRPr="008A5FDD">
              <w:rPr>
                <w:rFonts w:asciiTheme="minorHAnsi" w:hAnsiTheme="minorHAnsi"/>
                <w:iCs/>
              </w:rPr>
              <w:t xml:space="preserve">Information Technology Operations and Maintenance records relate to the activities associated with the operations and maintenance of </w:t>
            </w:r>
            <w:r w:rsidRPr="008A5FDD">
              <w:rPr>
                <w:rFonts w:asciiTheme="minorHAnsi" w:hAnsiTheme="minorHAnsi"/>
              </w:rPr>
              <w:t>the basic systems and services used to supply the agency and its staff with access to computers and data telecommunications</w:t>
            </w:r>
            <w:r w:rsidRPr="008A5FDD">
              <w:rPr>
                <w:rFonts w:asciiTheme="minorHAnsi" w:hAnsiTheme="minorHAnsi"/>
                <w:iCs/>
              </w:rPr>
              <w:t xml:space="preserve">. Includes the activities associated with IT equipment, IT systems, and storage media, IT system performance testing, </w:t>
            </w:r>
            <w:proofErr w:type="gramStart"/>
            <w:r w:rsidRPr="008A5FDD">
              <w:rPr>
                <w:rFonts w:asciiTheme="minorHAnsi" w:hAnsiTheme="minorHAnsi"/>
                <w:bCs/>
              </w:rPr>
              <w:t>asset</w:t>
            </w:r>
            <w:proofErr w:type="gramEnd"/>
            <w:r w:rsidRPr="008A5FDD">
              <w:rPr>
                <w:rFonts w:asciiTheme="minorHAnsi" w:hAnsiTheme="minorHAnsi"/>
                <w:bCs/>
              </w:rPr>
              <w:t xml:space="preserve"> and configuration management, change management, and maintenance on network infrastructure.</w:t>
            </w:r>
          </w:p>
          <w:p w14:paraId="125B1DC3" w14:textId="77777777" w:rsidR="00E62353" w:rsidRPr="008A5FDD" w:rsidRDefault="00E62353" w:rsidP="00E62353">
            <w:pPr>
              <w:tabs>
                <w:tab w:val="left" w:pos="-1080"/>
                <w:tab w:val="left" w:pos="-720"/>
                <w:tab w:val="left" w:pos="612"/>
                <w:tab w:val="left" w:pos="1080"/>
                <w:tab w:val="left" w:pos="1440"/>
                <w:tab w:val="left" w:pos="3600"/>
              </w:tabs>
              <w:spacing w:after="0" w:line="240" w:lineRule="auto"/>
              <w:rPr>
                <w:rFonts w:asciiTheme="minorHAnsi" w:hAnsiTheme="minorHAnsi"/>
                <w:bCs/>
              </w:rPr>
            </w:pPr>
          </w:p>
          <w:p w14:paraId="4C91862D" w14:textId="77777777" w:rsidR="00E62353" w:rsidRPr="008A5FDD" w:rsidRDefault="00E62353" w:rsidP="00E62353">
            <w:pPr>
              <w:tabs>
                <w:tab w:val="left" w:pos="-1080"/>
                <w:tab w:val="left" w:pos="-720"/>
                <w:tab w:val="left" w:pos="612"/>
                <w:tab w:val="left" w:pos="1080"/>
                <w:tab w:val="left" w:pos="1440"/>
                <w:tab w:val="left" w:pos="3600"/>
              </w:tabs>
              <w:spacing w:after="0" w:line="240" w:lineRule="auto"/>
              <w:ind w:left="238"/>
              <w:rPr>
                <w:rFonts w:asciiTheme="minorHAnsi" w:hAnsiTheme="minorHAnsi"/>
              </w:rPr>
            </w:pPr>
            <w:r w:rsidRPr="008A5FDD">
              <w:rPr>
                <w:rFonts w:asciiTheme="minorHAnsi" w:hAnsiTheme="minorHAnsi"/>
              </w:rPr>
              <w:t>Includes records such as:</w:t>
            </w:r>
          </w:p>
          <w:p w14:paraId="05D55002" w14:textId="77777777" w:rsidR="00E62353" w:rsidRPr="008A5FDD" w:rsidRDefault="00E62353" w:rsidP="00E62353">
            <w:pPr>
              <w:numPr>
                <w:ilvl w:val="1"/>
                <w:numId w:val="35"/>
              </w:numPr>
              <w:tabs>
                <w:tab w:val="left" w:pos="-1080"/>
                <w:tab w:val="left" w:pos="-720"/>
                <w:tab w:val="left" w:pos="508"/>
                <w:tab w:val="left" w:pos="1440"/>
                <w:tab w:val="left" w:pos="3600"/>
              </w:tabs>
              <w:spacing w:after="0" w:line="240" w:lineRule="auto"/>
              <w:ind w:left="598" w:hanging="328"/>
              <w:rPr>
                <w:rFonts w:asciiTheme="minorHAnsi" w:hAnsiTheme="minorHAnsi"/>
              </w:rPr>
            </w:pPr>
            <w:r w:rsidRPr="008A5FDD">
              <w:rPr>
                <w:rFonts w:asciiTheme="minorHAnsi" w:hAnsiTheme="minorHAnsi"/>
                <w:iCs/>
              </w:rPr>
              <w:t>files identifying IT facilities and sites</w:t>
            </w:r>
          </w:p>
          <w:p w14:paraId="636B002A" w14:textId="77777777" w:rsidR="00E62353" w:rsidRPr="008A5FDD" w:rsidRDefault="00E62353" w:rsidP="00E62353">
            <w:pPr>
              <w:numPr>
                <w:ilvl w:val="1"/>
                <w:numId w:val="35"/>
              </w:numPr>
              <w:tabs>
                <w:tab w:val="left" w:pos="-1080"/>
                <w:tab w:val="left" w:pos="-720"/>
                <w:tab w:val="left" w:pos="508"/>
                <w:tab w:val="left" w:pos="1440"/>
                <w:tab w:val="left" w:pos="3600"/>
              </w:tabs>
              <w:spacing w:after="0" w:line="240" w:lineRule="auto"/>
              <w:ind w:left="598" w:hanging="328"/>
              <w:rPr>
                <w:rFonts w:asciiTheme="minorHAnsi" w:hAnsiTheme="minorHAnsi"/>
              </w:rPr>
            </w:pPr>
            <w:r w:rsidRPr="008A5FDD">
              <w:rPr>
                <w:rFonts w:asciiTheme="minorHAnsi" w:hAnsiTheme="minorHAnsi"/>
                <w:iCs/>
              </w:rPr>
              <w:t>files concerning implementation of IT facility and site management</w:t>
            </w:r>
          </w:p>
          <w:p w14:paraId="1AF2483E" w14:textId="77777777" w:rsidR="00E62353" w:rsidRPr="008A5FDD" w:rsidRDefault="00E62353" w:rsidP="00E62353">
            <w:pPr>
              <w:numPr>
                <w:ilvl w:val="1"/>
                <w:numId w:val="35"/>
              </w:numPr>
              <w:tabs>
                <w:tab w:val="left" w:pos="-1080"/>
                <w:tab w:val="left" w:pos="-720"/>
                <w:tab w:val="left" w:pos="508"/>
                <w:tab w:val="left" w:pos="1440"/>
                <w:tab w:val="left" w:pos="3600"/>
              </w:tabs>
              <w:spacing w:after="0" w:line="240" w:lineRule="auto"/>
              <w:ind w:left="598" w:hanging="328"/>
              <w:rPr>
                <w:rFonts w:asciiTheme="minorHAnsi" w:hAnsiTheme="minorHAnsi"/>
              </w:rPr>
            </w:pPr>
            <w:r w:rsidRPr="008A5FDD">
              <w:rPr>
                <w:rFonts w:asciiTheme="minorHAnsi" w:hAnsiTheme="minorHAnsi"/>
                <w:iCs/>
              </w:rPr>
              <w:t xml:space="preserve">equipment </w:t>
            </w:r>
            <w:proofErr w:type="gramStart"/>
            <w:r w:rsidRPr="008A5FDD">
              <w:rPr>
                <w:rFonts w:asciiTheme="minorHAnsi" w:hAnsiTheme="minorHAnsi"/>
                <w:iCs/>
              </w:rPr>
              <w:t>support</w:t>
            </w:r>
            <w:proofErr w:type="gramEnd"/>
            <w:r w:rsidRPr="008A5FDD">
              <w:rPr>
                <w:rFonts w:asciiTheme="minorHAnsi" w:hAnsiTheme="minorHAnsi"/>
                <w:iCs/>
              </w:rPr>
              <w:t xml:space="preserve"> services provided to specific sites:</w:t>
            </w:r>
          </w:p>
          <w:p w14:paraId="5BCA2519" w14:textId="77777777" w:rsidR="00E62353" w:rsidRPr="008A5FDD" w:rsidRDefault="00E62353" w:rsidP="00E62353">
            <w:pPr>
              <w:numPr>
                <w:ilvl w:val="2"/>
                <w:numId w:val="35"/>
              </w:numPr>
              <w:tabs>
                <w:tab w:val="left" w:pos="-1080"/>
                <w:tab w:val="left" w:pos="-720"/>
                <w:tab w:val="left" w:pos="612"/>
                <w:tab w:val="left" w:pos="778"/>
                <w:tab w:val="left" w:pos="1440"/>
                <w:tab w:val="left" w:pos="3600"/>
              </w:tabs>
              <w:spacing w:after="0" w:line="240" w:lineRule="auto"/>
              <w:ind w:hanging="1292"/>
              <w:rPr>
                <w:rFonts w:asciiTheme="minorHAnsi" w:hAnsiTheme="minorHAnsi"/>
              </w:rPr>
            </w:pPr>
            <w:r w:rsidRPr="008A5FDD">
              <w:rPr>
                <w:rFonts w:asciiTheme="minorHAnsi" w:hAnsiTheme="minorHAnsi"/>
              </w:rPr>
              <w:t>reviews</w:t>
            </w:r>
          </w:p>
          <w:p w14:paraId="74FE2139" w14:textId="77777777" w:rsidR="00E62353" w:rsidRPr="008A5FDD" w:rsidRDefault="00E62353" w:rsidP="00E62353">
            <w:pPr>
              <w:numPr>
                <w:ilvl w:val="2"/>
                <w:numId w:val="35"/>
              </w:numPr>
              <w:tabs>
                <w:tab w:val="left" w:pos="-1080"/>
                <w:tab w:val="left" w:pos="-720"/>
                <w:tab w:val="left" w:pos="612"/>
                <w:tab w:val="left" w:pos="778"/>
                <w:tab w:val="left" w:pos="1440"/>
                <w:tab w:val="left" w:pos="3600"/>
              </w:tabs>
              <w:spacing w:after="0" w:line="240" w:lineRule="auto"/>
              <w:ind w:hanging="1292"/>
              <w:rPr>
                <w:rFonts w:asciiTheme="minorHAnsi" w:hAnsiTheme="minorHAnsi"/>
              </w:rPr>
            </w:pPr>
            <w:r w:rsidRPr="008A5FDD">
              <w:rPr>
                <w:rFonts w:asciiTheme="minorHAnsi" w:hAnsiTheme="minorHAnsi"/>
              </w:rPr>
              <w:t>site visit reports</w:t>
            </w:r>
          </w:p>
          <w:p w14:paraId="544D6C2F" w14:textId="77777777" w:rsidR="00E62353" w:rsidRPr="008A5FDD" w:rsidRDefault="00E62353" w:rsidP="00E62353">
            <w:pPr>
              <w:numPr>
                <w:ilvl w:val="2"/>
                <w:numId w:val="35"/>
              </w:numPr>
              <w:tabs>
                <w:tab w:val="left" w:pos="-1080"/>
                <w:tab w:val="left" w:pos="-720"/>
                <w:tab w:val="left" w:pos="612"/>
                <w:tab w:val="left" w:pos="778"/>
                <w:tab w:val="left" w:pos="1440"/>
                <w:tab w:val="left" w:pos="3600"/>
              </w:tabs>
              <w:spacing w:after="0" w:line="240" w:lineRule="auto"/>
              <w:ind w:hanging="1292"/>
              <w:rPr>
                <w:rFonts w:asciiTheme="minorHAnsi" w:hAnsiTheme="minorHAnsi"/>
              </w:rPr>
            </w:pPr>
            <w:r w:rsidRPr="008A5FDD">
              <w:rPr>
                <w:rFonts w:asciiTheme="minorHAnsi" w:hAnsiTheme="minorHAnsi"/>
              </w:rPr>
              <w:t>trouble reports</w:t>
            </w:r>
          </w:p>
          <w:p w14:paraId="393C373E" w14:textId="77777777" w:rsidR="00E62353" w:rsidRPr="008A5FDD" w:rsidRDefault="00E62353" w:rsidP="00E62353">
            <w:pPr>
              <w:numPr>
                <w:ilvl w:val="2"/>
                <w:numId w:val="35"/>
              </w:numPr>
              <w:tabs>
                <w:tab w:val="left" w:pos="-1080"/>
                <w:tab w:val="left" w:pos="-720"/>
                <w:tab w:val="left" w:pos="612"/>
                <w:tab w:val="left" w:pos="778"/>
                <w:tab w:val="left" w:pos="1440"/>
                <w:tab w:val="left" w:pos="3600"/>
              </w:tabs>
              <w:spacing w:after="0" w:line="240" w:lineRule="auto"/>
              <w:ind w:hanging="1292"/>
              <w:rPr>
                <w:rFonts w:asciiTheme="minorHAnsi" w:hAnsiTheme="minorHAnsi"/>
              </w:rPr>
            </w:pPr>
            <w:r w:rsidRPr="008A5FDD">
              <w:rPr>
                <w:rFonts w:asciiTheme="minorHAnsi" w:hAnsiTheme="minorHAnsi"/>
              </w:rPr>
              <w:t>equipment service histories</w:t>
            </w:r>
          </w:p>
          <w:p w14:paraId="56201C24" w14:textId="77777777" w:rsidR="00E62353" w:rsidRPr="008A5FDD" w:rsidRDefault="00E62353" w:rsidP="00E62353">
            <w:pPr>
              <w:numPr>
                <w:ilvl w:val="2"/>
                <w:numId w:val="35"/>
              </w:numPr>
              <w:tabs>
                <w:tab w:val="left" w:pos="-1080"/>
                <w:tab w:val="left" w:pos="-720"/>
                <w:tab w:val="left" w:pos="612"/>
                <w:tab w:val="left" w:pos="778"/>
                <w:tab w:val="left" w:pos="1440"/>
                <w:tab w:val="left" w:pos="3600"/>
              </w:tabs>
              <w:spacing w:after="0" w:line="240" w:lineRule="auto"/>
              <w:ind w:hanging="1292"/>
              <w:rPr>
                <w:rFonts w:asciiTheme="minorHAnsi" w:hAnsiTheme="minorHAnsi"/>
              </w:rPr>
            </w:pPr>
            <w:r w:rsidRPr="008A5FDD">
              <w:rPr>
                <w:rFonts w:asciiTheme="minorHAnsi" w:hAnsiTheme="minorHAnsi"/>
                <w:iCs/>
              </w:rPr>
              <w:t>reports of follow-up actions</w:t>
            </w:r>
          </w:p>
          <w:p w14:paraId="28E46A05" w14:textId="77777777" w:rsidR="00E62353" w:rsidRPr="008A5FDD" w:rsidRDefault="00E62353" w:rsidP="00E62353">
            <w:pPr>
              <w:numPr>
                <w:ilvl w:val="2"/>
                <w:numId w:val="35"/>
              </w:numPr>
              <w:tabs>
                <w:tab w:val="left" w:pos="-1080"/>
                <w:tab w:val="left" w:pos="-720"/>
                <w:tab w:val="left" w:pos="612"/>
                <w:tab w:val="left" w:pos="778"/>
                <w:tab w:val="left" w:pos="1440"/>
                <w:tab w:val="left" w:pos="3600"/>
              </w:tabs>
              <w:spacing w:after="0" w:line="240" w:lineRule="auto"/>
              <w:ind w:hanging="1292"/>
              <w:rPr>
                <w:rFonts w:asciiTheme="minorHAnsi" w:hAnsiTheme="minorHAnsi"/>
              </w:rPr>
            </w:pPr>
            <w:r w:rsidRPr="008A5FDD">
              <w:rPr>
                <w:rFonts w:asciiTheme="minorHAnsi" w:hAnsiTheme="minorHAnsi"/>
                <w:iCs/>
              </w:rPr>
              <w:t>related correspondence</w:t>
            </w:r>
          </w:p>
          <w:p w14:paraId="5DC40C98" w14:textId="77777777" w:rsidR="00E62353" w:rsidRPr="008A5FDD" w:rsidRDefault="00E62353" w:rsidP="00E62353">
            <w:pPr>
              <w:numPr>
                <w:ilvl w:val="1"/>
                <w:numId w:val="35"/>
              </w:numPr>
              <w:tabs>
                <w:tab w:val="left" w:pos="-1080"/>
                <w:tab w:val="left" w:pos="-720"/>
                <w:tab w:val="left" w:pos="328"/>
                <w:tab w:val="left" w:pos="508"/>
                <w:tab w:val="left" w:pos="3600"/>
              </w:tabs>
              <w:spacing w:after="0" w:line="240" w:lineRule="auto"/>
              <w:ind w:left="328" w:hanging="45"/>
              <w:rPr>
                <w:rFonts w:asciiTheme="minorHAnsi" w:hAnsiTheme="minorHAnsi"/>
              </w:rPr>
            </w:pPr>
            <w:r w:rsidRPr="008A5FDD">
              <w:rPr>
                <w:rFonts w:asciiTheme="minorHAnsi" w:hAnsiTheme="minorHAnsi"/>
              </w:rPr>
              <w:t>inventories of IT assets, network circuits, and building or circuitry diagrams</w:t>
            </w:r>
          </w:p>
          <w:p w14:paraId="452407B3" w14:textId="77777777" w:rsidR="00E62353" w:rsidRPr="008A5FDD" w:rsidRDefault="00E62353" w:rsidP="00721B35">
            <w:pPr>
              <w:numPr>
                <w:ilvl w:val="1"/>
                <w:numId w:val="35"/>
              </w:numPr>
              <w:tabs>
                <w:tab w:val="left" w:pos="-1080"/>
                <w:tab w:val="left" w:pos="-720"/>
                <w:tab w:val="left" w:pos="508"/>
                <w:tab w:val="left" w:pos="1440"/>
                <w:tab w:val="left" w:pos="3600"/>
              </w:tabs>
              <w:spacing w:after="0" w:line="240" w:lineRule="auto"/>
              <w:ind w:left="514" w:hanging="244"/>
              <w:rPr>
                <w:rFonts w:asciiTheme="minorHAnsi" w:hAnsiTheme="minorHAnsi"/>
              </w:rPr>
            </w:pPr>
            <w:r w:rsidRPr="008A5FDD">
              <w:rPr>
                <w:rFonts w:asciiTheme="minorHAnsi" w:hAnsiTheme="minorHAnsi"/>
              </w:rPr>
              <w:t xml:space="preserve">equipment control systems such as databases of barcodes affixed to IT physical assets, and tracking of [approved] </w:t>
            </w:r>
            <w:proofErr w:type="gramStart"/>
            <w:r w:rsidRPr="008A5FDD">
              <w:rPr>
                <w:rFonts w:asciiTheme="minorHAnsi" w:hAnsiTheme="minorHAnsi"/>
              </w:rPr>
              <w:t>personally-owned</w:t>
            </w:r>
            <w:proofErr w:type="gramEnd"/>
            <w:r w:rsidRPr="008A5FDD">
              <w:rPr>
                <w:rFonts w:asciiTheme="minorHAnsi" w:hAnsiTheme="minorHAnsi"/>
              </w:rPr>
              <w:t xml:space="preserve"> devices</w:t>
            </w:r>
          </w:p>
          <w:p w14:paraId="124827C3" w14:textId="77777777" w:rsidR="00E62353" w:rsidRPr="008A5FDD" w:rsidRDefault="00E62353" w:rsidP="00E62353">
            <w:pPr>
              <w:numPr>
                <w:ilvl w:val="1"/>
                <w:numId w:val="35"/>
              </w:numPr>
              <w:tabs>
                <w:tab w:val="left" w:pos="-1080"/>
                <w:tab w:val="left" w:pos="-720"/>
                <w:tab w:val="left" w:pos="508"/>
                <w:tab w:val="left" w:pos="1440"/>
                <w:tab w:val="left" w:pos="3600"/>
              </w:tabs>
              <w:spacing w:after="0" w:line="240" w:lineRule="auto"/>
              <w:ind w:left="778" w:hanging="508"/>
              <w:rPr>
                <w:rFonts w:asciiTheme="minorHAnsi" w:hAnsiTheme="minorHAnsi"/>
              </w:rPr>
            </w:pPr>
            <w:r w:rsidRPr="008A5FDD">
              <w:rPr>
                <w:rFonts w:asciiTheme="minorHAnsi" w:hAnsiTheme="minorHAnsi"/>
              </w:rPr>
              <w:t>requests for service</w:t>
            </w:r>
          </w:p>
          <w:p w14:paraId="752A0D1F" w14:textId="77777777" w:rsidR="00E62353" w:rsidRPr="008A5FDD" w:rsidRDefault="00E62353" w:rsidP="00E62353">
            <w:pPr>
              <w:numPr>
                <w:ilvl w:val="1"/>
                <w:numId w:val="35"/>
              </w:numPr>
              <w:tabs>
                <w:tab w:val="left" w:pos="-1080"/>
                <w:tab w:val="left" w:pos="-720"/>
                <w:tab w:val="left" w:pos="508"/>
                <w:tab w:val="left" w:pos="1440"/>
                <w:tab w:val="left" w:pos="3600"/>
              </w:tabs>
              <w:spacing w:after="0" w:line="240" w:lineRule="auto"/>
              <w:ind w:left="778" w:hanging="508"/>
              <w:rPr>
                <w:rFonts w:asciiTheme="minorHAnsi" w:hAnsiTheme="minorHAnsi"/>
              </w:rPr>
            </w:pPr>
            <w:r w:rsidRPr="008A5FDD">
              <w:rPr>
                <w:rFonts w:asciiTheme="minorHAnsi" w:hAnsiTheme="minorHAnsi"/>
              </w:rPr>
              <w:t>work orders</w:t>
            </w:r>
          </w:p>
          <w:p w14:paraId="694661AF" w14:textId="77777777" w:rsidR="00E62353" w:rsidRPr="008A5FDD" w:rsidRDefault="00E62353" w:rsidP="00E62353">
            <w:pPr>
              <w:numPr>
                <w:ilvl w:val="1"/>
                <w:numId w:val="35"/>
              </w:numPr>
              <w:tabs>
                <w:tab w:val="left" w:pos="-1080"/>
                <w:tab w:val="left" w:pos="-720"/>
                <w:tab w:val="left" w:pos="508"/>
                <w:tab w:val="left" w:pos="1440"/>
                <w:tab w:val="left" w:pos="3600"/>
              </w:tabs>
              <w:spacing w:after="0" w:line="240" w:lineRule="auto"/>
              <w:ind w:left="778" w:hanging="508"/>
              <w:rPr>
                <w:rFonts w:asciiTheme="minorHAnsi" w:hAnsiTheme="minorHAnsi"/>
              </w:rPr>
            </w:pPr>
            <w:r w:rsidRPr="008A5FDD">
              <w:rPr>
                <w:rFonts w:asciiTheme="minorHAnsi" w:hAnsiTheme="minorHAnsi"/>
              </w:rPr>
              <w:t>service histories</w:t>
            </w:r>
          </w:p>
          <w:p w14:paraId="4C1E677E" w14:textId="77777777" w:rsidR="00E62353" w:rsidRPr="008A5FDD" w:rsidRDefault="00E62353" w:rsidP="00E62353">
            <w:pPr>
              <w:numPr>
                <w:ilvl w:val="1"/>
                <w:numId w:val="35"/>
              </w:numPr>
              <w:tabs>
                <w:tab w:val="left" w:pos="-1080"/>
                <w:tab w:val="left" w:pos="-720"/>
                <w:tab w:val="left" w:pos="508"/>
                <w:tab w:val="left" w:pos="1440"/>
                <w:tab w:val="left" w:pos="3600"/>
              </w:tabs>
              <w:spacing w:after="0" w:line="240" w:lineRule="auto"/>
              <w:ind w:left="778" w:hanging="508"/>
              <w:rPr>
                <w:rFonts w:asciiTheme="minorHAnsi" w:hAnsiTheme="minorHAnsi"/>
              </w:rPr>
            </w:pPr>
            <w:r w:rsidRPr="008A5FDD">
              <w:rPr>
                <w:rFonts w:asciiTheme="minorHAnsi" w:hAnsiTheme="minorHAnsi"/>
              </w:rPr>
              <w:lastRenderedPageBreak/>
              <w:t>workload schedules</w:t>
            </w:r>
          </w:p>
          <w:p w14:paraId="45751C59" w14:textId="77777777" w:rsidR="00E62353" w:rsidRPr="008A5FDD" w:rsidRDefault="00E62353" w:rsidP="00E62353">
            <w:pPr>
              <w:numPr>
                <w:ilvl w:val="1"/>
                <w:numId w:val="35"/>
              </w:numPr>
              <w:tabs>
                <w:tab w:val="left" w:pos="-1080"/>
                <w:tab w:val="left" w:pos="-720"/>
                <w:tab w:val="left" w:pos="508"/>
                <w:tab w:val="left" w:pos="1440"/>
                <w:tab w:val="left" w:pos="3600"/>
              </w:tabs>
              <w:spacing w:after="0" w:line="240" w:lineRule="auto"/>
              <w:ind w:left="778" w:hanging="508"/>
              <w:rPr>
                <w:rFonts w:asciiTheme="minorHAnsi" w:hAnsiTheme="minorHAnsi"/>
              </w:rPr>
            </w:pPr>
            <w:r w:rsidRPr="008A5FDD">
              <w:rPr>
                <w:rFonts w:asciiTheme="minorHAnsi" w:hAnsiTheme="minorHAnsi"/>
              </w:rPr>
              <w:t>run reports</w:t>
            </w:r>
          </w:p>
          <w:p w14:paraId="38CD586D" w14:textId="77777777" w:rsidR="00E62353" w:rsidRPr="008A5FDD" w:rsidRDefault="00E62353" w:rsidP="00E62353">
            <w:pPr>
              <w:numPr>
                <w:ilvl w:val="1"/>
                <w:numId w:val="35"/>
              </w:numPr>
              <w:tabs>
                <w:tab w:val="left" w:pos="-1080"/>
                <w:tab w:val="left" w:pos="-720"/>
                <w:tab w:val="left" w:pos="508"/>
                <w:tab w:val="left" w:pos="1440"/>
                <w:tab w:val="left" w:pos="3600"/>
              </w:tabs>
              <w:spacing w:after="0" w:line="240" w:lineRule="auto"/>
              <w:ind w:left="778" w:hanging="508"/>
              <w:rPr>
                <w:rFonts w:asciiTheme="minorHAnsi" w:hAnsiTheme="minorHAnsi"/>
              </w:rPr>
            </w:pPr>
            <w:r w:rsidRPr="008A5FDD">
              <w:rPr>
                <w:rFonts w:asciiTheme="minorHAnsi" w:hAnsiTheme="minorHAnsi"/>
              </w:rPr>
              <w:t>schedules of maintenance and support activities</w:t>
            </w:r>
          </w:p>
          <w:p w14:paraId="38C61C20" w14:textId="77777777" w:rsidR="00E62353" w:rsidRPr="008A5FDD" w:rsidRDefault="00E62353" w:rsidP="00721B35">
            <w:pPr>
              <w:numPr>
                <w:ilvl w:val="1"/>
                <w:numId w:val="35"/>
              </w:numPr>
              <w:tabs>
                <w:tab w:val="left" w:pos="-1080"/>
                <w:tab w:val="left" w:pos="-720"/>
                <w:tab w:val="left" w:pos="508"/>
                <w:tab w:val="left" w:pos="1440"/>
                <w:tab w:val="left" w:pos="3600"/>
              </w:tabs>
              <w:spacing w:after="0" w:line="240" w:lineRule="auto"/>
              <w:ind w:left="514" w:hanging="244"/>
              <w:rPr>
                <w:rFonts w:asciiTheme="minorHAnsi" w:hAnsiTheme="minorHAnsi"/>
              </w:rPr>
            </w:pPr>
            <w:r w:rsidRPr="008A5FDD">
              <w:rPr>
                <w:rFonts w:asciiTheme="minorHAnsi" w:hAnsiTheme="minorHAnsi"/>
              </w:rPr>
              <w:t>problem reports and related decision documents relating to the software infrastructure of the network or system</w:t>
            </w:r>
          </w:p>
          <w:p w14:paraId="2331B8E4" w14:textId="77777777" w:rsidR="00E62353" w:rsidRPr="008A5FDD" w:rsidRDefault="00E62353" w:rsidP="00E62353">
            <w:pPr>
              <w:numPr>
                <w:ilvl w:val="1"/>
                <w:numId w:val="35"/>
              </w:numPr>
              <w:tabs>
                <w:tab w:val="left" w:pos="-1080"/>
                <w:tab w:val="left" w:pos="-720"/>
                <w:tab w:val="left" w:pos="508"/>
                <w:tab w:val="left" w:pos="1440"/>
                <w:tab w:val="left" w:pos="3600"/>
              </w:tabs>
              <w:spacing w:after="0" w:line="240" w:lineRule="auto"/>
              <w:ind w:left="778" w:hanging="508"/>
              <w:rPr>
                <w:rFonts w:asciiTheme="minorHAnsi" w:hAnsiTheme="minorHAnsi"/>
              </w:rPr>
            </w:pPr>
            <w:r w:rsidRPr="008A5FDD">
              <w:rPr>
                <w:rFonts w:asciiTheme="minorHAnsi" w:hAnsiTheme="minorHAnsi"/>
              </w:rPr>
              <w:t>reports on operations</w:t>
            </w:r>
          </w:p>
          <w:p w14:paraId="458EBE52" w14:textId="77777777" w:rsidR="00E62353" w:rsidRPr="008A5FDD" w:rsidRDefault="00E62353" w:rsidP="00E62353">
            <w:pPr>
              <w:numPr>
                <w:ilvl w:val="2"/>
                <w:numId w:val="35"/>
              </w:numPr>
              <w:tabs>
                <w:tab w:val="left" w:pos="-1080"/>
                <w:tab w:val="left" w:pos="-720"/>
                <w:tab w:val="left" w:pos="612"/>
                <w:tab w:val="left" w:pos="778"/>
                <w:tab w:val="left" w:pos="1440"/>
                <w:tab w:val="left" w:pos="3600"/>
              </w:tabs>
              <w:spacing w:after="0" w:line="240" w:lineRule="auto"/>
              <w:ind w:hanging="1292"/>
              <w:rPr>
                <w:rFonts w:asciiTheme="minorHAnsi" w:hAnsiTheme="minorHAnsi"/>
              </w:rPr>
            </w:pPr>
            <w:r w:rsidRPr="008A5FDD">
              <w:rPr>
                <w:rFonts w:asciiTheme="minorHAnsi" w:hAnsiTheme="minorHAnsi"/>
              </w:rPr>
              <w:t>measures of benchmarks</w:t>
            </w:r>
          </w:p>
          <w:p w14:paraId="1028322C" w14:textId="77777777" w:rsidR="00E62353" w:rsidRPr="008A5FDD" w:rsidRDefault="00E62353" w:rsidP="00E62353">
            <w:pPr>
              <w:numPr>
                <w:ilvl w:val="2"/>
                <w:numId w:val="35"/>
              </w:numPr>
              <w:tabs>
                <w:tab w:val="left" w:pos="-1080"/>
                <w:tab w:val="left" w:pos="-720"/>
                <w:tab w:val="left" w:pos="612"/>
                <w:tab w:val="left" w:pos="778"/>
                <w:tab w:val="left" w:pos="1440"/>
                <w:tab w:val="left" w:pos="3600"/>
              </w:tabs>
              <w:spacing w:after="0" w:line="240" w:lineRule="auto"/>
              <w:ind w:hanging="1292"/>
              <w:rPr>
                <w:rFonts w:asciiTheme="minorHAnsi" w:hAnsiTheme="minorHAnsi"/>
              </w:rPr>
            </w:pPr>
            <w:r w:rsidRPr="008A5FDD">
              <w:rPr>
                <w:rFonts w:asciiTheme="minorHAnsi" w:hAnsiTheme="minorHAnsi"/>
              </w:rPr>
              <w:t>performance indicators</w:t>
            </w:r>
          </w:p>
          <w:p w14:paraId="7119886A" w14:textId="77777777" w:rsidR="00E62353" w:rsidRPr="008A5FDD" w:rsidRDefault="00E62353" w:rsidP="00E62353">
            <w:pPr>
              <w:numPr>
                <w:ilvl w:val="2"/>
                <w:numId w:val="35"/>
              </w:numPr>
              <w:tabs>
                <w:tab w:val="left" w:pos="-1080"/>
                <w:tab w:val="left" w:pos="-720"/>
                <w:tab w:val="left" w:pos="612"/>
                <w:tab w:val="left" w:pos="778"/>
                <w:tab w:val="left" w:pos="1440"/>
                <w:tab w:val="left" w:pos="3600"/>
              </w:tabs>
              <w:spacing w:after="0" w:line="240" w:lineRule="auto"/>
              <w:ind w:hanging="1292"/>
              <w:rPr>
                <w:rFonts w:asciiTheme="minorHAnsi" w:hAnsiTheme="minorHAnsi"/>
              </w:rPr>
            </w:pPr>
            <w:r w:rsidRPr="008A5FDD">
              <w:rPr>
                <w:rFonts w:asciiTheme="minorHAnsi" w:hAnsiTheme="minorHAnsi"/>
              </w:rPr>
              <w:t>critical success factors</w:t>
            </w:r>
          </w:p>
          <w:p w14:paraId="7B9340D1" w14:textId="77777777" w:rsidR="00E62353" w:rsidRPr="008A5FDD" w:rsidRDefault="00E62353" w:rsidP="00E62353">
            <w:pPr>
              <w:numPr>
                <w:ilvl w:val="2"/>
                <w:numId w:val="35"/>
              </w:numPr>
              <w:tabs>
                <w:tab w:val="left" w:pos="-1080"/>
                <w:tab w:val="left" w:pos="-720"/>
                <w:tab w:val="left" w:pos="612"/>
                <w:tab w:val="left" w:pos="778"/>
                <w:tab w:val="left" w:pos="1440"/>
                <w:tab w:val="left" w:pos="3600"/>
              </w:tabs>
              <w:spacing w:after="0" w:line="240" w:lineRule="auto"/>
              <w:ind w:hanging="1292"/>
              <w:rPr>
                <w:rFonts w:asciiTheme="minorHAnsi" w:hAnsiTheme="minorHAnsi"/>
              </w:rPr>
            </w:pPr>
            <w:r w:rsidRPr="008A5FDD">
              <w:rPr>
                <w:rFonts w:asciiTheme="minorHAnsi" w:hAnsiTheme="minorHAnsi"/>
              </w:rPr>
              <w:t>error and exception reporting</w:t>
            </w:r>
          </w:p>
          <w:p w14:paraId="5B2A8AEF" w14:textId="77777777" w:rsidR="00E62353" w:rsidRPr="008A5FDD" w:rsidRDefault="00E62353" w:rsidP="00E62353">
            <w:pPr>
              <w:numPr>
                <w:ilvl w:val="2"/>
                <w:numId w:val="35"/>
              </w:numPr>
              <w:tabs>
                <w:tab w:val="left" w:pos="-1080"/>
                <w:tab w:val="left" w:pos="-720"/>
                <w:tab w:val="left" w:pos="612"/>
                <w:tab w:val="left" w:pos="778"/>
                <w:tab w:val="left" w:pos="1440"/>
                <w:tab w:val="left" w:pos="3600"/>
              </w:tabs>
              <w:spacing w:after="0" w:line="240" w:lineRule="auto"/>
              <w:ind w:hanging="1292"/>
              <w:rPr>
                <w:rFonts w:asciiTheme="minorHAnsi" w:hAnsiTheme="minorHAnsi"/>
              </w:rPr>
            </w:pPr>
            <w:r w:rsidRPr="008A5FDD">
              <w:rPr>
                <w:rFonts w:asciiTheme="minorHAnsi" w:hAnsiTheme="minorHAnsi"/>
              </w:rPr>
              <w:t>self-assessments</w:t>
            </w:r>
          </w:p>
          <w:p w14:paraId="0A20DA27" w14:textId="77777777" w:rsidR="00E62353" w:rsidRPr="008A5FDD" w:rsidRDefault="00E62353" w:rsidP="00E62353">
            <w:pPr>
              <w:numPr>
                <w:ilvl w:val="2"/>
                <w:numId w:val="35"/>
              </w:numPr>
              <w:tabs>
                <w:tab w:val="left" w:pos="-1080"/>
                <w:tab w:val="left" w:pos="-720"/>
                <w:tab w:val="left" w:pos="612"/>
                <w:tab w:val="left" w:pos="778"/>
                <w:tab w:val="left" w:pos="1440"/>
                <w:tab w:val="left" w:pos="3600"/>
              </w:tabs>
              <w:spacing w:after="0" w:line="240" w:lineRule="auto"/>
              <w:ind w:hanging="1292"/>
              <w:rPr>
                <w:rFonts w:asciiTheme="minorHAnsi" w:hAnsiTheme="minorHAnsi"/>
              </w:rPr>
            </w:pPr>
            <w:r w:rsidRPr="008A5FDD">
              <w:rPr>
                <w:rFonts w:asciiTheme="minorHAnsi" w:hAnsiTheme="minorHAnsi"/>
              </w:rPr>
              <w:t>performance monitoring</w:t>
            </w:r>
          </w:p>
          <w:p w14:paraId="295DD027" w14:textId="77777777" w:rsidR="00E62353" w:rsidRPr="008A5FDD" w:rsidRDefault="00E62353" w:rsidP="00E62353">
            <w:pPr>
              <w:numPr>
                <w:ilvl w:val="2"/>
                <w:numId w:val="35"/>
              </w:numPr>
              <w:tabs>
                <w:tab w:val="left" w:pos="-1080"/>
                <w:tab w:val="left" w:pos="-720"/>
                <w:tab w:val="left" w:pos="612"/>
                <w:tab w:val="left" w:pos="778"/>
                <w:tab w:val="left" w:pos="1440"/>
                <w:tab w:val="left" w:pos="3600"/>
              </w:tabs>
              <w:spacing w:after="0" w:line="240" w:lineRule="auto"/>
              <w:ind w:hanging="1292"/>
              <w:rPr>
                <w:rFonts w:asciiTheme="minorHAnsi" w:hAnsiTheme="minorHAnsi"/>
              </w:rPr>
            </w:pPr>
            <w:r w:rsidRPr="008A5FDD">
              <w:rPr>
                <w:rFonts w:asciiTheme="minorHAnsi" w:hAnsiTheme="minorHAnsi"/>
              </w:rPr>
              <w:t>management reports</w:t>
            </w:r>
          </w:p>
          <w:p w14:paraId="0F0734AC" w14:textId="77777777" w:rsidR="00E62353" w:rsidRPr="008A5FDD" w:rsidRDefault="00E62353" w:rsidP="00E62353">
            <w:pPr>
              <w:numPr>
                <w:ilvl w:val="1"/>
                <w:numId w:val="35"/>
              </w:numPr>
              <w:tabs>
                <w:tab w:val="left" w:pos="-1080"/>
                <w:tab w:val="left" w:pos="-720"/>
                <w:tab w:val="left" w:pos="598"/>
                <w:tab w:val="left" w:pos="1440"/>
                <w:tab w:val="left" w:pos="3600"/>
              </w:tabs>
              <w:spacing w:after="0" w:line="240" w:lineRule="auto"/>
              <w:ind w:left="508" w:hanging="243"/>
              <w:rPr>
                <w:rFonts w:asciiTheme="minorHAnsi" w:hAnsiTheme="minorHAnsi"/>
              </w:rPr>
            </w:pPr>
            <w:r w:rsidRPr="008A5FDD">
              <w:rPr>
                <w:rFonts w:asciiTheme="minorHAnsi" w:hAnsiTheme="minorHAnsi"/>
              </w:rPr>
              <w:t>website administration</w:t>
            </w:r>
          </w:p>
          <w:p w14:paraId="227C6F6C" w14:textId="77777777" w:rsidR="00E62353" w:rsidRPr="008A5FDD" w:rsidRDefault="00E62353" w:rsidP="00E62353">
            <w:pPr>
              <w:numPr>
                <w:ilvl w:val="2"/>
                <w:numId w:val="35"/>
              </w:numPr>
              <w:tabs>
                <w:tab w:val="left" w:pos="-1080"/>
                <w:tab w:val="left" w:pos="-720"/>
                <w:tab w:val="left" w:pos="612"/>
                <w:tab w:val="left" w:pos="778"/>
                <w:tab w:val="left" w:pos="1440"/>
                <w:tab w:val="left" w:pos="3600"/>
              </w:tabs>
              <w:spacing w:after="0" w:line="240" w:lineRule="auto"/>
              <w:ind w:hanging="1292"/>
              <w:rPr>
                <w:rFonts w:asciiTheme="minorHAnsi" w:hAnsiTheme="minorHAnsi"/>
              </w:rPr>
            </w:pPr>
            <w:r w:rsidRPr="008A5FDD">
              <w:rPr>
                <w:rFonts w:asciiTheme="minorHAnsi" w:hAnsiTheme="minorHAnsi"/>
              </w:rPr>
              <w:t>frames</w:t>
            </w:r>
          </w:p>
          <w:p w14:paraId="1ACB39E9" w14:textId="77777777" w:rsidR="00E62353" w:rsidRPr="008A5FDD" w:rsidRDefault="00E62353" w:rsidP="00E62353">
            <w:pPr>
              <w:numPr>
                <w:ilvl w:val="2"/>
                <w:numId w:val="35"/>
              </w:numPr>
              <w:tabs>
                <w:tab w:val="left" w:pos="-1080"/>
                <w:tab w:val="left" w:pos="-720"/>
                <w:tab w:val="left" w:pos="612"/>
                <w:tab w:val="left" w:pos="778"/>
                <w:tab w:val="left" w:pos="1440"/>
                <w:tab w:val="left" w:pos="3600"/>
              </w:tabs>
              <w:spacing w:after="0" w:line="240" w:lineRule="auto"/>
              <w:ind w:hanging="1292"/>
              <w:rPr>
                <w:rFonts w:asciiTheme="minorHAnsi" w:hAnsiTheme="minorHAnsi"/>
              </w:rPr>
            </w:pPr>
            <w:r w:rsidRPr="008A5FDD">
              <w:rPr>
                <w:rFonts w:asciiTheme="minorHAnsi" w:hAnsiTheme="minorHAnsi"/>
              </w:rPr>
              <w:t>templates</w:t>
            </w:r>
          </w:p>
          <w:p w14:paraId="0179518D" w14:textId="77777777" w:rsidR="00E62353" w:rsidRPr="008A5FDD" w:rsidRDefault="00E62353" w:rsidP="00E62353">
            <w:pPr>
              <w:numPr>
                <w:ilvl w:val="2"/>
                <w:numId w:val="35"/>
              </w:numPr>
              <w:tabs>
                <w:tab w:val="left" w:pos="-1080"/>
                <w:tab w:val="left" w:pos="-720"/>
                <w:tab w:val="left" w:pos="612"/>
                <w:tab w:val="left" w:pos="778"/>
                <w:tab w:val="left" w:pos="1440"/>
                <w:tab w:val="left" w:pos="3600"/>
              </w:tabs>
              <w:spacing w:after="0" w:line="240" w:lineRule="auto"/>
              <w:ind w:hanging="1292"/>
              <w:rPr>
                <w:rFonts w:asciiTheme="minorHAnsi" w:hAnsiTheme="minorHAnsi"/>
              </w:rPr>
            </w:pPr>
            <w:r w:rsidRPr="008A5FDD">
              <w:rPr>
                <w:rFonts w:asciiTheme="minorHAnsi" w:hAnsiTheme="minorHAnsi"/>
              </w:rPr>
              <w:t>style sheets</w:t>
            </w:r>
          </w:p>
          <w:p w14:paraId="263A40A7" w14:textId="77777777" w:rsidR="00E62353" w:rsidRPr="008A5FDD" w:rsidRDefault="00E62353" w:rsidP="00E62353">
            <w:pPr>
              <w:numPr>
                <w:ilvl w:val="2"/>
                <w:numId w:val="35"/>
              </w:numPr>
              <w:tabs>
                <w:tab w:val="left" w:pos="-1080"/>
                <w:tab w:val="left" w:pos="-720"/>
                <w:tab w:val="left" w:pos="612"/>
                <w:tab w:val="left" w:pos="778"/>
                <w:tab w:val="left" w:pos="1440"/>
                <w:tab w:val="left" w:pos="3600"/>
              </w:tabs>
              <w:spacing w:after="0" w:line="240" w:lineRule="auto"/>
              <w:ind w:hanging="1292"/>
              <w:rPr>
                <w:rFonts w:asciiTheme="minorHAnsi" w:hAnsiTheme="minorHAnsi"/>
              </w:rPr>
            </w:pPr>
            <w:r w:rsidRPr="008A5FDD">
              <w:rPr>
                <w:rFonts w:asciiTheme="minorHAnsi" w:hAnsiTheme="minorHAnsi"/>
              </w:rPr>
              <w:t>site maps</w:t>
            </w:r>
          </w:p>
          <w:p w14:paraId="23CF0383" w14:textId="77777777" w:rsidR="00E62353" w:rsidRPr="008A5FDD" w:rsidRDefault="00E62353" w:rsidP="00E62353">
            <w:pPr>
              <w:numPr>
                <w:ilvl w:val="2"/>
                <w:numId w:val="35"/>
              </w:numPr>
              <w:tabs>
                <w:tab w:val="left" w:pos="-1080"/>
                <w:tab w:val="left" w:pos="-720"/>
                <w:tab w:val="left" w:pos="612"/>
                <w:tab w:val="left" w:pos="778"/>
                <w:tab w:val="left" w:pos="1440"/>
                <w:tab w:val="left" w:pos="3600"/>
              </w:tabs>
              <w:spacing w:after="0" w:line="240" w:lineRule="auto"/>
              <w:ind w:hanging="1292"/>
              <w:rPr>
                <w:rFonts w:asciiTheme="minorHAnsi" w:hAnsiTheme="minorHAnsi"/>
              </w:rPr>
            </w:pPr>
            <w:r w:rsidRPr="008A5FDD">
              <w:rPr>
                <w:rFonts w:asciiTheme="minorHAnsi" w:hAnsiTheme="minorHAnsi"/>
              </w:rPr>
              <w:t>codes that determine site architecture</w:t>
            </w:r>
          </w:p>
          <w:p w14:paraId="57C68A73" w14:textId="77777777" w:rsidR="00E62353" w:rsidRPr="008A5FDD" w:rsidRDefault="00E62353" w:rsidP="00E62353">
            <w:pPr>
              <w:numPr>
                <w:ilvl w:val="2"/>
                <w:numId w:val="35"/>
              </w:numPr>
              <w:tabs>
                <w:tab w:val="left" w:pos="-1080"/>
                <w:tab w:val="left" w:pos="-720"/>
                <w:tab w:val="left" w:pos="612"/>
                <w:tab w:val="left" w:pos="778"/>
                <w:tab w:val="left" w:pos="1440"/>
                <w:tab w:val="left" w:pos="3600"/>
              </w:tabs>
              <w:spacing w:after="0" w:line="240" w:lineRule="auto"/>
              <w:ind w:hanging="1292"/>
              <w:rPr>
                <w:rFonts w:asciiTheme="minorHAnsi" w:hAnsiTheme="minorHAnsi"/>
              </w:rPr>
            </w:pPr>
            <w:r w:rsidRPr="008A5FDD">
              <w:rPr>
                <w:rFonts w:asciiTheme="minorHAnsi" w:hAnsiTheme="minorHAnsi"/>
              </w:rPr>
              <w:t>change requests</w:t>
            </w:r>
          </w:p>
          <w:p w14:paraId="76BA3567" w14:textId="77777777" w:rsidR="00E62353" w:rsidRPr="008A5FDD" w:rsidRDefault="00E62353" w:rsidP="00E62353">
            <w:pPr>
              <w:numPr>
                <w:ilvl w:val="2"/>
                <w:numId w:val="35"/>
              </w:numPr>
              <w:tabs>
                <w:tab w:val="left" w:pos="-1080"/>
                <w:tab w:val="left" w:pos="-720"/>
                <w:tab w:val="left" w:pos="612"/>
                <w:tab w:val="left" w:pos="778"/>
                <w:tab w:val="left" w:pos="1440"/>
                <w:tab w:val="left" w:pos="3600"/>
              </w:tabs>
              <w:spacing w:after="0" w:line="240" w:lineRule="auto"/>
              <w:ind w:hanging="1292"/>
              <w:rPr>
                <w:rFonts w:asciiTheme="minorHAnsi" w:hAnsiTheme="minorHAnsi"/>
              </w:rPr>
            </w:pPr>
            <w:r w:rsidRPr="008A5FDD">
              <w:rPr>
                <w:rFonts w:asciiTheme="minorHAnsi" w:hAnsiTheme="minorHAnsi"/>
              </w:rPr>
              <w:t xml:space="preserve">site posting logs </w:t>
            </w:r>
          </w:p>
          <w:p w14:paraId="609FADD9" w14:textId="77777777" w:rsidR="00E62353" w:rsidRPr="008A5FDD" w:rsidRDefault="00E62353" w:rsidP="00E62353">
            <w:pPr>
              <w:numPr>
                <w:ilvl w:val="2"/>
                <w:numId w:val="35"/>
              </w:numPr>
              <w:tabs>
                <w:tab w:val="left" w:pos="-1080"/>
                <w:tab w:val="left" w:pos="-720"/>
                <w:tab w:val="left" w:pos="612"/>
                <w:tab w:val="left" w:pos="778"/>
                <w:tab w:val="left" w:pos="1440"/>
                <w:tab w:val="left" w:pos="3600"/>
              </w:tabs>
              <w:spacing w:after="0" w:line="240" w:lineRule="auto"/>
              <w:ind w:hanging="1292"/>
              <w:rPr>
                <w:rFonts w:asciiTheme="minorHAnsi" w:hAnsiTheme="minorHAnsi"/>
              </w:rPr>
            </w:pPr>
            <w:r w:rsidRPr="008A5FDD">
              <w:rPr>
                <w:rFonts w:asciiTheme="minorHAnsi" w:hAnsiTheme="minorHAnsi"/>
              </w:rPr>
              <w:t>clearance records</w:t>
            </w:r>
          </w:p>
          <w:p w14:paraId="68DD3A5E" w14:textId="77777777" w:rsidR="00E62353" w:rsidRPr="008A5FDD" w:rsidRDefault="00E62353" w:rsidP="00E62353">
            <w:pPr>
              <w:numPr>
                <w:ilvl w:val="2"/>
                <w:numId w:val="35"/>
              </w:numPr>
              <w:tabs>
                <w:tab w:val="left" w:pos="-1080"/>
                <w:tab w:val="left" w:pos="-720"/>
                <w:tab w:val="left" w:pos="612"/>
                <w:tab w:val="left" w:pos="778"/>
                <w:tab w:val="left" w:pos="1440"/>
                <w:tab w:val="left" w:pos="3600"/>
              </w:tabs>
              <w:spacing w:after="0" w:line="240" w:lineRule="auto"/>
              <w:ind w:hanging="1292"/>
              <w:rPr>
                <w:rFonts w:asciiTheme="minorHAnsi" w:hAnsiTheme="minorHAnsi"/>
              </w:rPr>
            </w:pPr>
            <w:r w:rsidRPr="008A5FDD">
              <w:rPr>
                <w:rFonts w:asciiTheme="minorHAnsi" w:hAnsiTheme="minorHAnsi"/>
              </w:rPr>
              <w:t>requests for correction of incorrect links or content posted</w:t>
            </w:r>
          </w:p>
          <w:p w14:paraId="0A150E81" w14:textId="77777777" w:rsidR="00E62353" w:rsidRPr="008A5FDD" w:rsidRDefault="00E62353" w:rsidP="00E62353">
            <w:pPr>
              <w:numPr>
                <w:ilvl w:val="2"/>
                <w:numId w:val="35"/>
              </w:numPr>
              <w:tabs>
                <w:tab w:val="left" w:pos="-1080"/>
                <w:tab w:val="left" w:pos="-720"/>
                <w:tab w:val="left" w:pos="612"/>
                <w:tab w:val="left" w:pos="778"/>
                <w:tab w:val="left" w:pos="1440"/>
                <w:tab w:val="left" w:pos="3600"/>
              </w:tabs>
              <w:spacing w:after="0" w:line="240" w:lineRule="auto"/>
              <w:ind w:hanging="1292"/>
              <w:rPr>
                <w:rFonts w:asciiTheme="minorHAnsi" w:hAnsiTheme="minorHAnsi"/>
              </w:rPr>
            </w:pPr>
            <w:r w:rsidRPr="008A5FDD">
              <w:rPr>
                <w:rFonts w:asciiTheme="minorHAnsi" w:hAnsiTheme="minorHAnsi"/>
              </w:rPr>
              <w:t>requests for removal of duplicate information</w:t>
            </w:r>
          </w:p>
          <w:p w14:paraId="64DA22FC" w14:textId="77777777" w:rsidR="00E62353" w:rsidRPr="008A5FDD" w:rsidRDefault="00E62353" w:rsidP="00E62353">
            <w:pPr>
              <w:numPr>
                <w:ilvl w:val="2"/>
                <w:numId w:val="35"/>
              </w:numPr>
              <w:tabs>
                <w:tab w:val="left" w:pos="-1080"/>
                <w:tab w:val="left" w:pos="-720"/>
                <w:tab w:val="left" w:pos="612"/>
                <w:tab w:val="left" w:pos="778"/>
                <w:tab w:val="left" w:pos="1440"/>
                <w:tab w:val="left" w:pos="3600"/>
              </w:tabs>
              <w:spacing w:after="0" w:line="240" w:lineRule="auto"/>
              <w:ind w:hanging="1292"/>
              <w:rPr>
                <w:rFonts w:asciiTheme="minorHAnsi" w:hAnsiTheme="minorHAnsi"/>
              </w:rPr>
            </w:pPr>
            <w:r w:rsidRPr="008A5FDD">
              <w:rPr>
                <w:rFonts w:asciiTheme="minorHAnsi" w:hAnsiTheme="minorHAnsi"/>
              </w:rPr>
              <w:t>user logs</w:t>
            </w:r>
          </w:p>
          <w:p w14:paraId="1F7CF943" w14:textId="77777777" w:rsidR="00E62353" w:rsidRPr="008A5FDD" w:rsidRDefault="00E62353" w:rsidP="00E62353">
            <w:pPr>
              <w:numPr>
                <w:ilvl w:val="2"/>
                <w:numId w:val="35"/>
              </w:numPr>
              <w:tabs>
                <w:tab w:val="left" w:pos="-1080"/>
                <w:tab w:val="left" w:pos="-720"/>
                <w:tab w:val="left" w:pos="612"/>
                <w:tab w:val="left" w:pos="778"/>
                <w:tab w:val="left" w:pos="1440"/>
                <w:tab w:val="left" w:pos="3600"/>
              </w:tabs>
              <w:spacing w:after="0" w:line="240" w:lineRule="auto"/>
              <w:ind w:hanging="1292"/>
              <w:rPr>
                <w:rFonts w:asciiTheme="minorHAnsi" w:hAnsiTheme="minorHAnsi"/>
              </w:rPr>
            </w:pPr>
            <w:r w:rsidRPr="008A5FDD">
              <w:rPr>
                <w:rFonts w:asciiTheme="minorHAnsi" w:hAnsiTheme="minorHAnsi"/>
              </w:rPr>
              <w:t>search engine logs</w:t>
            </w:r>
          </w:p>
          <w:p w14:paraId="18733F68" w14:textId="77777777" w:rsidR="00E62353" w:rsidRPr="008A5FDD" w:rsidRDefault="00E62353" w:rsidP="00E62353">
            <w:pPr>
              <w:numPr>
                <w:ilvl w:val="2"/>
                <w:numId w:val="35"/>
              </w:numPr>
              <w:tabs>
                <w:tab w:val="left" w:pos="-1080"/>
                <w:tab w:val="left" w:pos="-720"/>
                <w:tab w:val="left" w:pos="612"/>
                <w:tab w:val="left" w:pos="778"/>
                <w:tab w:val="left" w:pos="1440"/>
                <w:tab w:val="left" w:pos="3600"/>
              </w:tabs>
              <w:spacing w:after="0" w:line="240" w:lineRule="auto"/>
              <w:ind w:hanging="1292"/>
              <w:rPr>
                <w:rFonts w:asciiTheme="minorHAnsi" w:hAnsiTheme="minorHAnsi"/>
              </w:rPr>
            </w:pPr>
            <w:r w:rsidRPr="008A5FDD">
              <w:rPr>
                <w:rFonts w:asciiTheme="minorHAnsi" w:hAnsiTheme="minorHAnsi"/>
              </w:rPr>
              <w:t>audit logs</w:t>
            </w:r>
          </w:p>
          <w:p w14:paraId="185437E0" w14:textId="77777777" w:rsidR="00E62353" w:rsidRPr="008A5FDD" w:rsidRDefault="00E62353" w:rsidP="00E62353">
            <w:pPr>
              <w:numPr>
                <w:ilvl w:val="1"/>
                <w:numId w:val="35"/>
              </w:numPr>
              <w:tabs>
                <w:tab w:val="left" w:pos="-1080"/>
                <w:tab w:val="left" w:pos="-720"/>
                <w:tab w:val="left" w:pos="508"/>
                <w:tab w:val="left" w:pos="1440"/>
                <w:tab w:val="left" w:pos="1498"/>
                <w:tab w:val="left" w:pos="3600"/>
              </w:tabs>
              <w:spacing w:after="0" w:line="240" w:lineRule="auto"/>
              <w:ind w:left="328" w:hanging="45"/>
              <w:rPr>
                <w:rFonts w:asciiTheme="minorHAnsi" w:hAnsiTheme="minorHAnsi"/>
              </w:rPr>
            </w:pPr>
            <w:r w:rsidRPr="008A5FDD">
              <w:rPr>
                <w:rFonts w:asciiTheme="minorHAnsi" w:hAnsiTheme="minorHAnsi"/>
                <w:iCs/>
              </w:rPr>
              <w:t>records to allocate charges and track payment for software and services</w:t>
            </w:r>
          </w:p>
          <w:p w14:paraId="71F03D9A" w14:textId="77777777" w:rsidR="00E62353" w:rsidRPr="008A5FDD" w:rsidRDefault="00E62353" w:rsidP="00E62353">
            <w:pPr>
              <w:tabs>
                <w:tab w:val="left" w:pos="-1080"/>
                <w:tab w:val="left" w:pos="-720"/>
                <w:tab w:val="left" w:pos="612"/>
                <w:tab w:val="left" w:pos="1080"/>
                <w:tab w:val="left" w:pos="1440"/>
                <w:tab w:val="left" w:pos="3600"/>
              </w:tabs>
              <w:spacing w:after="0" w:line="240" w:lineRule="auto"/>
              <w:rPr>
                <w:rFonts w:asciiTheme="minorHAnsi" w:hAnsiTheme="minorHAnsi"/>
              </w:rPr>
            </w:pPr>
          </w:p>
          <w:p w14:paraId="287823C0" w14:textId="77777777" w:rsidR="00E62353" w:rsidRPr="008A5FDD" w:rsidRDefault="00E62353" w:rsidP="00E62353">
            <w:pPr>
              <w:tabs>
                <w:tab w:val="left" w:pos="-1080"/>
                <w:tab w:val="left" w:pos="-720"/>
                <w:tab w:val="left" w:pos="612"/>
                <w:tab w:val="left" w:pos="1080"/>
                <w:tab w:val="left" w:pos="1440"/>
                <w:tab w:val="left" w:pos="3600"/>
              </w:tabs>
              <w:spacing w:after="0" w:line="240" w:lineRule="auto"/>
              <w:ind w:left="301"/>
              <w:rPr>
                <w:rFonts w:asciiTheme="minorHAnsi" w:hAnsiTheme="minorHAnsi"/>
                <w:iCs/>
              </w:rPr>
            </w:pPr>
            <w:r w:rsidRPr="008A5FDD">
              <w:rPr>
                <w:rFonts w:asciiTheme="minorHAnsi" w:hAnsiTheme="minorHAnsi"/>
                <w:b/>
              </w:rPr>
              <w:t>Note 1</w:t>
            </w:r>
            <w:r w:rsidRPr="008A5FDD">
              <w:rPr>
                <w:rFonts w:asciiTheme="minorHAnsi" w:hAnsiTheme="minorHAnsi"/>
              </w:rPr>
              <w:t>:  If any maintenance activities have a major impact on a system or lead to a significant change, those records should be maintained as part of the Conf</w:t>
            </w:r>
            <w:r w:rsidRPr="008A5FDD">
              <w:rPr>
                <w:rFonts w:asciiTheme="minorHAnsi" w:hAnsiTheme="minorHAnsi"/>
                <w:iCs/>
              </w:rPr>
              <w:t>iguration and Change Management Records.</w:t>
            </w:r>
          </w:p>
          <w:p w14:paraId="24003852" w14:textId="77777777" w:rsidR="00E62353" w:rsidRPr="008A5FDD" w:rsidRDefault="00E62353" w:rsidP="00E62353">
            <w:pPr>
              <w:tabs>
                <w:tab w:val="left" w:pos="-1080"/>
                <w:tab w:val="left" w:pos="-720"/>
                <w:tab w:val="left" w:pos="612"/>
                <w:tab w:val="left" w:pos="1080"/>
                <w:tab w:val="left" w:pos="1440"/>
                <w:tab w:val="left" w:pos="3600"/>
              </w:tabs>
              <w:spacing w:after="0" w:line="240" w:lineRule="auto"/>
              <w:ind w:left="301"/>
              <w:rPr>
                <w:rFonts w:asciiTheme="minorHAnsi" w:hAnsiTheme="minorHAnsi"/>
                <w:iCs/>
              </w:rPr>
            </w:pPr>
          </w:p>
          <w:p w14:paraId="377D64C7" w14:textId="77777777" w:rsidR="00E62353" w:rsidRDefault="00E62353" w:rsidP="00E62353">
            <w:pPr>
              <w:tabs>
                <w:tab w:val="left" w:pos="-1080"/>
                <w:tab w:val="left" w:pos="-720"/>
                <w:tab w:val="left" w:pos="612"/>
                <w:tab w:val="left" w:pos="1080"/>
                <w:tab w:val="left" w:pos="1440"/>
                <w:tab w:val="left" w:pos="3600"/>
              </w:tabs>
              <w:spacing w:after="0" w:line="240" w:lineRule="auto"/>
              <w:ind w:left="301"/>
              <w:rPr>
                <w:rFonts w:asciiTheme="minorHAnsi" w:hAnsiTheme="minorHAnsi"/>
                <w:iCs/>
              </w:rPr>
            </w:pPr>
            <w:r w:rsidRPr="008A5FDD">
              <w:rPr>
                <w:rFonts w:asciiTheme="minorHAnsi" w:hAnsiTheme="minorHAnsi"/>
                <w:b/>
                <w:iCs/>
              </w:rPr>
              <w:lastRenderedPageBreak/>
              <w:t>Note 2</w:t>
            </w:r>
            <w:r w:rsidRPr="008A5FDD">
              <w:rPr>
                <w:rFonts w:asciiTheme="minorHAnsi" w:hAnsiTheme="minorHAnsi"/>
                <w:iCs/>
              </w:rPr>
              <w:t xml:space="preserve">:  </w:t>
            </w:r>
            <w:r w:rsidRPr="008A5FDD">
              <w:rPr>
                <w:rFonts w:asciiTheme="minorHAnsi" w:hAnsiTheme="minorHAnsi"/>
              </w:rPr>
              <w:t>Records needed to support contracts should be in procurement files, which are scheduled under the GRS for General Financial Management Records</w:t>
            </w:r>
            <w:r w:rsidRPr="008A5FDD">
              <w:rPr>
                <w:rFonts w:asciiTheme="minorHAnsi" w:hAnsiTheme="minorHAnsi"/>
                <w:iCs/>
              </w:rPr>
              <w:t>.</w:t>
            </w:r>
          </w:p>
          <w:p w14:paraId="608FE89A" w14:textId="77777777" w:rsidR="00E62353" w:rsidRPr="008A5FDD" w:rsidRDefault="00E62353" w:rsidP="00E62353">
            <w:pPr>
              <w:tabs>
                <w:tab w:val="left" w:pos="-1080"/>
                <w:tab w:val="left" w:pos="-720"/>
                <w:tab w:val="left" w:pos="612"/>
                <w:tab w:val="left" w:pos="1080"/>
                <w:tab w:val="left" w:pos="1440"/>
                <w:tab w:val="left" w:pos="3600"/>
              </w:tabs>
              <w:spacing w:after="0" w:line="240" w:lineRule="auto"/>
              <w:ind w:left="301"/>
              <w:rPr>
                <w:rFonts w:asciiTheme="minorHAnsi" w:hAnsiTheme="minorHAnsi"/>
              </w:rPr>
            </w:pPr>
          </w:p>
        </w:tc>
        <w:tc>
          <w:tcPr>
            <w:tcW w:w="1800" w:type="dxa"/>
          </w:tcPr>
          <w:p w14:paraId="0BDB52A3" w14:textId="77777777" w:rsidR="00E62353" w:rsidRPr="008A5FDD" w:rsidRDefault="00E62353" w:rsidP="00E62353">
            <w:pPr>
              <w:spacing w:after="0" w:line="240" w:lineRule="auto"/>
              <w:rPr>
                <w:rFonts w:asciiTheme="minorHAnsi" w:hAnsiTheme="minorHAnsi"/>
                <w:iCs/>
              </w:rPr>
            </w:pPr>
            <w:r w:rsidRPr="008A5FDD">
              <w:rPr>
                <w:rFonts w:asciiTheme="minorHAnsi" w:hAnsiTheme="minorHAnsi"/>
                <w:b/>
              </w:rPr>
              <w:lastRenderedPageBreak/>
              <w:t>Temporary.</w:t>
            </w:r>
            <w:r w:rsidRPr="008A5FDD">
              <w:rPr>
                <w:rFonts w:asciiTheme="minorHAnsi" w:hAnsiTheme="minorHAnsi"/>
                <w:iCs/>
              </w:rPr>
              <w:t xml:space="preserve"> </w:t>
            </w:r>
            <w:r w:rsidRPr="008A5FDD">
              <w:rPr>
                <w:rFonts w:asciiTheme="minorHAnsi" w:hAnsiTheme="minorHAnsi"/>
              </w:rPr>
              <w:t xml:space="preserve">Destroy 3 years after agreement, control measures, procedures, project, activity, or transaction is obsolete, completed, </w:t>
            </w:r>
            <w:proofErr w:type="gramStart"/>
            <w:r w:rsidRPr="008A5FDD">
              <w:rPr>
                <w:rFonts w:asciiTheme="minorHAnsi" w:hAnsiTheme="minorHAnsi"/>
              </w:rPr>
              <w:t>terminated</w:t>
            </w:r>
            <w:proofErr w:type="gramEnd"/>
            <w:r w:rsidRPr="008A5FDD">
              <w:rPr>
                <w:rFonts w:asciiTheme="minorHAnsi" w:hAnsiTheme="minorHAnsi"/>
              </w:rPr>
              <w:t xml:space="preserve"> or superseded, but longer retention is authorized if required for business use.</w:t>
            </w:r>
          </w:p>
        </w:tc>
        <w:tc>
          <w:tcPr>
            <w:tcW w:w="1260" w:type="dxa"/>
          </w:tcPr>
          <w:p w14:paraId="77FDDFE6" w14:textId="77777777" w:rsidR="00E62353" w:rsidRPr="008A5FDD" w:rsidRDefault="00E62353" w:rsidP="00E62353">
            <w:pPr>
              <w:spacing w:after="0" w:line="240" w:lineRule="auto"/>
              <w:rPr>
                <w:rFonts w:asciiTheme="minorHAnsi" w:hAnsiTheme="minorHAnsi"/>
              </w:rPr>
            </w:pPr>
            <w:r w:rsidRPr="008A5FDD">
              <w:rPr>
                <w:rFonts w:asciiTheme="minorHAnsi" w:hAnsiTheme="minorHAnsi"/>
                <w:color w:val="392D1C"/>
              </w:rPr>
              <w:t>DAA-GRS-2013-0005-0004</w:t>
            </w:r>
          </w:p>
        </w:tc>
      </w:tr>
      <w:tr w:rsidR="00E62353" w:rsidRPr="008A5FDD" w14:paraId="7D1F93F0" w14:textId="77777777" w:rsidTr="008A5FDD">
        <w:trPr>
          <w:trHeight w:val="622"/>
        </w:trPr>
        <w:tc>
          <w:tcPr>
            <w:tcW w:w="720" w:type="dxa"/>
          </w:tcPr>
          <w:p w14:paraId="09E9EEBF" w14:textId="77777777" w:rsidR="00E62353" w:rsidRPr="008A5FDD" w:rsidRDefault="00E62353" w:rsidP="00E62353">
            <w:pPr>
              <w:spacing w:after="0" w:line="240" w:lineRule="auto"/>
              <w:jc w:val="center"/>
              <w:rPr>
                <w:rFonts w:asciiTheme="minorHAnsi" w:hAnsiTheme="minorHAnsi" w:cs="Calibri"/>
              </w:rPr>
            </w:pPr>
            <w:r w:rsidRPr="008A5FDD">
              <w:rPr>
                <w:rFonts w:asciiTheme="minorHAnsi" w:hAnsiTheme="minorHAnsi" w:cs="Calibri"/>
              </w:rPr>
              <w:lastRenderedPageBreak/>
              <w:t>030</w:t>
            </w:r>
          </w:p>
          <w:p w14:paraId="6E78BB99" w14:textId="77777777" w:rsidR="00E62353" w:rsidRPr="008A5FDD" w:rsidRDefault="00E62353" w:rsidP="00E62353">
            <w:pPr>
              <w:spacing w:after="0" w:line="240" w:lineRule="auto"/>
              <w:jc w:val="center"/>
              <w:rPr>
                <w:rFonts w:asciiTheme="minorHAnsi" w:hAnsiTheme="minorHAnsi" w:cs="Calibri"/>
              </w:rPr>
            </w:pPr>
          </w:p>
        </w:tc>
        <w:tc>
          <w:tcPr>
            <w:tcW w:w="10710" w:type="dxa"/>
            <w:gridSpan w:val="3"/>
          </w:tcPr>
          <w:p w14:paraId="28C1CED9" w14:textId="77777777" w:rsidR="00E62353" w:rsidRPr="008A5FDD" w:rsidRDefault="00E62353" w:rsidP="00E62353">
            <w:pPr>
              <w:spacing w:after="0" w:line="240" w:lineRule="auto"/>
              <w:rPr>
                <w:rFonts w:asciiTheme="minorHAnsi" w:hAnsiTheme="minorHAnsi"/>
                <w:b/>
              </w:rPr>
            </w:pPr>
            <w:r w:rsidRPr="008A5FDD">
              <w:rPr>
                <w:rFonts w:asciiTheme="minorHAnsi" w:hAnsiTheme="minorHAnsi"/>
                <w:b/>
              </w:rPr>
              <w:t xml:space="preserve">Configuration and </w:t>
            </w:r>
            <w:r w:rsidR="00D47455">
              <w:rPr>
                <w:rFonts w:asciiTheme="minorHAnsi" w:hAnsiTheme="minorHAnsi"/>
                <w:b/>
              </w:rPr>
              <w:t>c</w:t>
            </w:r>
            <w:r w:rsidRPr="008A5FDD">
              <w:rPr>
                <w:rFonts w:asciiTheme="minorHAnsi" w:hAnsiTheme="minorHAnsi"/>
                <w:b/>
              </w:rPr>
              <w:t xml:space="preserve">hange </w:t>
            </w:r>
            <w:r w:rsidR="00D47455">
              <w:rPr>
                <w:rFonts w:asciiTheme="minorHAnsi" w:hAnsiTheme="minorHAnsi"/>
                <w:b/>
              </w:rPr>
              <w:t>m</w:t>
            </w:r>
            <w:r w:rsidRPr="008A5FDD">
              <w:rPr>
                <w:rFonts w:asciiTheme="minorHAnsi" w:hAnsiTheme="minorHAnsi"/>
                <w:b/>
              </w:rPr>
              <w:t xml:space="preserve">anagement </w:t>
            </w:r>
            <w:r w:rsidR="00D47455">
              <w:rPr>
                <w:rFonts w:asciiTheme="minorHAnsi" w:hAnsiTheme="minorHAnsi"/>
                <w:b/>
              </w:rPr>
              <w:t>r</w:t>
            </w:r>
            <w:r w:rsidRPr="008A5FDD">
              <w:rPr>
                <w:rFonts w:asciiTheme="minorHAnsi" w:hAnsiTheme="minorHAnsi"/>
                <w:b/>
              </w:rPr>
              <w:t>ecords.</w:t>
            </w:r>
          </w:p>
          <w:p w14:paraId="2E2934D3" w14:textId="77777777" w:rsidR="00E62353" w:rsidRPr="008A5FDD" w:rsidRDefault="00E62353" w:rsidP="00E62353">
            <w:pPr>
              <w:spacing w:after="0" w:line="240" w:lineRule="auto"/>
              <w:ind w:left="238"/>
              <w:rPr>
                <w:rFonts w:asciiTheme="minorHAnsi" w:hAnsiTheme="minorHAnsi"/>
              </w:rPr>
            </w:pPr>
            <w:r w:rsidRPr="008A5FDD">
              <w:rPr>
                <w:rFonts w:asciiTheme="minorHAnsi" w:hAnsiTheme="minorHAnsi"/>
              </w:rPr>
              <w:t>Records created and retained for asset management, performance and capacity management, system management, configuration and change management, and planning, follow-up, and impact assessment of operational networks and systems.  Includes records such as:</w:t>
            </w:r>
          </w:p>
          <w:p w14:paraId="7DDC3BE5" w14:textId="77777777" w:rsidR="00E62353" w:rsidRPr="008A5FDD" w:rsidRDefault="00E62353" w:rsidP="00E62353">
            <w:pPr>
              <w:numPr>
                <w:ilvl w:val="0"/>
                <w:numId w:val="37"/>
              </w:numPr>
              <w:spacing w:after="0" w:line="240" w:lineRule="auto"/>
              <w:ind w:left="508" w:hanging="270"/>
              <w:rPr>
                <w:rFonts w:asciiTheme="minorHAnsi" w:hAnsiTheme="minorHAnsi"/>
              </w:rPr>
            </w:pPr>
            <w:r w:rsidRPr="008A5FDD">
              <w:rPr>
                <w:rFonts w:asciiTheme="minorHAnsi" w:hAnsiTheme="minorHAnsi"/>
              </w:rPr>
              <w:t xml:space="preserve">data and detailed reports on implementation of systems, </w:t>
            </w:r>
            <w:proofErr w:type="gramStart"/>
            <w:r w:rsidRPr="008A5FDD">
              <w:rPr>
                <w:rFonts w:asciiTheme="minorHAnsi" w:hAnsiTheme="minorHAnsi"/>
              </w:rPr>
              <w:t>applications</w:t>
            </w:r>
            <w:proofErr w:type="gramEnd"/>
            <w:r w:rsidRPr="008A5FDD">
              <w:rPr>
                <w:rFonts w:asciiTheme="minorHAnsi" w:hAnsiTheme="minorHAnsi"/>
              </w:rPr>
              <w:t xml:space="preserve"> and modifications</w:t>
            </w:r>
          </w:p>
          <w:p w14:paraId="04F2B7B5" w14:textId="77777777" w:rsidR="00E62353" w:rsidRPr="008A5FDD" w:rsidRDefault="00E62353" w:rsidP="00E62353">
            <w:pPr>
              <w:numPr>
                <w:ilvl w:val="0"/>
                <w:numId w:val="37"/>
              </w:numPr>
              <w:spacing w:after="0" w:line="240" w:lineRule="auto"/>
              <w:ind w:left="508" w:hanging="270"/>
              <w:rPr>
                <w:rFonts w:asciiTheme="minorHAnsi" w:hAnsiTheme="minorHAnsi"/>
              </w:rPr>
            </w:pPr>
            <w:r w:rsidRPr="008A5FDD">
              <w:rPr>
                <w:rFonts w:asciiTheme="minorHAnsi" w:hAnsiTheme="minorHAnsi"/>
              </w:rPr>
              <w:t xml:space="preserve">application sizing, </w:t>
            </w:r>
            <w:proofErr w:type="gramStart"/>
            <w:r w:rsidRPr="008A5FDD">
              <w:rPr>
                <w:rFonts w:asciiTheme="minorHAnsi" w:hAnsiTheme="minorHAnsi"/>
              </w:rPr>
              <w:t>resource</w:t>
            </w:r>
            <w:proofErr w:type="gramEnd"/>
            <w:r w:rsidRPr="008A5FDD">
              <w:rPr>
                <w:rFonts w:asciiTheme="minorHAnsi" w:hAnsiTheme="minorHAnsi"/>
              </w:rPr>
              <w:t xml:space="preserve"> and demand management records</w:t>
            </w:r>
          </w:p>
          <w:p w14:paraId="6E7E4370" w14:textId="77777777" w:rsidR="00E62353" w:rsidRPr="008A5FDD" w:rsidRDefault="00E62353" w:rsidP="00E62353">
            <w:pPr>
              <w:numPr>
                <w:ilvl w:val="0"/>
                <w:numId w:val="37"/>
              </w:numPr>
              <w:tabs>
                <w:tab w:val="left" w:pos="508"/>
              </w:tabs>
              <w:spacing w:after="0" w:line="240" w:lineRule="auto"/>
              <w:ind w:left="688" w:hanging="450"/>
              <w:rPr>
                <w:rFonts w:asciiTheme="minorHAnsi" w:hAnsiTheme="minorHAnsi"/>
              </w:rPr>
            </w:pPr>
            <w:r w:rsidRPr="008A5FDD">
              <w:rPr>
                <w:rFonts w:asciiTheme="minorHAnsi" w:hAnsiTheme="minorHAnsi"/>
              </w:rPr>
              <w:t>documents identifying, requesting, and analyzing possible changes, authorizing changes, and documenting implementation of changes</w:t>
            </w:r>
          </w:p>
          <w:p w14:paraId="7CEE11BA" w14:textId="77777777" w:rsidR="00E62353" w:rsidRPr="008A5FDD" w:rsidRDefault="00E62353" w:rsidP="00E62353">
            <w:pPr>
              <w:numPr>
                <w:ilvl w:val="0"/>
                <w:numId w:val="37"/>
              </w:numPr>
              <w:tabs>
                <w:tab w:val="left" w:pos="508"/>
              </w:tabs>
              <w:spacing w:after="0" w:line="240" w:lineRule="auto"/>
              <w:ind w:left="688" w:hanging="450"/>
              <w:rPr>
                <w:rFonts w:asciiTheme="minorHAnsi" w:hAnsiTheme="minorHAnsi"/>
              </w:rPr>
            </w:pPr>
            <w:r w:rsidRPr="008A5FDD">
              <w:rPr>
                <w:rFonts w:asciiTheme="minorHAnsi" w:hAnsiTheme="minorHAnsi"/>
              </w:rPr>
              <w:t xml:space="preserve">documentation of software distribution (including COTS software license management files) and release or version management </w:t>
            </w:r>
          </w:p>
          <w:p w14:paraId="542AF817" w14:textId="77777777" w:rsidR="00E62353" w:rsidRPr="008A5FDD" w:rsidRDefault="00E62353" w:rsidP="00E62353">
            <w:pPr>
              <w:spacing w:after="0" w:line="240" w:lineRule="auto"/>
              <w:ind w:left="238"/>
              <w:rPr>
                <w:rFonts w:asciiTheme="minorHAnsi" w:hAnsiTheme="minorHAnsi"/>
                <w:bCs/>
              </w:rPr>
            </w:pPr>
          </w:p>
          <w:p w14:paraId="0F7C7D60" w14:textId="77777777" w:rsidR="00E62353" w:rsidRPr="008A5FDD" w:rsidRDefault="00E62353" w:rsidP="00E62353">
            <w:pPr>
              <w:spacing w:after="0" w:line="240" w:lineRule="auto"/>
              <w:ind w:left="238"/>
              <w:rPr>
                <w:rFonts w:asciiTheme="minorHAnsi" w:hAnsiTheme="minorHAnsi"/>
                <w:iCs/>
              </w:rPr>
            </w:pPr>
            <w:r w:rsidRPr="008A5FDD">
              <w:rPr>
                <w:rFonts w:asciiTheme="minorHAnsi" w:hAnsiTheme="minorHAnsi"/>
                <w:b/>
                <w:bCs/>
              </w:rPr>
              <w:t>Note 1</w:t>
            </w:r>
            <w:r w:rsidRPr="008A5FDD">
              <w:rPr>
                <w:rFonts w:asciiTheme="minorHAnsi" w:hAnsiTheme="minorHAnsi"/>
                <w:bCs/>
              </w:rPr>
              <w:t>:  I</w:t>
            </w:r>
            <w:r w:rsidRPr="008A5FDD">
              <w:rPr>
                <w:rFonts w:asciiTheme="minorHAnsi" w:hAnsiTheme="minorHAnsi"/>
              </w:rPr>
              <w:t>f any maintenance activities have a major impact on a system or lead to a significant change, those records should be maintained as part of the Conf</w:t>
            </w:r>
            <w:r w:rsidRPr="008A5FDD">
              <w:rPr>
                <w:rFonts w:asciiTheme="minorHAnsi" w:hAnsiTheme="minorHAnsi"/>
                <w:iCs/>
              </w:rPr>
              <w:t>iguration and Change Management Records.</w:t>
            </w:r>
          </w:p>
          <w:p w14:paraId="35E27862" w14:textId="77777777" w:rsidR="00E62353" w:rsidRPr="008A5FDD" w:rsidRDefault="00E62353" w:rsidP="00E62353">
            <w:pPr>
              <w:spacing w:after="0" w:line="240" w:lineRule="auto"/>
              <w:ind w:left="238"/>
              <w:rPr>
                <w:rFonts w:asciiTheme="minorHAnsi" w:hAnsiTheme="minorHAnsi"/>
                <w:iCs/>
              </w:rPr>
            </w:pPr>
          </w:p>
          <w:p w14:paraId="4C311D65" w14:textId="77777777" w:rsidR="00E62353" w:rsidRPr="008A5FDD" w:rsidRDefault="00E62353" w:rsidP="00E62353">
            <w:pPr>
              <w:spacing w:after="0" w:line="240" w:lineRule="auto"/>
              <w:ind w:left="238"/>
              <w:rPr>
                <w:rFonts w:asciiTheme="minorHAnsi" w:hAnsiTheme="minorHAnsi"/>
              </w:rPr>
            </w:pPr>
            <w:r w:rsidRPr="008A5FDD">
              <w:rPr>
                <w:rFonts w:asciiTheme="minorHAnsi" w:hAnsiTheme="minorHAnsi"/>
                <w:b/>
                <w:iCs/>
              </w:rPr>
              <w:t>Note 2</w:t>
            </w:r>
            <w:r w:rsidRPr="008A5FDD">
              <w:rPr>
                <w:rFonts w:asciiTheme="minorHAnsi" w:hAnsiTheme="minorHAnsi"/>
                <w:iCs/>
              </w:rPr>
              <w:t xml:space="preserve">:  </w:t>
            </w:r>
            <w:r w:rsidRPr="008A5FDD">
              <w:rPr>
                <w:rFonts w:asciiTheme="minorHAnsi" w:hAnsiTheme="minorHAnsi"/>
              </w:rPr>
              <w:t>Per NARA practice, documentation for permanent electronic records should be transferred with the related records using the disposition authority for the related electronic records rather than the GRS disposition authority.</w:t>
            </w:r>
          </w:p>
          <w:p w14:paraId="134184B6" w14:textId="77777777" w:rsidR="00E62353" w:rsidRPr="008A5FDD" w:rsidRDefault="00E62353" w:rsidP="00E62353">
            <w:pPr>
              <w:spacing w:after="0" w:line="240" w:lineRule="auto"/>
              <w:ind w:left="238"/>
              <w:rPr>
                <w:rFonts w:asciiTheme="minorHAnsi" w:hAnsiTheme="minorHAnsi"/>
              </w:rPr>
            </w:pPr>
          </w:p>
          <w:p w14:paraId="538CE580" w14:textId="77777777" w:rsidR="00E62353" w:rsidRDefault="00E62353" w:rsidP="00E62353">
            <w:pPr>
              <w:spacing w:after="0" w:line="240" w:lineRule="auto"/>
              <w:ind w:left="238"/>
              <w:rPr>
                <w:rFonts w:asciiTheme="minorHAnsi" w:hAnsiTheme="minorHAnsi"/>
              </w:rPr>
            </w:pPr>
            <w:r w:rsidRPr="008A5FDD">
              <w:rPr>
                <w:rFonts w:asciiTheme="minorHAnsi" w:hAnsiTheme="minorHAnsi"/>
                <w:b/>
              </w:rPr>
              <w:t>Note 3</w:t>
            </w:r>
            <w:r w:rsidRPr="008A5FDD">
              <w:rPr>
                <w:rFonts w:asciiTheme="minorHAnsi" w:hAnsiTheme="minorHAnsi"/>
              </w:rPr>
              <w:t>:  Agencies may retain a copy of documentation related to permanent electronic records. This copy may be destroyed at any time after the transfer request has been signed by the National Archives.</w:t>
            </w:r>
          </w:p>
          <w:p w14:paraId="5F4D3FDB" w14:textId="77777777" w:rsidR="00E62353" w:rsidRPr="008A5FDD" w:rsidRDefault="00E62353" w:rsidP="00E62353">
            <w:pPr>
              <w:spacing w:after="0" w:line="240" w:lineRule="auto"/>
              <w:ind w:left="238"/>
              <w:rPr>
                <w:rFonts w:asciiTheme="minorHAnsi" w:hAnsiTheme="minorHAnsi"/>
                <w:i/>
              </w:rPr>
            </w:pPr>
          </w:p>
        </w:tc>
        <w:tc>
          <w:tcPr>
            <w:tcW w:w="1800" w:type="dxa"/>
          </w:tcPr>
          <w:p w14:paraId="3197A507" w14:textId="77777777" w:rsidR="00E62353" w:rsidRPr="008A5FDD" w:rsidRDefault="00E62353" w:rsidP="00E62353">
            <w:pPr>
              <w:spacing w:after="0" w:line="240" w:lineRule="auto"/>
              <w:rPr>
                <w:rFonts w:asciiTheme="minorHAnsi" w:hAnsiTheme="minorHAnsi"/>
              </w:rPr>
            </w:pPr>
            <w:r w:rsidRPr="008A5FDD">
              <w:rPr>
                <w:rFonts w:asciiTheme="minorHAnsi" w:hAnsiTheme="minorHAnsi"/>
                <w:b/>
              </w:rPr>
              <w:t>Temporary.</w:t>
            </w:r>
            <w:r w:rsidRPr="008A5FDD">
              <w:rPr>
                <w:rFonts w:asciiTheme="minorHAnsi" w:hAnsiTheme="minorHAnsi"/>
              </w:rPr>
              <w:t xml:space="preserve"> Destroy 5 years after system </w:t>
            </w:r>
            <w:r w:rsidRPr="008A5FDD">
              <w:rPr>
                <w:rFonts w:asciiTheme="minorHAnsi" w:hAnsiTheme="minorHAnsi"/>
                <w:bCs/>
              </w:rPr>
              <w:t>is superseded by a new iteration, or</w:t>
            </w:r>
            <w:r w:rsidRPr="008A5FDD">
              <w:rPr>
                <w:rFonts w:asciiTheme="minorHAnsi" w:hAnsiTheme="minorHAnsi"/>
              </w:rPr>
              <w:t xml:space="preserve"> is terminated, defunded, or no longer needed for agency/IT administrative purposes,</w:t>
            </w:r>
            <w:r w:rsidRPr="008A5FDD">
              <w:rPr>
                <w:rFonts w:asciiTheme="minorHAnsi" w:hAnsiTheme="minorHAnsi"/>
                <w:iCs/>
              </w:rPr>
              <w:t xml:space="preserve"> but longer retention is authorized if required for business use.</w:t>
            </w:r>
          </w:p>
        </w:tc>
        <w:tc>
          <w:tcPr>
            <w:tcW w:w="1260" w:type="dxa"/>
          </w:tcPr>
          <w:p w14:paraId="21A2C9AC" w14:textId="77777777" w:rsidR="00E62353" w:rsidRPr="008A5FDD" w:rsidRDefault="00E62353" w:rsidP="00E62353">
            <w:pPr>
              <w:spacing w:after="0" w:line="240" w:lineRule="auto"/>
              <w:rPr>
                <w:rFonts w:asciiTheme="minorHAnsi" w:hAnsiTheme="minorHAnsi"/>
              </w:rPr>
            </w:pPr>
            <w:r w:rsidRPr="008A5FDD">
              <w:rPr>
                <w:rFonts w:asciiTheme="minorHAnsi" w:hAnsiTheme="minorHAnsi"/>
              </w:rPr>
              <w:t>DAA-GRS-2013-0005-0005</w:t>
            </w:r>
          </w:p>
        </w:tc>
      </w:tr>
      <w:tr w:rsidR="00E62353" w:rsidRPr="008A5FDD" w14:paraId="02ACE62B" w14:textId="77777777" w:rsidTr="008A5FDD">
        <w:trPr>
          <w:trHeight w:val="622"/>
        </w:trPr>
        <w:tc>
          <w:tcPr>
            <w:tcW w:w="720" w:type="dxa"/>
          </w:tcPr>
          <w:p w14:paraId="3F7B50D4" w14:textId="77777777" w:rsidR="00E62353" w:rsidRPr="008A5FDD" w:rsidRDefault="00E62353" w:rsidP="00E62353">
            <w:pPr>
              <w:pStyle w:val="ListParagraph"/>
              <w:tabs>
                <w:tab w:val="left" w:pos="360"/>
              </w:tabs>
              <w:spacing w:after="0" w:line="240" w:lineRule="auto"/>
              <w:ind w:left="360" w:hanging="360"/>
              <w:jc w:val="center"/>
              <w:rPr>
                <w:rFonts w:asciiTheme="minorHAnsi" w:hAnsiTheme="minorHAnsi"/>
              </w:rPr>
            </w:pPr>
            <w:r w:rsidRPr="008A5FDD">
              <w:rPr>
                <w:rFonts w:asciiTheme="minorHAnsi" w:hAnsiTheme="minorHAnsi"/>
              </w:rPr>
              <w:t>040</w:t>
            </w:r>
          </w:p>
        </w:tc>
        <w:tc>
          <w:tcPr>
            <w:tcW w:w="10710" w:type="dxa"/>
            <w:gridSpan w:val="3"/>
          </w:tcPr>
          <w:p w14:paraId="78D8AB8E" w14:textId="77777777" w:rsidR="00E62353" w:rsidRPr="008A5FDD" w:rsidRDefault="00E62353" w:rsidP="00E62353">
            <w:pPr>
              <w:spacing w:after="0" w:line="240" w:lineRule="auto"/>
              <w:rPr>
                <w:rFonts w:asciiTheme="minorHAnsi" w:hAnsiTheme="minorHAnsi"/>
                <w:b/>
                <w:bCs/>
              </w:rPr>
            </w:pPr>
            <w:r w:rsidRPr="008A5FDD">
              <w:rPr>
                <w:rFonts w:asciiTheme="minorHAnsi" w:hAnsiTheme="minorHAnsi"/>
                <w:b/>
                <w:bCs/>
              </w:rPr>
              <w:t>Information technology oversight and compliance records.</w:t>
            </w:r>
          </w:p>
          <w:p w14:paraId="2B3A5EEC" w14:textId="77777777" w:rsidR="00E62353" w:rsidRPr="008A5FDD" w:rsidRDefault="00E62353" w:rsidP="00E62353">
            <w:pPr>
              <w:spacing w:after="0" w:line="240" w:lineRule="auto"/>
              <w:ind w:left="238"/>
              <w:rPr>
                <w:rFonts w:asciiTheme="minorHAnsi" w:hAnsiTheme="minorHAnsi"/>
                <w:bCs/>
              </w:rPr>
            </w:pPr>
            <w:r w:rsidRPr="008A5FDD">
              <w:rPr>
                <w:rFonts w:asciiTheme="minorHAnsi" w:hAnsiTheme="minorHAnsi"/>
              </w:rPr>
              <w:t xml:space="preserve">Information Technology (IT) Oversight and Compliance records relate to compliance with IT policies, directives, and plans. Records are typically found in offices with agency-wide or bureau-wide responsibility for managing IT operations. </w:t>
            </w:r>
            <w:r>
              <w:rPr>
                <w:rFonts w:asciiTheme="minorHAnsi" w:hAnsiTheme="minorHAnsi"/>
              </w:rPr>
              <w:t xml:space="preserve">  </w:t>
            </w:r>
            <w:r w:rsidRPr="008A5FDD">
              <w:rPr>
                <w:rFonts w:asciiTheme="minorHAnsi" w:hAnsiTheme="minorHAnsi"/>
                <w:bCs/>
              </w:rPr>
              <w:t>Includes records such as:</w:t>
            </w:r>
          </w:p>
          <w:p w14:paraId="795852C8" w14:textId="77777777" w:rsidR="00E62353" w:rsidRPr="008A5FDD" w:rsidRDefault="00E62353" w:rsidP="00E62353">
            <w:pPr>
              <w:numPr>
                <w:ilvl w:val="0"/>
                <w:numId w:val="39"/>
              </w:numPr>
              <w:spacing w:after="0" w:line="240" w:lineRule="auto"/>
              <w:ind w:left="508" w:hanging="270"/>
              <w:rPr>
                <w:rFonts w:asciiTheme="minorHAnsi" w:hAnsiTheme="minorHAnsi"/>
              </w:rPr>
            </w:pPr>
            <w:r w:rsidRPr="008A5FDD">
              <w:rPr>
                <w:rFonts w:asciiTheme="minorHAnsi" w:hAnsiTheme="minorHAnsi"/>
              </w:rPr>
              <w:t>recurring and special reports</w:t>
            </w:r>
          </w:p>
          <w:p w14:paraId="4C6CB4B2" w14:textId="77777777" w:rsidR="00E62353" w:rsidRPr="008A5FDD" w:rsidRDefault="00E62353" w:rsidP="00E62353">
            <w:pPr>
              <w:numPr>
                <w:ilvl w:val="0"/>
                <w:numId w:val="39"/>
              </w:numPr>
              <w:spacing w:after="0" w:line="240" w:lineRule="auto"/>
              <w:ind w:left="508" w:hanging="270"/>
              <w:rPr>
                <w:rFonts w:asciiTheme="minorHAnsi" w:hAnsiTheme="minorHAnsi"/>
              </w:rPr>
            </w:pPr>
            <w:r w:rsidRPr="008A5FDD">
              <w:rPr>
                <w:rFonts w:asciiTheme="minorHAnsi" w:hAnsiTheme="minorHAnsi"/>
              </w:rPr>
              <w:t>responses to findings and recommendations</w:t>
            </w:r>
          </w:p>
          <w:p w14:paraId="015CFC31" w14:textId="77777777" w:rsidR="00E62353" w:rsidRPr="008A5FDD" w:rsidRDefault="00E62353" w:rsidP="00E62353">
            <w:pPr>
              <w:numPr>
                <w:ilvl w:val="0"/>
                <w:numId w:val="39"/>
              </w:numPr>
              <w:spacing w:after="0" w:line="240" w:lineRule="auto"/>
              <w:ind w:left="508" w:hanging="270"/>
              <w:rPr>
                <w:rFonts w:asciiTheme="minorHAnsi" w:hAnsiTheme="minorHAnsi"/>
              </w:rPr>
            </w:pPr>
            <w:r w:rsidRPr="008A5FDD">
              <w:rPr>
                <w:rFonts w:asciiTheme="minorHAnsi" w:hAnsiTheme="minorHAnsi"/>
              </w:rPr>
              <w:t>reports of follow-up activities</w:t>
            </w:r>
          </w:p>
          <w:p w14:paraId="67438A03" w14:textId="77777777" w:rsidR="00E62353" w:rsidRPr="008A5FDD" w:rsidRDefault="00E62353" w:rsidP="00E62353">
            <w:pPr>
              <w:numPr>
                <w:ilvl w:val="0"/>
                <w:numId w:val="39"/>
              </w:numPr>
              <w:spacing w:after="0" w:line="240" w:lineRule="auto"/>
              <w:ind w:left="508" w:hanging="270"/>
              <w:rPr>
                <w:rFonts w:asciiTheme="minorHAnsi" w:hAnsiTheme="minorHAnsi"/>
              </w:rPr>
            </w:pPr>
            <w:r w:rsidRPr="008A5FDD">
              <w:rPr>
                <w:rFonts w:asciiTheme="minorHAnsi" w:hAnsiTheme="minorHAnsi"/>
              </w:rPr>
              <w:lastRenderedPageBreak/>
              <w:t>statistical performance data</w:t>
            </w:r>
          </w:p>
          <w:p w14:paraId="2512875C" w14:textId="77777777" w:rsidR="00E62353" w:rsidRPr="008A5FDD" w:rsidRDefault="00E62353" w:rsidP="00E62353">
            <w:pPr>
              <w:numPr>
                <w:ilvl w:val="0"/>
                <w:numId w:val="39"/>
              </w:numPr>
              <w:spacing w:after="0" w:line="240" w:lineRule="auto"/>
              <w:ind w:left="508" w:hanging="270"/>
              <w:rPr>
                <w:rFonts w:asciiTheme="minorHAnsi" w:hAnsiTheme="minorHAnsi"/>
              </w:rPr>
            </w:pPr>
            <w:r w:rsidRPr="008A5FDD">
              <w:rPr>
                <w:rFonts w:asciiTheme="minorHAnsi" w:hAnsiTheme="minorHAnsi"/>
              </w:rPr>
              <w:t>metrics</w:t>
            </w:r>
          </w:p>
          <w:p w14:paraId="52DF9370" w14:textId="77777777" w:rsidR="00E62353" w:rsidRPr="008A5FDD" w:rsidRDefault="00E62353" w:rsidP="00E62353">
            <w:pPr>
              <w:numPr>
                <w:ilvl w:val="0"/>
                <w:numId w:val="39"/>
              </w:numPr>
              <w:spacing w:after="0" w:line="240" w:lineRule="auto"/>
              <w:ind w:left="508" w:hanging="270"/>
              <w:rPr>
                <w:rFonts w:asciiTheme="minorHAnsi" w:hAnsiTheme="minorHAnsi"/>
              </w:rPr>
            </w:pPr>
            <w:r w:rsidRPr="008A5FDD">
              <w:rPr>
                <w:rFonts w:asciiTheme="minorHAnsi" w:hAnsiTheme="minorHAnsi"/>
              </w:rPr>
              <w:t>inventory of web activity</w:t>
            </w:r>
          </w:p>
          <w:p w14:paraId="6628004F" w14:textId="77777777" w:rsidR="00E62353" w:rsidRPr="008A5FDD" w:rsidRDefault="00E62353" w:rsidP="00E62353">
            <w:pPr>
              <w:numPr>
                <w:ilvl w:val="0"/>
                <w:numId w:val="39"/>
              </w:numPr>
              <w:spacing w:after="0" w:line="240" w:lineRule="auto"/>
              <w:ind w:left="508" w:hanging="270"/>
              <w:rPr>
                <w:rFonts w:asciiTheme="minorHAnsi" w:hAnsiTheme="minorHAnsi"/>
              </w:rPr>
            </w:pPr>
            <w:r w:rsidRPr="008A5FDD">
              <w:rPr>
                <w:rFonts w:asciiTheme="minorHAnsi" w:hAnsiTheme="minorHAnsi"/>
              </w:rPr>
              <w:t>web use statistics</w:t>
            </w:r>
          </w:p>
          <w:p w14:paraId="27A0C1A0" w14:textId="77777777" w:rsidR="00E62353" w:rsidRPr="008A5FDD" w:rsidRDefault="00E62353" w:rsidP="00E62353">
            <w:pPr>
              <w:numPr>
                <w:ilvl w:val="0"/>
                <w:numId w:val="39"/>
              </w:numPr>
              <w:spacing w:after="0" w:line="240" w:lineRule="auto"/>
              <w:ind w:left="508" w:hanging="270"/>
              <w:rPr>
                <w:rFonts w:asciiTheme="minorHAnsi" w:hAnsiTheme="minorHAnsi"/>
              </w:rPr>
            </w:pPr>
            <w:r w:rsidRPr="008A5FDD">
              <w:rPr>
                <w:rFonts w:asciiTheme="minorHAnsi" w:hAnsiTheme="minorHAnsi"/>
              </w:rPr>
              <w:t>comments/feedback from web site or application users</w:t>
            </w:r>
          </w:p>
          <w:p w14:paraId="5D30D251" w14:textId="77777777" w:rsidR="00E62353" w:rsidRPr="008A5FDD" w:rsidRDefault="00E62353" w:rsidP="00721B35">
            <w:pPr>
              <w:numPr>
                <w:ilvl w:val="0"/>
                <w:numId w:val="39"/>
              </w:numPr>
              <w:tabs>
                <w:tab w:val="left" w:pos="508"/>
              </w:tabs>
              <w:spacing w:after="0" w:line="240" w:lineRule="auto"/>
              <w:ind w:left="514" w:hanging="276"/>
              <w:rPr>
                <w:rFonts w:asciiTheme="minorHAnsi" w:hAnsiTheme="minorHAnsi"/>
              </w:rPr>
            </w:pPr>
            <w:r w:rsidRPr="008A5FDD">
              <w:rPr>
                <w:rFonts w:asciiTheme="minorHAnsi" w:hAnsiTheme="minorHAnsi"/>
              </w:rPr>
              <w:t>internal and external reporting for compliance requirements relating to the P</w:t>
            </w:r>
            <w:r w:rsidR="00721B35">
              <w:rPr>
                <w:rFonts w:asciiTheme="minorHAnsi" w:hAnsiTheme="minorHAnsi"/>
              </w:rPr>
              <w:t>rivacy Act, and electronic and i</w:t>
            </w:r>
            <w:r w:rsidRPr="008A5FDD">
              <w:rPr>
                <w:rFonts w:asciiTheme="minorHAnsi" w:hAnsiTheme="minorHAnsi"/>
              </w:rPr>
              <w:t>nformation technology accessibility under Section 508 of the Rehabilitation Act</w:t>
            </w:r>
          </w:p>
          <w:p w14:paraId="35015A4C" w14:textId="77777777" w:rsidR="00E62353" w:rsidRPr="008A5FDD" w:rsidRDefault="00E62353" w:rsidP="00E62353">
            <w:pPr>
              <w:numPr>
                <w:ilvl w:val="0"/>
                <w:numId w:val="39"/>
              </w:numPr>
              <w:spacing w:after="0" w:line="240" w:lineRule="auto"/>
              <w:ind w:left="508" w:hanging="270"/>
              <w:rPr>
                <w:rFonts w:asciiTheme="minorHAnsi" w:hAnsiTheme="minorHAnsi"/>
              </w:rPr>
            </w:pPr>
            <w:r w:rsidRPr="008A5FDD">
              <w:rPr>
                <w:rFonts w:asciiTheme="minorHAnsi" w:hAnsiTheme="minorHAnsi"/>
              </w:rPr>
              <w:t>system availability reports</w:t>
            </w:r>
          </w:p>
          <w:p w14:paraId="0FF1EC88" w14:textId="77777777" w:rsidR="00E62353" w:rsidRPr="008A5FDD" w:rsidRDefault="00E62353" w:rsidP="00E62353">
            <w:pPr>
              <w:numPr>
                <w:ilvl w:val="0"/>
                <w:numId w:val="39"/>
              </w:numPr>
              <w:spacing w:after="0" w:line="240" w:lineRule="auto"/>
              <w:ind w:left="508" w:hanging="270"/>
              <w:rPr>
                <w:rFonts w:asciiTheme="minorHAnsi" w:hAnsiTheme="minorHAnsi"/>
              </w:rPr>
            </w:pPr>
            <w:r w:rsidRPr="008A5FDD">
              <w:rPr>
                <w:rFonts w:asciiTheme="minorHAnsi" w:hAnsiTheme="minorHAnsi"/>
              </w:rPr>
              <w:t>target IT architecture reports</w:t>
            </w:r>
          </w:p>
          <w:p w14:paraId="4F0BC57E" w14:textId="77777777" w:rsidR="00E62353" w:rsidRPr="008A5FDD" w:rsidRDefault="00E62353" w:rsidP="00E62353">
            <w:pPr>
              <w:numPr>
                <w:ilvl w:val="0"/>
                <w:numId w:val="39"/>
              </w:numPr>
              <w:spacing w:after="0" w:line="240" w:lineRule="auto"/>
              <w:ind w:left="508" w:hanging="270"/>
              <w:rPr>
                <w:rFonts w:asciiTheme="minorHAnsi" w:hAnsiTheme="minorHAnsi"/>
              </w:rPr>
            </w:pPr>
            <w:r w:rsidRPr="008A5FDD">
              <w:rPr>
                <w:rFonts w:asciiTheme="minorHAnsi" w:hAnsiTheme="minorHAnsi"/>
              </w:rPr>
              <w:t>systems development lifecycle handbooks</w:t>
            </w:r>
          </w:p>
          <w:p w14:paraId="11A4536F" w14:textId="77777777" w:rsidR="00E62353" w:rsidRPr="008A5FDD" w:rsidRDefault="00E62353" w:rsidP="00E62353">
            <w:pPr>
              <w:numPr>
                <w:ilvl w:val="0"/>
                <w:numId w:val="39"/>
              </w:numPr>
              <w:spacing w:after="0" w:line="240" w:lineRule="auto"/>
              <w:ind w:left="508" w:hanging="270"/>
              <w:rPr>
                <w:rFonts w:asciiTheme="minorHAnsi" w:hAnsiTheme="minorHAnsi"/>
              </w:rPr>
            </w:pPr>
            <w:r w:rsidRPr="008A5FDD">
              <w:rPr>
                <w:rFonts w:asciiTheme="minorHAnsi" w:hAnsiTheme="minorHAnsi"/>
              </w:rPr>
              <w:t>computer network assessments and follow-up documentation</w:t>
            </w:r>
          </w:p>
          <w:p w14:paraId="682188F0" w14:textId="77777777" w:rsidR="00E62353" w:rsidRPr="008A5FDD" w:rsidRDefault="00E62353" w:rsidP="00E62353">
            <w:pPr>
              <w:numPr>
                <w:ilvl w:val="0"/>
                <w:numId w:val="39"/>
              </w:numPr>
              <w:spacing w:after="0" w:line="240" w:lineRule="auto"/>
              <w:ind w:left="508" w:hanging="270"/>
              <w:rPr>
                <w:rFonts w:asciiTheme="minorHAnsi" w:hAnsiTheme="minorHAnsi"/>
              </w:rPr>
            </w:pPr>
            <w:r w:rsidRPr="008A5FDD">
              <w:rPr>
                <w:rFonts w:asciiTheme="minorHAnsi" w:hAnsiTheme="minorHAnsi"/>
              </w:rPr>
              <w:t>vulnerability assessment reports</w:t>
            </w:r>
          </w:p>
          <w:p w14:paraId="698F4131" w14:textId="77777777" w:rsidR="00E62353" w:rsidRPr="008A5FDD" w:rsidRDefault="00E62353" w:rsidP="00E62353">
            <w:pPr>
              <w:numPr>
                <w:ilvl w:val="0"/>
                <w:numId w:val="39"/>
              </w:numPr>
              <w:spacing w:after="0" w:line="240" w:lineRule="auto"/>
              <w:ind w:left="508" w:hanging="270"/>
              <w:rPr>
                <w:rFonts w:asciiTheme="minorHAnsi" w:hAnsiTheme="minorHAnsi"/>
              </w:rPr>
            </w:pPr>
            <w:r w:rsidRPr="008A5FDD">
              <w:rPr>
                <w:rFonts w:asciiTheme="minorHAnsi" w:hAnsiTheme="minorHAnsi"/>
              </w:rPr>
              <w:t>assessment and authorization of equipment</w:t>
            </w:r>
          </w:p>
          <w:p w14:paraId="37C4E51E" w14:textId="77777777" w:rsidR="00E62353" w:rsidRPr="008A5FDD" w:rsidRDefault="00E62353" w:rsidP="00E62353">
            <w:pPr>
              <w:numPr>
                <w:ilvl w:val="0"/>
                <w:numId w:val="39"/>
              </w:numPr>
              <w:spacing w:after="0" w:line="240" w:lineRule="auto"/>
              <w:ind w:left="508" w:hanging="270"/>
              <w:rPr>
                <w:rFonts w:asciiTheme="minorHAnsi" w:hAnsiTheme="minorHAnsi"/>
              </w:rPr>
            </w:pPr>
            <w:r w:rsidRPr="008A5FDD">
              <w:rPr>
                <w:rFonts w:asciiTheme="minorHAnsi" w:hAnsiTheme="minorHAnsi"/>
              </w:rPr>
              <w:t>Independent Verification and Validation (IV&amp;V) reports</w:t>
            </w:r>
          </w:p>
          <w:p w14:paraId="17969474" w14:textId="77777777" w:rsidR="00E62353" w:rsidRPr="008A5FDD" w:rsidRDefault="00E62353" w:rsidP="00E62353">
            <w:pPr>
              <w:numPr>
                <w:ilvl w:val="0"/>
                <w:numId w:val="39"/>
              </w:numPr>
              <w:spacing w:after="0" w:line="240" w:lineRule="auto"/>
              <w:ind w:left="508" w:hanging="270"/>
              <w:rPr>
                <w:rFonts w:asciiTheme="minorHAnsi" w:hAnsiTheme="minorHAnsi"/>
              </w:rPr>
            </w:pPr>
            <w:r w:rsidRPr="008A5FDD">
              <w:rPr>
                <w:rFonts w:asciiTheme="minorHAnsi" w:hAnsiTheme="minorHAnsi"/>
              </w:rPr>
              <w:t>contractor evaluation reports</w:t>
            </w:r>
          </w:p>
          <w:p w14:paraId="06C9F6D8" w14:textId="77777777" w:rsidR="00E62353" w:rsidRPr="008A5FDD" w:rsidRDefault="00E62353" w:rsidP="00E62353">
            <w:pPr>
              <w:numPr>
                <w:ilvl w:val="0"/>
                <w:numId w:val="39"/>
              </w:numPr>
              <w:spacing w:after="0" w:line="240" w:lineRule="auto"/>
              <w:ind w:left="508" w:hanging="270"/>
              <w:rPr>
                <w:rFonts w:asciiTheme="minorHAnsi" w:hAnsiTheme="minorHAnsi"/>
              </w:rPr>
            </w:pPr>
            <w:r w:rsidRPr="008A5FDD">
              <w:rPr>
                <w:rFonts w:asciiTheme="minorHAnsi" w:hAnsiTheme="minorHAnsi"/>
              </w:rPr>
              <w:t>quality assurance reviews and reports</w:t>
            </w:r>
          </w:p>
          <w:p w14:paraId="0D0F61A3" w14:textId="77777777" w:rsidR="00E62353" w:rsidRPr="008A5FDD" w:rsidRDefault="00E62353" w:rsidP="00E62353">
            <w:pPr>
              <w:numPr>
                <w:ilvl w:val="0"/>
                <w:numId w:val="39"/>
              </w:numPr>
              <w:spacing w:after="0" w:line="240" w:lineRule="auto"/>
              <w:ind w:left="508" w:hanging="270"/>
              <w:rPr>
                <w:rFonts w:asciiTheme="minorHAnsi" w:hAnsiTheme="minorHAnsi"/>
              </w:rPr>
            </w:pPr>
            <w:r w:rsidRPr="008A5FDD">
              <w:rPr>
                <w:rFonts w:asciiTheme="minorHAnsi" w:hAnsiTheme="minorHAnsi"/>
              </w:rPr>
              <w:t>market analyses and performance surveys</w:t>
            </w:r>
          </w:p>
          <w:p w14:paraId="2221614A" w14:textId="77777777" w:rsidR="00E62353" w:rsidRPr="008A5FDD" w:rsidRDefault="00E62353" w:rsidP="00E62353">
            <w:pPr>
              <w:numPr>
                <w:ilvl w:val="0"/>
                <w:numId w:val="39"/>
              </w:numPr>
              <w:spacing w:after="0" w:line="240" w:lineRule="auto"/>
              <w:ind w:left="508" w:hanging="270"/>
              <w:rPr>
                <w:rFonts w:asciiTheme="minorHAnsi" w:hAnsiTheme="minorHAnsi"/>
              </w:rPr>
            </w:pPr>
            <w:r w:rsidRPr="008A5FDD">
              <w:rPr>
                <w:rFonts w:asciiTheme="minorHAnsi" w:hAnsiTheme="minorHAnsi"/>
              </w:rPr>
              <w:t>benefit-cost analyses</w:t>
            </w:r>
          </w:p>
          <w:p w14:paraId="759E1AC3" w14:textId="77777777" w:rsidR="00E62353" w:rsidRPr="008A5FDD" w:rsidRDefault="00E62353" w:rsidP="00E62353">
            <w:pPr>
              <w:numPr>
                <w:ilvl w:val="0"/>
                <w:numId w:val="39"/>
              </w:numPr>
              <w:spacing w:after="0" w:line="240" w:lineRule="auto"/>
              <w:ind w:left="508" w:hanging="270"/>
              <w:rPr>
                <w:rFonts w:asciiTheme="minorHAnsi" w:hAnsiTheme="minorHAnsi"/>
              </w:rPr>
            </w:pPr>
            <w:r w:rsidRPr="008A5FDD">
              <w:rPr>
                <w:rFonts w:asciiTheme="minorHAnsi" w:hAnsiTheme="minorHAnsi"/>
              </w:rPr>
              <w:t>make vs. buy analysis</w:t>
            </w:r>
          </w:p>
          <w:p w14:paraId="4D75A499" w14:textId="77777777" w:rsidR="00E62353" w:rsidRPr="008A5FDD" w:rsidRDefault="00E62353" w:rsidP="00E62353">
            <w:pPr>
              <w:numPr>
                <w:ilvl w:val="0"/>
                <w:numId w:val="39"/>
              </w:numPr>
              <w:spacing w:after="0" w:line="240" w:lineRule="auto"/>
              <w:ind w:left="508" w:hanging="270"/>
              <w:rPr>
                <w:rFonts w:asciiTheme="minorHAnsi" w:hAnsiTheme="minorHAnsi"/>
              </w:rPr>
            </w:pPr>
            <w:r w:rsidRPr="008A5FDD">
              <w:rPr>
                <w:rFonts w:asciiTheme="minorHAnsi" w:hAnsiTheme="minorHAnsi"/>
              </w:rPr>
              <w:t>reports on implementation of plans</w:t>
            </w:r>
          </w:p>
          <w:p w14:paraId="353861DE" w14:textId="77777777" w:rsidR="00E62353" w:rsidRPr="008A5FDD" w:rsidRDefault="00E62353" w:rsidP="00E62353">
            <w:pPr>
              <w:numPr>
                <w:ilvl w:val="0"/>
                <w:numId w:val="39"/>
              </w:numPr>
              <w:spacing w:after="0" w:line="240" w:lineRule="auto"/>
              <w:ind w:left="508" w:hanging="270"/>
              <w:rPr>
                <w:rFonts w:asciiTheme="minorHAnsi" w:hAnsiTheme="minorHAnsi"/>
              </w:rPr>
            </w:pPr>
            <w:r w:rsidRPr="008A5FDD">
              <w:rPr>
                <w:rFonts w:asciiTheme="minorHAnsi" w:hAnsiTheme="minorHAnsi"/>
              </w:rPr>
              <w:t>compliance reviews</w:t>
            </w:r>
          </w:p>
          <w:p w14:paraId="4F0F44C9" w14:textId="77777777" w:rsidR="00E62353" w:rsidRPr="008A5FDD" w:rsidRDefault="00E62353" w:rsidP="00E62353">
            <w:pPr>
              <w:numPr>
                <w:ilvl w:val="0"/>
                <w:numId w:val="39"/>
              </w:numPr>
              <w:spacing w:after="0" w:line="240" w:lineRule="auto"/>
              <w:ind w:left="508" w:hanging="270"/>
              <w:rPr>
                <w:rFonts w:asciiTheme="minorHAnsi" w:hAnsiTheme="minorHAnsi"/>
              </w:rPr>
            </w:pPr>
            <w:r w:rsidRPr="008A5FDD">
              <w:rPr>
                <w:rFonts w:asciiTheme="minorHAnsi" w:hAnsiTheme="minorHAnsi"/>
              </w:rPr>
              <w:t>data measuring or estimating impact and compliance</w:t>
            </w:r>
          </w:p>
          <w:p w14:paraId="17CEA345" w14:textId="77777777" w:rsidR="00E62353" w:rsidRPr="008A5FDD" w:rsidRDefault="00E62353" w:rsidP="00E62353">
            <w:pPr>
              <w:spacing w:after="0" w:line="240" w:lineRule="auto"/>
              <w:ind w:left="418"/>
              <w:rPr>
                <w:rFonts w:asciiTheme="minorHAnsi" w:hAnsiTheme="minorHAnsi"/>
              </w:rPr>
            </w:pPr>
          </w:p>
          <w:p w14:paraId="6D5A5625" w14:textId="77777777" w:rsidR="00E62353" w:rsidRDefault="00E62353" w:rsidP="00D47455">
            <w:pPr>
              <w:spacing w:after="0" w:line="240" w:lineRule="auto"/>
              <w:ind w:left="238"/>
              <w:rPr>
                <w:rFonts w:asciiTheme="minorHAnsi" w:hAnsiTheme="minorHAnsi"/>
              </w:rPr>
            </w:pPr>
            <w:r w:rsidRPr="008A5FDD">
              <w:rPr>
                <w:rFonts w:asciiTheme="minorHAnsi" w:hAnsiTheme="minorHAnsi"/>
                <w:b/>
              </w:rPr>
              <w:t>Note</w:t>
            </w:r>
            <w:r w:rsidR="00D47455">
              <w:rPr>
                <w:rFonts w:asciiTheme="minorHAnsi" w:hAnsiTheme="minorHAnsi"/>
                <w:b/>
              </w:rPr>
              <w:t xml:space="preserve"> 1</w:t>
            </w:r>
            <w:r w:rsidRPr="008A5FDD">
              <w:rPr>
                <w:rFonts w:asciiTheme="minorHAnsi" w:hAnsiTheme="minorHAnsi"/>
              </w:rPr>
              <w:t>:  Copies of security plans are scheduled under GRS</w:t>
            </w:r>
            <w:r w:rsidR="00D47455">
              <w:rPr>
                <w:rFonts w:asciiTheme="minorHAnsi" w:hAnsiTheme="minorHAnsi"/>
              </w:rPr>
              <w:t xml:space="preserve"> 3.2,</w:t>
            </w:r>
            <w:r w:rsidRPr="008A5FDD">
              <w:rPr>
                <w:rFonts w:asciiTheme="minorHAnsi" w:hAnsiTheme="minorHAnsi"/>
              </w:rPr>
              <w:t xml:space="preserve"> Information </w:t>
            </w:r>
            <w:r w:rsidR="00D47455">
              <w:rPr>
                <w:rFonts w:asciiTheme="minorHAnsi" w:hAnsiTheme="minorHAnsi"/>
              </w:rPr>
              <w:t xml:space="preserve">Systems </w:t>
            </w:r>
            <w:r w:rsidRPr="008A5FDD">
              <w:rPr>
                <w:rFonts w:asciiTheme="minorHAnsi" w:hAnsiTheme="minorHAnsi"/>
              </w:rPr>
              <w:t>Security Records. There may be copies interfiled within this series.</w:t>
            </w:r>
          </w:p>
          <w:p w14:paraId="3DA7BF9B" w14:textId="77777777" w:rsidR="00D47455" w:rsidRDefault="00D47455" w:rsidP="00D47455">
            <w:pPr>
              <w:spacing w:after="0" w:line="240" w:lineRule="auto"/>
              <w:ind w:left="238"/>
              <w:rPr>
                <w:rFonts w:asciiTheme="minorHAnsi" w:hAnsiTheme="minorHAnsi"/>
              </w:rPr>
            </w:pPr>
          </w:p>
          <w:p w14:paraId="676E6204" w14:textId="77777777" w:rsidR="00D47455" w:rsidRPr="00D47455" w:rsidRDefault="00D47455" w:rsidP="00D47455">
            <w:pPr>
              <w:spacing w:after="0" w:line="240" w:lineRule="auto"/>
              <w:ind w:left="238"/>
              <w:rPr>
                <w:rFonts w:asciiTheme="minorHAnsi" w:hAnsiTheme="minorHAnsi"/>
              </w:rPr>
            </w:pPr>
            <w:r>
              <w:rPr>
                <w:rFonts w:asciiTheme="minorHAnsi" w:hAnsiTheme="minorHAnsi"/>
                <w:b/>
              </w:rPr>
              <w:t>Note 2</w:t>
            </w:r>
            <w:r w:rsidRPr="00D47455">
              <w:rPr>
                <w:rFonts w:asciiTheme="minorHAnsi" w:hAnsiTheme="minorHAnsi"/>
              </w:rPr>
              <w:t>:  SORNs are scheduled under GRS 4.2, item 150.</w:t>
            </w:r>
          </w:p>
        </w:tc>
        <w:tc>
          <w:tcPr>
            <w:tcW w:w="1800" w:type="dxa"/>
          </w:tcPr>
          <w:p w14:paraId="10B322F3" w14:textId="77777777" w:rsidR="00E62353" w:rsidRPr="008A5FDD" w:rsidRDefault="00E62353" w:rsidP="00E62353">
            <w:pPr>
              <w:spacing w:after="0" w:line="240" w:lineRule="auto"/>
              <w:rPr>
                <w:rFonts w:asciiTheme="minorHAnsi" w:hAnsiTheme="minorHAnsi"/>
              </w:rPr>
            </w:pPr>
            <w:r w:rsidRPr="008A5FDD">
              <w:rPr>
                <w:rFonts w:asciiTheme="minorHAnsi" w:hAnsiTheme="minorHAnsi"/>
                <w:b/>
              </w:rPr>
              <w:lastRenderedPageBreak/>
              <w:t>Temporary.</w:t>
            </w:r>
            <w:r w:rsidRPr="008A5FDD">
              <w:rPr>
                <w:rFonts w:asciiTheme="minorHAnsi" w:hAnsiTheme="minorHAnsi"/>
              </w:rPr>
              <w:t xml:space="preserve"> Destroy 5 years after the project/activity/</w:t>
            </w:r>
            <w:r>
              <w:rPr>
                <w:rFonts w:asciiTheme="minorHAnsi" w:hAnsiTheme="minorHAnsi"/>
              </w:rPr>
              <w:t xml:space="preserve"> </w:t>
            </w:r>
            <w:r w:rsidRPr="008A5FDD">
              <w:rPr>
                <w:rFonts w:asciiTheme="minorHAnsi" w:hAnsiTheme="minorHAnsi"/>
              </w:rPr>
              <w:t xml:space="preserve">transaction is completed or superseded, </w:t>
            </w:r>
            <w:r w:rsidRPr="008A5FDD">
              <w:rPr>
                <w:rFonts w:asciiTheme="minorHAnsi" w:hAnsiTheme="minorHAnsi"/>
                <w:iCs/>
              </w:rPr>
              <w:t xml:space="preserve">but longer retention </w:t>
            </w:r>
            <w:r w:rsidRPr="008A5FDD">
              <w:rPr>
                <w:rFonts w:asciiTheme="minorHAnsi" w:hAnsiTheme="minorHAnsi"/>
                <w:iCs/>
              </w:rPr>
              <w:lastRenderedPageBreak/>
              <w:t>is authorized if required for business use.</w:t>
            </w:r>
          </w:p>
        </w:tc>
        <w:tc>
          <w:tcPr>
            <w:tcW w:w="1260" w:type="dxa"/>
          </w:tcPr>
          <w:p w14:paraId="4350828B" w14:textId="77777777" w:rsidR="00E62353" w:rsidRPr="008A5FDD" w:rsidRDefault="00E62353" w:rsidP="00E62353">
            <w:pPr>
              <w:pStyle w:val="ListParagraph"/>
              <w:spacing w:after="0" w:line="240" w:lineRule="auto"/>
              <w:ind w:left="0"/>
              <w:rPr>
                <w:rFonts w:asciiTheme="minorHAnsi" w:hAnsiTheme="minorHAnsi"/>
              </w:rPr>
            </w:pPr>
            <w:r w:rsidRPr="008A5FDD">
              <w:rPr>
                <w:rFonts w:asciiTheme="minorHAnsi" w:hAnsiTheme="minorHAnsi"/>
              </w:rPr>
              <w:lastRenderedPageBreak/>
              <w:t>DAA-GRS-2013-0005-0010</w:t>
            </w:r>
          </w:p>
        </w:tc>
      </w:tr>
      <w:tr w:rsidR="00E62353" w:rsidRPr="008A5FDD" w14:paraId="1BD76AAE" w14:textId="77777777" w:rsidTr="00C023AF">
        <w:trPr>
          <w:trHeight w:val="1110"/>
        </w:trPr>
        <w:tc>
          <w:tcPr>
            <w:tcW w:w="720" w:type="dxa"/>
          </w:tcPr>
          <w:p w14:paraId="3E06A0AA" w14:textId="77777777" w:rsidR="00E62353" w:rsidRPr="008A5FDD" w:rsidRDefault="00E62353" w:rsidP="00E62353">
            <w:pPr>
              <w:pStyle w:val="ListParagraph"/>
              <w:tabs>
                <w:tab w:val="left" w:pos="360"/>
              </w:tabs>
              <w:spacing w:after="0" w:line="240" w:lineRule="auto"/>
              <w:ind w:left="360" w:hanging="360"/>
              <w:jc w:val="center"/>
              <w:rPr>
                <w:rFonts w:asciiTheme="minorHAnsi" w:hAnsiTheme="minorHAnsi"/>
              </w:rPr>
            </w:pPr>
            <w:r w:rsidRPr="008A5FDD">
              <w:rPr>
                <w:rFonts w:asciiTheme="minorHAnsi" w:hAnsiTheme="minorHAnsi"/>
              </w:rPr>
              <w:t>050</w:t>
            </w:r>
          </w:p>
        </w:tc>
        <w:tc>
          <w:tcPr>
            <w:tcW w:w="2070" w:type="dxa"/>
            <w:gridSpan w:val="2"/>
            <w:vMerge w:val="restart"/>
          </w:tcPr>
          <w:p w14:paraId="1F4E7793" w14:textId="77777777" w:rsidR="00E62353" w:rsidRPr="008A5FDD" w:rsidRDefault="00E62353" w:rsidP="00E62353">
            <w:pPr>
              <w:spacing w:after="0" w:line="240" w:lineRule="auto"/>
              <w:rPr>
                <w:rFonts w:asciiTheme="minorHAnsi" w:hAnsiTheme="minorHAnsi"/>
                <w:b/>
              </w:rPr>
            </w:pPr>
            <w:r w:rsidRPr="008A5FDD">
              <w:rPr>
                <w:rFonts w:asciiTheme="minorHAnsi" w:hAnsiTheme="minorHAnsi"/>
                <w:b/>
              </w:rPr>
              <w:t>Data administration records.</w:t>
            </w:r>
          </w:p>
          <w:p w14:paraId="204DF668" w14:textId="77777777" w:rsidR="00E62353" w:rsidRPr="008A5FDD" w:rsidRDefault="00E62353" w:rsidP="00E62353">
            <w:pPr>
              <w:spacing w:after="0" w:line="240" w:lineRule="auto"/>
              <w:ind w:left="238"/>
              <w:rPr>
                <w:rFonts w:asciiTheme="minorHAnsi" w:hAnsiTheme="minorHAnsi"/>
              </w:rPr>
            </w:pPr>
            <w:r w:rsidRPr="008A5FDD">
              <w:rPr>
                <w:rFonts w:asciiTheme="minorHAnsi" w:hAnsiTheme="minorHAnsi"/>
              </w:rPr>
              <w:t xml:space="preserve">Data Administration includes </w:t>
            </w:r>
            <w:r w:rsidRPr="008A5FDD">
              <w:rPr>
                <w:rFonts w:asciiTheme="minorHAnsi" w:hAnsiTheme="minorHAnsi"/>
              </w:rPr>
              <w:lastRenderedPageBreak/>
              <w:t xml:space="preserve">maintenance of data standards, corporate data models, registries, and data definitions and dictionaries. Records relate to administrative support for the maintenance of data standards, data definitions and data dictionaries. This schedule includes records that explain the meaning, purpose, logical relationships, and use and origin of data. It also includes any documentation related to electronic records, whether the records are part of an electronic system or stand-alone, that allows a user </w:t>
            </w:r>
            <w:r w:rsidRPr="008A5FDD">
              <w:rPr>
                <w:rFonts w:asciiTheme="minorHAnsi" w:hAnsiTheme="minorHAnsi"/>
              </w:rPr>
              <w:lastRenderedPageBreak/>
              <w:t xml:space="preserve">to understand or access the information. </w:t>
            </w:r>
          </w:p>
        </w:tc>
        <w:tc>
          <w:tcPr>
            <w:tcW w:w="8640" w:type="dxa"/>
          </w:tcPr>
          <w:p w14:paraId="69F2A981" w14:textId="77777777" w:rsidR="00E62353" w:rsidRPr="008A5FDD" w:rsidRDefault="00E62353" w:rsidP="00E62353">
            <w:pPr>
              <w:spacing w:after="0" w:line="240" w:lineRule="auto"/>
              <w:ind w:hanging="10"/>
              <w:rPr>
                <w:rFonts w:asciiTheme="minorHAnsi" w:hAnsiTheme="minorHAnsi"/>
                <w:b/>
              </w:rPr>
            </w:pPr>
            <w:r w:rsidRPr="008A5FDD">
              <w:rPr>
                <w:rFonts w:asciiTheme="minorHAnsi" w:hAnsiTheme="minorHAnsi"/>
                <w:b/>
              </w:rPr>
              <w:lastRenderedPageBreak/>
              <w:t>Documentation necessary for preservation of permanent electronic records.</w:t>
            </w:r>
          </w:p>
          <w:p w14:paraId="1D5D9CC5" w14:textId="77777777" w:rsidR="00E62353" w:rsidRPr="008A5FDD" w:rsidRDefault="00E62353" w:rsidP="00E62353">
            <w:pPr>
              <w:spacing w:after="0" w:line="240" w:lineRule="auto"/>
              <w:ind w:left="245"/>
              <w:rPr>
                <w:rFonts w:asciiTheme="minorHAnsi" w:hAnsiTheme="minorHAnsi"/>
              </w:rPr>
            </w:pPr>
            <w:r w:rsidRPr="008A5FDD">
              <w:rPr>
                <w:rFonts w:asciiTheme="minorHAnsi" w:hAnsiTheme="minorHAnsi"/>
              </w:rPr>
              <w:t>Data administration records and documentation relating to electronic records scheduled as permanent in the GRS or in a NARA-approved agency schedule must be transferred to the National Archives to allow for continued access to the records, including:</w:t>
            </w:r>
          </w:p>
          <w:p w14:paraId="2B54026A" w14:textId="348E22E6" w:rsidR="00E62353" w:rsidRPr="008A5FDD" w:rsidRDefault="00E62353" w:rsidP="00E62353">
            <w:pPr>
              <w:numPr>
                <w:ilvl w:val="1"/>
                <w:numId w:val="35"/>
              </w:numPr>
              <w:spacing w:after="0" w:line="240" w:lineRule="auto"/>
              <w:ind w:left="515" w:hanging="270"/>
              <w:rPr>
                <w:rFonts w:asciiTheme="minorHAnsi" w:hAnsiTheme="minorHAnsi"/>
              </w:rPr>
            </w:pPr>
            <w:r w:rsidRPr="008A5FDD">
              <w:rPr>
                <w:rFonts w:asciiTheme="minorHAnsi" w:hAnsiTheme="minorHAnsi"/>
              </w:rPr>
              <w:t>data/database dictionary records</w:t>
            </w:r>
          </w:p>
          <w:p w14:paraId="47E27514" w14:textId="77777777" w:rsidR="00DB70FC" w:rsidRPr="008A5FDD" w:rsidRDefault="00DB70FC" w:rsidP="00DB70FC">
            <w:pPr>
              <w:numPr>
                <w:ilvl w:val="1"/>
                <w:numId w:val="35"/>
              </w:numPr>
              <w:spacing w:after="0" w:line="240" w:lineRule="auto"/>
              <w:ind w:left="515" w:hanging="270"/>
              <w:rPr>
                <w:rFonts w:asciiTheme="minorHAnsi" w:hAnsiTheme="minorHAnsi"/>
              </w:rPr>
            </w:pPr>
            <w:r w:rsidRPr="008A5FDD">
              <w:rPr>
                <w:rFonts w:asciiTheme="minorHAnsi" w:hAnsiTheme="minorHAnsi"/>
              </w:rPr>
              <w:lastRenderedPageBreak/>
              <w:t>record layouts</w:t>
            </w:r>
          </w:p>
          <w:p w14:paraId="55B26C50" w14:textId="77777777" w:rsidR="00DB70FC" w:rsidRPr="008A5FDD" w:rsidRDefault="00DB70FC" w:rsidP="00DB70FC">
            <w:pPr>
              <w:numPr>
                <w:ilvl w:val="1"/>
                <w:numId w:val="35"/>
              </w:numPr>
              <w:spacing w:after="0" w:line="240" w:lineRule="auto"/>
              <w:ind w:left="515" w:hanging="270"/>
              <w:rPr>
                <w:rFonts w:asciiTheme="minorHAnsi" w:hAnsiTheme="minorHAnsi"/>
              </w:rPr>
            </w:pPr>
            <w:r w:rsidRPr="008A5FDD">
              <w:rPr>
                <w:rFonts w:asciiTheme="minorHAnsi" w:hAnsiTheme="minorHAnsi"/>
              </w:rPr>
              <w:t>metadata</w:t>
            </w:r>
          </w:p>
          <w:p w14:paraId="38F2100E" w14:textId="77777777" w:rsidR="00DB70FC" w:rsidRPr="008A5FDD" w:rsidRDefault="00DB70FC" w:rsidP="00DB70FC">
            <w:pPr>
              <w:numPr>
                <w:ilvl w:val="1"/>
                <w:numId w:val="35"/>
              </w:numPr>
              <w:spacing w:after="0" w:line="240" w:lineRule="auto"/>
              <w:ind w:left="515" w:hanging="270"/>
              <w:rPr>
                <w:rFonts w:asciiTheme="minorHAnsi" w:hAnsiTheme="minorHAnsi"/>
              </w:rPr>
            </w:pPr>
            <w:r w:rsidRPr="008A5FDD">
              <w:rPr>
                <w:rFonts w:asciiTheme="minorHAnsi" w:hAnsiTheme="minorHAnsi"/>
              </w:rPr>
              <w:t>user guides</w:t>
            </w:r>
          </w:p>
          <w:p w14:paraId="60B982F9" w14:textId="72AF393F" w:rsidR="00DB70FC" w:rsidRPr="00DB70FC" w:rsidRDefault="00DB70FC" w:rsidP="00101C2D">
            <w:pPr>
              <w:numPr>
                <w:ilvl w:val="1"/>
                <w:numId w:val="35"/>
              </w:numPr>
              <w:spacing w:after="0" w:line="240" w:lineRule="auto"/>
              <w:ind w:left="515" w:hanging="270"/>
              <w:rPr>
                <w:rFonts w:asciiTheme="minorHAnsi" w:hAnsiTheme="minorHAnsi"/>
              </w:rPr>
            </w:pPr>
            <w:r w:rsidRPr="00DB70FC">
              <w:rPr>
                <w:rFonts w:asciiTheme="minorHAnsi" w:hAnsiTheme="minorHAnsi"/>
              </w:rPr>
              <w:t>output specifications</w:t>
            </w:r>
          </w:p>
          <w:p w14:paraId="50ED75F9" w14:textId="26B09E66" w:rsidR="00E62353" w:rsidRPr="008A5FDD" w:rsidRDefault="00E62353" w:rsidP="00E62353">
            <w:pPr>
              <w:numPr>
                <w:ilvl w:val="1"/>
                <w:numId w:val="35"/>
              </w:numPr>
              <w:spacing w:after="0" w:line="240" w:lineRule="auto"/>
              <w:ind w:left="515" w:hanging="270"/>
              <w:rPr>
                <w:rFonts w:asciiTheme="minorHAnsi" w:hAnsiTheme="minorHAnsi"/>
              </w:rPr>
            </w:pPr>
            <w:r w:rsidRPr="008A5FDD">
              <w:rPr>
                <w:rFonts w:asciiTheme="minorHAnsi" w:hAnsiTheme="minorHAnsi"/>
              </w:rPr>
              <w:t>data systems specifications</w:t>
            </w:r>
          </w:p>
          <w:p w14:paraId="40D3A6A7" w14:textId="77777777" w:rsidR="00E62353" w:rsidRPr="008A5FDD" w:rsidRDefault="00E62353" w:rsidP="00E62353">
            <w:pPr>
              <w:numPr>
                <w:ilvl w:val="1"/>
                <w:numId w:val="35"/>
              </w:numPr>
              <w:spacing w:after="0" w:line="240" w:lineRule="auto"/>
              <w:ind w:left="515" w:hanging="270"/>
              <w:rPr>
                <w:rFonts w:asciiTheme="minorHAnsi" w:hAnsiTheme="minorHAnsi"/>
              </w:rPr>
            </w:pPr>
            <w:r w:rsidRPr="008A5FDD">
              <w:rPr>
                <w:rFonts w:asciiTheme="minorHAnsi" w:hAnsiTheme="minorHAnsi"/>
              </w:rPr>
              <w:t>file specifications</w:t>
            </w:r>
          </w:p>
          <w:p w14:paraId="12AD1C4D" w14:textId="77777777" w:rsidR="00E62353" w:rsidRPr="008A5FDD" w:rsidRDefault="00E62353" w:rsidP="00E62353">
            <w:pPr>
              <w:numPr>
                <w:ilvl w:val="1"/>
                <w:numId w:val="35"/>
              </w:numPr>
              <w:spacing w:after="0" w:line="240" w:lineRule="auto"/>
              <w:ind w:left="515" w:hanging="270"/>
              <w:rPr>
                <w:rFonts w:asciiTheme="minorHAnsi" w:hAnsiTheme="minorHAnsi"/>
              </w:rPr>
            </w:pPr>
            <w:r w:rsidRPr="008A5FDD">
              <w:rPr>
                <w:rFonts w:asciiTheme="minorHAnsi" w:hAnsiTheme="minorHAnsi"/>
              </w:rPr>
              <w:t>code books</w:t>
            </w:r>
          </w:p>
          <w:p w14:paraId="16238254" w14:textId="77777777" w:rsidR="00E62353" w:rsidRPr="008A5FDD" w:rsidRDefault="00E62353" w:rsidP="00E62353">
            <w:pPr>
              <w:spacing w:after="0" w:line="240" w:lineRule="auto"/>
              <w:ind w:left="245"/>
              <w:rPr>
                <w:rFonts w:asciiTheme="minorHAnsi" w:hAnsiTheme="minorHAnsi"/>
              </w:rPr>
            </w:pPr>
          </w:p>
          <w:p w14:paraId="6B4B8783" w14:textId="77777777" w:rsidR="00E62353" w:rsidRPr="008A5FDD" w:rsidRDefault="00E62353" w:rsidP="00E62353">
            <w:pPr>
              <w:spacing w:after="0" w:line="240" w:lineRule="auto"/>
              <w:ind w:left="245"/>
              <w:rPr>
                <w:rFonts w:asciiTheme="minorHAnsi" w:hAnsiTheme="minorHAnsi"/>
              </w:rPr>
            </w:pPr>
            <w:r w:rsidRPr="008A5FDD">
              <w:rPr>
                <w:rFonts w:asciiTheme="minorHAnsi" w:hAnsiTheme="minorHAnsi"/>
                <w:b/>
              </w:rPr>
              <w:t>Note 1</w:t>
            </w:r>
            <w:r w:rsidRPr="008A5FDD">
              <w:rPr>
                <w:rFonts w:asciiTheme="minorHAnsi" w:hAnsiTheme="minorHAnsi"/>
              </w:rPr>
              <w:t>:   Per NARA practice, documentation for permanent electronic records must be transferred with the related records using the disposition authority for the related electronic records rather than the GRS disposition authority.</w:t>
            </w:r>
          </w:p>
          <w:p w14:paraId="4B9A92DE" w14:textId="77777777" w:rsidR="00E62353" w:rsidRPr="008A5FDD" w:rsidRDefault="00E62353" w:rsidP="00E62353">
            <w:pPr>
              <w:spacing w:after="0" w:line="240" w:lineRule="auto"/>
              <w:ind w:left="515" w:hanging="270"/>
              <w:rPr>
                <w:rFonts w:asciiTheme="minorHAnsi" w:hAnsiTheme="minorHAnsi"/>
                <w:b/>
              </w:rPr>
            </w:pPr>
          </w:p>
          <w:p w14:paraId="0401263E" w14:textId="77777777" w:rsidR="00E62353" w:rsidRDefault="00E62353" w:rsidP="00E62353">
            <w:pPr>
              <w:spacing w:after="0" w:line="240" w:lineRule="auto"/>
              <w:ind w:left="245"/>
              <w:rPr>
                <w:rFonts w:asciiTheme="minorHAnsi" w:hAnsiTheme="minorHAnsi"/>
              </w:rPr>
            </w:pPr>
            <w:r w:rsidRPr="008A5FDD">
              <w:rPr>
                <w:rFonts w:asciiTheme="minorHAnsi" w:hAnsiTheme="minorHAnsi"/>
                <w:b/>
              </w:rPr>
              <w:t>Note 2</w:t>
            </w:r>
            <w:r w:rsidRPr="008A5FDD">
              <w:rPr>
                <w:rFonts w:asciiTheme="minorHAnsi" w:hAnsiTheme="minorHAnsi"/>
              </w:rPr>
              <w:t>:  Agencies may retain a copy of documentation related to permanent electronic records. This copy may be destroyed at any time after the transfer request has been signed by the National Archives.</w:t>
            </w:r>
            <w:r w:rsidRPr="008A5FDD">
              <w:rPr>
                <w:rFonts w:asciiTheme="minorHAnsi" w:hAnsiTheme="minorHAnsi"/>
                <w:i/>
              </w:rPr>
              <w:t xml:space="preserve"> </w:t>
            </w:r>
          </w:p>
          <w:p w14:paraId="3B24D8F6" w14:textId="77777777" w:rsidR="00E62353" w:rsidRPr="00EB7C06" w:rsidRDefault="00E62353" w:rsidP="00E62353">
            <w:pPr>
              <w:spacing w:after="0" w:line="240" w:lineRule="auto"/>
              <w:ind w:left="245"/>
              <w:rPr>
                <w:rFonts w:asciiTheme="minorHAnsi" w:hAnsiTheme="minorHAnsi"/>
              </w:rPr>
            </w:pPr>
          </w:p>
        </w:tc>
        <w:tc>
          <w:tcPr>
            <w:tcW w:w="1800" w:type="dxa"/>
          </w:tcPr>
          <w:p w14:paraId="0FA4374D" w14:textId="77777777" w:rsidR="00E62353" w:rsidRPr="008A5FDD" w:rsidRDefault="00E62353" w:rsidP="00E62353">
            <w:pPr>
              <w:spacing w:after="0" w:line="240" w:lineRule="auto"/>
              <w:rPr>
                <w:rFonts w:asciiTheme="minorHAnsi" w:hAnsiTheme="minorHAnsi"/>
                <w:b/>
              </w:rPr>
            </w:pPr>
            <w:r w:rsidRPr="008A5FDD">
              <w:rPr>
                <w:rFonts w:asciiTheme="minorHAnsi" w:hAnsiTheme="minorHAnsi"/>
                <w:b/>
              </w:rPr>
              <w:lastRenderedPageBreak/>
              <w:t>Permanent.</w:t>
            </w:r>
            <w:r w:rsidRPr="008A5FDD">
              <w:rPr>
                <w:rFonts w:asciiTheme="minorHAnsi" w:hAnsiTheme="minorHAnsi"/>
              </w:rPr>
              <w:t xml:space="preserve"> Transfer to the National Archives with the permanent </w:t>
            </w:r>
            <w:r w:rsidRPr="008A5FDD">
              <w:rPr>
                <w:rFonts w:asciiTheme="minorHAnsi" w:hAnsiTheme="minorHAnsi"/>
              </w:rPr>
              <w:lastRenderedPageBreak/>
              <w:t xml:space="preserve">electronic records to which the </w:t>
            </w:r>
            <w:r>
              <w:rPr>
                <w:rFonts w:asciiTheme="minorHAnsi" w:hAnsiTheme="minorHAnsi"/>
              </w:rPr>
              <w:t>document-</w:t>
            </w:r>
            <w:proofErr w:type="spellStart"/>
            <w:r w:rsidRPr="008A5FDD">
              <w:rPr>
                <w:rFonts w:asciiTheme="minorHAnsi" w:hAnsiTheme="minorHAnsi"/>
              </w:rPr>
              <w:t>tation</w:t>
            </w:r>
            <w:proofErr w:type="spellEnd"/>
            <w:r w:rsidRPr="008A5FDD">
              <w:rPr>
                <w:rFonts w:asciiTheme="minorHAnsi" w:hAnsiTheme="minorHAnsi"/>
              </w:rPr>
              <w:t xml:space="preserve"> relates.</w:t>
            </w:r>
          </w:p>
        </w:tc>
        <w:tc>
          <w:tcPr>
            <w:tcW w:w="1260" w:type="dxa"/>
          </w:tcPr>
          <w:p w14:paraId="29EA47F6" w14:textId="77777777" w:rsidR="00E62353" w:rsidRPr="008A5FDD" w:rsidRDefault="00E62353" w:rsidP="00E62353">
            <w:pPr>
              <w:pStyle w:val="ListParagraph"/>
              <w:spacing w:after="0" w:line="240" w:lineRule="auto"/>
              <w:ind w:left="-32"/>
              <w:rPr>
                <w:rFonts w:asciiTheme="minorHAnsi" w:hAnsiTheme="minorHAnsi"/>
              </w:rPr>
            </w:pPr>
            <w:r w:rsidRPr="008A5FDD">
              <w:rPr>
                <w:rFonts w:asciiTheme="minorHAnsi" w:hAnsiTheme="minorHAnsi"/>
              </w:rPr>
              <w:lastRenderedPageBreak/>
              <w:t>DAA-GRS-2013-0005-0002</w:t>
            </w:r>
          </w:p>
        </w:tc>
      </w:tr>
      <w:tr w:rsidR="00E62353" w:rsidRPr="008A5FDD" w14:paraId="05DD2792" w14:textId="77777777" w:rsidTr="00C023AF">
        <w:trPr>
          <w:trHeight w:val="1110"/>
        </w:trPr>
        <w:tc>
          <w:tcPr>
            <w:tcW w:w="720" w:type="dxa"/>
          </w:tcPr>
          <w:p w14:paraId="32246589" w14:textId="77777777" w:rsidR="00E62353" w:rsidRPr="008A5FDD" w:rsidRDefault="00E62353" w:rsidP="00E62353">
            <w:pPr>
              <w:pStyle w:val="ListParagraph"/>
              <w:tabs>
                <w:tab w:val="left" w:pos="360"/>
              </w:tabs>
              <w:spacing w:after="0" w:line="240" w:lineRule="auto"/>
              <w:ind w:left="360" w:hanging="360"/>
              <w:jc w:val="center"/>
              <w:rPr>
                <w:rFonts w:asciiTheme="minorHAnsi" w:hAnsiTheme="minorHAnsi"/>
              </w:rPr>
            </w:pPr>
            <w:r w:rsidRPr="008A5FDD">
              <w:rPr>
                <w:rFonts w:asciiTheme="minorHAnsi" w:hAnsiTheme="minorHAnsi"/>
              </w:rPr>
              <w:t>051</w:t>
            </w:r>
          </w:p>
        </w:tc>
        <w:tc>
          <w:tcPr>
            <w:tcW w:w="2070" w:type="dxa"/>
            <w:gridSpan w:val="2"/>
            <w:vMerge/>
          </w:tcPr>
          <w:p w14:paraId="395807D2" w14:textId="77777777" w:rsidR="00E62353" w:rsidRPr="008A5FDD" w:rsidRDefault="00E62353" w:rsidP="00E62353">
            <w:pPr>
              <w:spacing w:after="0" w:line="240" w:lineRule="auto"/>
              <w:rPr>
                <w:rFonts w:asciiTheme="minorHAnsi" w:hAnsiTheme="minorHAnsi"/>
                <w:b/>
              </w:rPr>
            </w:pPr>
          </w:p>
        </w:tc>
        <w:tc>
          <w:tcPr>
            <w:tcW w:w="8640" w:type="dxa"/>
          </w:tcPr>
          <w:p w14:paraId="0130CEF9" w14:textId="77777777" w:rsidR="00E62353" w:rsidRPr="008A5FDD" w:rsidRDefault="00E62353" w:rsidP="00E62353">
            <w:pPr>
              <w:spacing w:after="0" w:line="240" w:lineRule="auto"/>
              <w:rPr>
                <w:rFonts w:asciiTheme="minorHAnsi" w:hAnsiTheme="minorHAnsi"/>
                <w:b/>
              </w:rPr>
            </w:pPr>
            <w:r w:rsidRPr="008A5FDD">
              <w:rPr>
                <w:rFonts w:asciiTheme="minorHAnsi" w:hAnsiTheme="minorHAnsi"/>
                <w:b/>
              </w:rPr>
              <w:t>All documentation for temporary electronic records and documentation not necessary for preservation of permanent records.</w:t>
            </w:r>
          </w:p>
          <w:p w14:paraId="4880C51A" w14:textId="77777777" w:rsidR="00E62353" w:rsidRPr="008A5FDD" w:rsidRDefault="00E62353" w:rsidP="00E62353">
            <w:pPr>
              <w:spacing w:after="0" w:line="240" w:lineRule="auto"/>
              <w:ind w:left="245"/>
              <w:rPr>
                <w:rFonts w:asciiTheme="minorHAnsi" w:hAnsiTheme="minorHAnsi"/>
              </w:rPr>
            </w:pPr>
            <w:r w:rsidRPr="008A5FDD">
              <w:rPr>
                <w:rFonts w:asciiTheme="minorHAnsi" w:hAnsiTheme="minorHAnsi"/>
              </w:rPr>
              <w:t xml:space="preserve">Data administration records and documentation relating to electronic records that are scheduled as temporary in the GRS or in a NARA-approved agency schedule or any types of data administration records not listed as permanent in item DAA-GRS-2013-0005-0002, including </w:t>
            </w:r>
          </w:p>
          <w:p w14:paraId="0F165B74" w14:textId="2DE818EA" w:rsidR="00E62353" w:rsidRPr="008A5FDD" w:rsidRDefault="00E62353" w:rsidP="00E62353">
            <w:pPr>
              <w:numPr>
                <w:ilvl w:val="1"/>
                <w:numId w:val="35"/>
              </w:numPr>
              <w:spacing w:after="0" w:line="240" w:lineRule="auto"/>
              <w:ind w:left="515" w:hanging="270"/>
              <w:rPr>
                <w:rFonts w:asciiTheme="minorHAnsi" w:hAnsiTheme="minorHAnsi"/>
              </w:rPr>
            </w:pPr>
            <w:r w:rsidRPr="008A5FDD">
              <w:rPr>
                <w:rFonts w:asciiTheme="minorHAnsi" w:hAnsiTheme="minorHAnsi"/>
              </w:rPr>
              <w:t>data/database dictionary records</w:t>
            </w:r>
          </w:p>
          <w:p w14:paraId="67BF2A62" w14:textId="77777777" w:rsidR="00E62353" w:rsidRPr="008A5FDD" w:rsidRDefault="00E62353" w:rsidP="00E62353">
            <w:pPr>
              <w:numPr>
                <w:ilvl w:val="1"/>
                <w:numId w:val="35"/>
              </w:numPr>
              <w:spacing w:after="0" w:line="240" w:lineRule="auto"/>
              <w:ind w:left="515" w:hanging="270"/>
              <w:rPr>
                <w:rFonts w:asciiTheme="minorHAnsi" w:hAnsiTheme="minorHAnsi"/>
              </w:rPr>
            </w:pPr>
            <w:r w:rsidRPr="008A5FDD">
              <w:rPr>
                <w:rFonts w:asciiTheme="minorHAnsi" w:hAnsiTheme="minorHAnsi"/>
              </w:rPr>
              <w:t>data systems specifications</w:t>
            </w:r>
          </w:p>
          <w:p w14:paraId="2BC9E91D" w14:textId="77777777" w:rsidR="00E62353" w:rsidRPr="008A5FDD" w:rsidRDefault="00E62353" w:rsidP="00E62353">
            <w:pPr>
              <w:numPr>
                <w:ilvl w:val="1"/>
                <w:numId w:val="35"/>
              </w:numPr>
              <w:spacing w:after="0" w:line="240" w:lineRule="auto"/>
              <w:ind w:left="515" w:hanging="270"/>
              <w:rPr>
                <w:rFonts w:asciiTheme="minorHAnsi" w:hAnsiTheme="minorHAnsi"/>
              </w:rPr>
            </w:pPr>
            <w:r w:rsidRPr="008A5FDD">
              <w:rPr>
                <w:rFonts w:asciiTheme="minorHAnsi" w:hAnsiTheme="minorHAnsi"/>
              </w:rPr>
              <w:t>file specifications</w:t>
            </w:r>
          </w:p>
          <w:p w14:paraId="7C00CC82" w14:textId="498E1A3F" w:rsidR="00E62353" w:rsidRDefault="00E62353" w:rsidP="00E62353">
            <w:pPr>
              <w:numPr>
                <w:ilvl w:val="1"/>
                <w:numId w:val="35"/>
              </w:numPr>
              <w:spacing w:after="0" w:line="240" w:lineRule="auto"/>
              <w:ind w:left="515" w:hanging="270"/>
              <w:rPr>
                <w:rFonts w:asciiTheme="minorHAnsi" w:hAnsiTheme="minorHAnsi"/>
              </w:rPr>
            </w:pPr>
            <w:r w:rsidRPr="008A5FDD">
              <w:rPr>
                <w:rFonts w:asciiTheme="minorHAnsi" w:hAnsiTheme="minorHAnsi"/>
              </w:rPr>
              <w:t>code books</w:t>
            </w:r>
          </w:p>
          <w:p w14:paraId="3C7A091C" w14:textId="77777777" w:rsidR="00C9072C" w:rsidRPr="008A5FDD" w:rsidRDefault="00C9072C" w:rsidP="00C9072C">
            <w:pPr>
              <w:numPr>
                <w:ilvl w:val="1"/>
                <w:numId w:val="35"/>
              </w:numPr>
              <w:spacing w:after="0" w:line="240" w:lineRule="auto"/>
              <w:ind w:left="515" w:hanging="270"/>
              <w:rPr>
                <w:rFonts w:asciiTheme="minorHAnsi" w:hAnsiTheme="minorHAnsi"/>
              </w:rPr>
            </w:pPr>
            <w:r w:rsidRPr="008A5FDD">
              <w:rPr>
                <w:rFonts w:asciiTheme="minorHAnsi" w:hAnsiTheme="minorHAnsi"/>
              </w:rPr>
              <w:t>record layouts</w:t>
            </w:r>
          </w:p>
          <w:p w14:paraId="30BC4C11" w14:textId="77777777" w:rsidR="00C9072C" w:rsidRPr="008A5FDD" w:rsidRDefault="00C9072C" w:rsidP="00C9072C">
            <w:pPr>
              <w:numPr>
                <w:ilvl w:val="1"/>
                <w:numId w:val="35"/>
              </w:numPr>
              <w:spacing w:after="0" w:line="240" w:lineRule="auto"/>
              <w:ind w:left="515" w:hanging="270"/>
              <w:rPr>
                <w:rFonts w:asciiTheme="minorHAnsi" w:hAnsiTheme="minorHAnsi"/>
              </w:rPr>
            </w:pPr>
            <w:r w:rsidRPr="008A5FDD">
              <w:rPr>
                <w:rFonts w:asciiTheme="minorHAnsi" w:hAnsiTheme="minorHAnsi"/>
              </w:rPr>
              <w:t>metadata</w:t>
            </w:r>
          </w:p>
          <w:p w14:paraId="42BEFA4C" w14:textId="77777777" w:rsidR="00C9072C" w:rsidRPr="008A5FDD" w:rsidRDefault="00C9072C" w:rsidP="00C9072C">
            <w:pPr>
              <w:numPr>
                <w:ilvl w:val="1"/>
                <w:numId w:val="35"/>
              </w:numPr>
              <w:spacing w:after="0" w:line="240" w:lineRule="auto"/>
              <w:ind w:left="515" w:hanging="270"/>
              <w:rPr>
                <w:rFonts w:asciiTheme="minorHAnsi" w:hAnsiTheme="minorHAnsi"/>
              </w:rPr>
            </w:pPr>
            <w:r w:rsidRPr="008A5FDD">
              <w:rPr>
                <w:rFonts w:asciiTheme="minorHAnsi" w:hAnsiTheme="minorHAnsi"/>
              </w:rPr>
              <w:t>user guides</w:t>
            </w:r>
          </w:p>
          <w:p w14:paraId="33951272" w14:textId="77777777" w:rsidR="00C9072C" w:rsidRPr="008A5FDD" w:rsidRDefault="00C9072C" w:rsidP="00C9072C">
            <w:pPr>
              <w:numPr>
                <w:ilvl w:val="1"/>
                <w:numId w:val="35"/>
              </w:numPr>
              <w:spacing w:after="0" w:line="240" w:lineRule="auto"/>
              <w:ind w:left="515" w:hanging="270"/>
              <w:rPr>
                <w:rFonts w:asciiTheme="minorHAnsi" w:hAnsiTheme="minorHAnsi"/>
              </w:rPr>
            </w:pPr>
            <w:r w:rsidRPr="008A5FDD">
              <w:rPr>
                <w:rFonts w:asciiTheme="minorHAnsi" w:hAnsiTheme="minorHAnsi"/>
              </w:rPr>
              <w:t>output specifications</w:t>
            </w:r>
          </w:p>
          <w:p w14:paraId="45B2824D" w14:textId="77777777" w:rsidR="00E62353" w:rsidRPr="008A5FDD" w:rsidRDefault="00E62353" w:rsidP="00E62353">
            <w:pPr>
              <w:spacing w:after="0" w:line="240" w:lineRule="auto"/>
              <w:ind w:left="245"/>
              <w:rPr>
                <w:rFonts w:asciiTheme="minorHAnsi" w:hAnsiTheme="minorHAnsi"/>
              </w:rPr>
            </w:pPr>
            <w:r w:rsidRPr="008A5FDD">
              <w:rPr>
                <w:rFonts w:asciiTheme="minorHAnsi" w:hAnsiTheme="minorHAnsi"/>
              </w:rPr>
              <w:t xml:space="preserve">and </w:t>
            </w:r>
            <w:proofErr w:type="gramStart"/>
            <w:r w:rsidRPr="008A5FDD">
              <w:rPr>
                <w:rFonts w:asciiTheme="minorHAnsi" w:hAnsiTheme="minorHAnsi"/>
              </w:rPr>
              <w:t>also</w:t>
            </w:r>
            <w:proofErr w:type="gramEnd"/>
            <w:r w:rsidRPr="008A5FDD">
              <w:rPr>
                <w:rFonts w:asciiTheme="minorHAnsi" w:hAnsiTheme="minorHAnsi"/>
              </w:rPr>
              <w:t xml:space="preserve"> the following records for all electronic records whether scheduled as temporary or permanent</w:t>
            </w:r>
          </w:p>
          <w:p w14:paraId="6C3D8D2D" w14:textId="77777777" w:rsidR="00E62353" w:rsidRPr="008A5FDD" w:rsidRDefault="00E62353" w:rsidP="00E62353">
            <w:pPr>
              <w:numPr>
                <w:ilvl w:val="0"/>
                <w:numId w:val="41"/>
              </w:numPr>
              <w:spacing w:after="0" w:line="240" w:lineRule="auto"/>
              <w:ind w:left="515" w:hanging="270"/>
              <w:rPr>
                <w:rFonts w:asciiTheme="minorHAnsi" w:hAnsiTheme="minorHAnsi"/>
              </w:rPr>
            </w:pPr>
            <w:r w:rsidRPr="008A5FDD">
              <w:rPr>
                <w:rFonts w:asciiTheme="minorHAnsi" w:hAnsiTheme="minorHAnsi"/>
              </w:rPr>
              <w:lastRenderedPageBreak/>
              <w:t>software operating manuals</w:t>
            </w:r>
          </w:p>
          <w:p w14:paraId="105DE2F3" w14:textId="77777777" w:rsidR="00E62353" w:rsidRPr="008A5FDD" w:rsidRDefault="00E62353" w:rsidP="00E62353">
            <w:pPr>
              <w:numPr>
                <w:ilvl w:val="0"/>
                <w:numId w:val="41"/>
              </w:numPr>
              <w:spacing w:after="0" w:line="240" w:lineRule="auto"/>
              <w:ind w:left="515" w:hanging="270"/>
              <w:rPr>
                <w:rFonts w:asciiTheme="minorHAnsi" w:hAnsiTheme="minorHAnsi"/>
              </w:rPr>
            </w:pPr>
            <w:r w:rsidRPr="008A5FDD">
              <w:rPr>
                <w:rFonts w:asciiTheme="minorHAnsi" w:hAnsiTheme="minorHAnsi"/>
              </w:rPr>
              <w:t>data standards</w:t>
            </w:r>
          </w:p>
          <w:p w14:paraId="7CD83175" w14:textId="77777777" w:rsidR="00E62353" w:rsidRPr="008A5FDD" w:rsidRDefault="00E62353" w:rsidP="00E62353">
            <w:pPr>
              <w:numPr>
                <w:ilvl w:val="0"/>
                <w:numId w:val="41"/>
              </w:numPr>
              <w:spacing w:after="0" w:line="240" w:lineRule="auto"/>
              <w:ind w:left="519" w:hanging="274"/>
              <w:rPr>
                <w:rFonts w:asciiTheme="minorHAnsi" w:hAnsiTheme="minorHAnsi"/>
              </w:rPr>
            </w:pPr>
            <w:r w:rsidRPr="008A5FDD">
              <w:rPr>
                <w:rFonts w:asciiTheme="minorHAnsi" w:hAnsiTheme="minorHAnsi"/>
              </w:rPr>
              <w:t>table and dependency descriptions</w:t>
            </w:r>
          </w:p>
          <w:p w14:paraId="0CEE43A7" w14:textId="77777777" w:rsidR="00E62353" w:rsidRPr="008A5FDD" w:rsidRDefault="00E62353" w:rsidP="00E62353">
            <w:pPr>
              <w:numPr>
                <w:ilvl w:val="0"/>
                <w:numId w:val="41"/>
              </w:numPr>
              <w:spacing w:after="0" w:line="240" w:lineRule="auto"/>
              <w:ind w:left="519" w:hanging="274"/>
              <w:rPr>
                <w:rFonts w:asciiTheme="minorHAnsi" w:hAnsiTheme="minorHAnsi"/>
              </w:rPr>
            </w:pPr>
            <w:r w:rsidRPr="008A5FDD">
              <w:rPr>
                <w:rFonts w:asciiTheme="minorHAnsi" w:hAnsiTheme="minorHAnsi"/>
              </w:rPr>
              <w:t>taxonomies</w:t>
            </w:r>
          </w:p>
          <w:p w14:paraId="2BA611BF" w14:textId="12A824A8" w:rsidR="00E62353" w:rsidRPr="008A5FDD" w:rsidRDefault="00E62353" w:rsidP="00E62353">
            <w:pPr>
              <w:numPr>
                <w:ilvl w:val="0"/>
                <w:numId w:val="41"/>
              </w:numPr>
              <w:spacing w:after="0" w:line="240" w:lineRule="auto"/>
              <w:ind w:left="519" w:hanging="274"/>
              <w:rPr>
                <w:rFonts w:asciiTheme="minorHAnsi" w:hAnsiTheme="minorHAnsi"/>
              </w:rPr>
            </w:pPr>
            <w:r w:rsidRPr="008A5FDD">
              <w:rPr>
                <w:rFonts w:asciiTheme="minorHAnsi" w:hAnsiTheme="minorHAnsi"/>
              </w:rPr>
              <w:t>schemas</w:t>
            </w:r>
          </w:p>
          <w:p w14:paraId="1D038915" w14:textId="77777777" w:rsidR="00E62353" w:rsidRPr="008A5FDD" w:rsidRDefault="00E62353" w:rsidP="00E62353">
            <w:pPr>
              <w:numPr>
                <w:ilvl w:val="1"/>
                <w:numId w:val="35"/>
              </w:numPr>
              <w:spacing w:after="0" w:line="240" w:lineRule="auto"/>
              <w:ind w:left="519" w:hanging="274"/>
              <w:rPr>
                <w:rFonts w:asciiTheme="minorHAnsi" w:hAnsiTheme="minorHAnsi"/>
              </w:rPr>
            </w:pPr>
            <w:r w:rsidRPr="008A5FDD">
              <w:rPr>
                <w:rFonts w:asciiTheme="minorHAnsi" w:hAnsiTheme="minorHAnsi"/>
              </w:rPr>
              <w:t xml:space="preserve">registries </w:t>
            </w:r>
          </w:p>
          <w:p w14:paraId="2BAEA30D" w14:textId="77777777" w:rsidR="00E62353" w:rsidRPr="008A5FDD" w:rsidRDefault="00E62353" w:rsidP="00E62353">
            <w:pPr>
              <w:numPr>
                <w:ilvl w:val="1"/>
                <w:numId w:val="35"/>
              </w:numPr>
              <w:spacing w:after="0" w:line="240" w:lineRule="auto"/>
              <w:ind w:left="519" w:hanging="274"/>
              <w:rPr>
                <w:rFonts w:asciiTheme="minorHAnsi" w:hAnsiTheme="minorHAnsi"/>
              </w:rPr>
            </w:pPr>
            <w:r w:rsidRPr="008A5FDD">
              <w:rPr>
                <w:rFonts w:asciiTheme="minorHAnsi" w:hAnsiTheme="minorHAnsi"/>
              </w:rPr>
              <w:t>source code</w:t>
            </w:r>
          </w:p>
          <w:p w14:paraId="65B1FAF1" w14:textId="77777777" w:rsidR="00E62353" w:rsidRPr="008A5FDD" w:rsidRDefault="00E62353" w:rsidP="00E62353">
            <w:pPr>
              <w:numPr>
                <w:ilvl w:val="1"/>
                <w:numId w:val="35"/>
              </w:numPr>
              <w:spacing w:after="0" w:line="240" w:lineRule="auto"/>
              <w:ind w:left="519" w:hanging="274"/>
              <w:rPr>
                <w:rFonts w:asciiTheme="minorHAnsi" w:hAnsiTheme="minorHAnsi"/>
              </w:rPr>
            </w:pPr>
            <w:r w:rsidRPr="008A5FDD">
              <w:rPr>
                <w:rFonts w:asciiTheme="minorHAnsi" w:hAnsiTheme="minorHAnsi"/>
              </w:rPr>
              <w:t>physical data model</w:t>
            </w:r>
          </w:p>
          <w:p w14:paraId="77F4EBDB" w14:textId="77777777" w:rsidR="00E62353" w:rsidRPr="008A5FDD" w:rsidRDefault="00E62353" w:rsidP="00E62353">
            <w:pPr>
              <w:numPr>
                <w:ilvl w:val="0"/>
                <w:numId w:val="42"/>
              </w:numPr>
              <w:spacing w:after="0" w:line="240" w:lineRule="auto"/>
              <w:ind w:left="519" w:hanging="274"/>
              <w:rPr>
                <w:rFonts w:asciiTheme="minorHAnsi" w:hAnsiTheme="minorHAnsi"/>
              </w:rPr>
            </w:pPr>
            <w:r w:rsidRPr="008A5FDD">
              <w:rPr>
                <w:rFonts w:asciiTheme="minorHAnsi" w:hAnsiTheme="minorHAnsi"/>
              </w:rPr>
              <w:t>logical data model</w:t>
            </w:r>
          </w:p>
        </w:tc>
        <w:tc>
          <w:tcPr>
            <w:tcW w:w="1800" w:type="dxa"/>
          </w:tcPr>
          <w:p w14:paraId="0A091784" w14:textId="77777777" w:rsidR="00E62353" w:rsidRPr="008A5FDD" w:rsidRDefault="00E62353" w:rsidP="00E62353">
            <w:pPr>
              <w:spacing w:after="0" w:line="240" w:lineRule="auto"/>
              <w:rPr>
                <w:rFonts w:asciiTheme="minorHAnsi" w:hAnsiTheme="minorHAnsi"/>
                <w:b/>
              </w:rPr>
            </w:pPr>
            <w:r w:rsidRPr="008A5FDD">
              <w:rPr>
                <w:rFonts w:asciiTheme="minorHAnsi" w:hAnsiTheme="minorHAnsi"/>
                <w:b/>
              </w:rPr>
              <w:lastRenderedPageBreak/>
              <w:t xml:space="preserve">Temporary. </w:t>
            </w:r>
            <w:r w:rsidRPr="008A5FDD">
              <w:rPr>
                <w:rFonts w:asciiTheme="minorHAnsi" w:hAnsiTheme="minorHAnsi"/>
              </w:rPr>
              <w:t xml:space="preserve">Destroy 5 years after the project/activity/ transaction is completed or superseded, or the associated system is terminated, or the associated data is migrated to a successor system, </w:t>
            </w:r>
            <w:r w:rsidRPr="008A5FDD">
              <w:rPr>
                <w:rFonts w:asciiTheme="minorHAnsi" w:hAnsiTheme="minorHAnsi"/>
                <w:iCs/>
              </w:rPr>
              <w:t xml:space="preserve">but longer retention is authorized if </w:t>
            </w:r>
            <w:r w:rsidRPr="008A5FDD">
              <w:rPr>
                <w:rFonts w:asciiTheme="minorHAnsi" w:hAnsiTheme="minorHAnsi"/>
                <w:iCs/>
              </w:rPr>
              <w:lastRenderedPageBreak/>
              <w:t>required for business use</w:t>
            </w:r>
          </w:p>
        </w:tc>
        <w:tc>
          <w:tcPr>
            <w:tcW w:w="1260" w:type="dxa"/>
          </w:tcPr>
          <w:p w14:paraId="19D7C63F" w14:textId="77777777" w:rsidR="00E62353" w:rsidRPr="008A5FDD" w:rsidRDefault="00E62353" w:rsidP="00E62353">
            <w:pPr>
              <w:pStyle w:val="ListParagraph"/>
              <w:spacing w:after="0" w:line="240" w:lineRule="auto"/>
              <w:ind w:left="-32"/>
              <w:rPr>
                <w:rFonts w:asciiTheme="minorHAnsi" w:hAnsiTheme="minorHAnsi"/>
              </w:rPr>
            </w:pPr>
            <w:r w:rsidRPr="008A5FDD">
              <w:rPr>
                <w:rFonts w:asciiTheme="minorHAnsi" w:hAnsiTheme="minorHAnsi"/>
              </w:rPr>
              <w:lastRenderedPageBreak/>
              <w:t>DAA-GRS-2013-0005-0003</w:t>
            </w:r>
          </w:p>
        </w:tc>
      </w:tr>
    </w:tbl>
    <w:p w14:paraId="1043C6DC" w14:textId="77777777" w:rsidR="00FC21AD" w:rsidRPr="008A5FDD" w:rsidRDefault="00FC21AD" w:rsidP="003127D7">
      <w:pPr>
        <w:spacing w:after="0" w:line="240" w:lineRule="auto"/>
        <w:rPr>
          <w:rFonts w:asciiTheme="minorHAnsi" w:hAnsiTheme="minorHAnsi"/>
          <w:b/>
        </w:rPr>
      </w:pPr>
    </w:p>
    <w:sectPr w:rsidR="00FC21AD" w:rsidRPr="008A5FDD" w:rsidSect="003A3CF5">
      <w:headerReference w:type="even" r:id="rId8"/>
      <w:headerReference w:type="default" r:id="rId9"/>
      <w:footerReference w:type="even" r:id="rId10"/>
      <w:footerReference w:type="default" r:id="rId11"/>
      <w:headerReference w:type="first" r:id="rId12"/>
      <w:footerReference w:type="first" r:id="rId13"/>
      <w:pgSz w:w="15840" w:h="12240" w:orient="landscape"/>
      <w:pgMar w:top="576" w:right="720" w:bottom="720" w:left="720" w:header="720" w:footer="720" w:gutter="0"/>
      <w:pgNumType w:start="6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8DCB4" w14:textId="77777777" w:rsidR="006B677F" w:rsidRDefault="006B677F" w:rsidP="008F3172">
      <w:pPr>
        <w:spacing w:after="0" w:line="240" w:lineRule="auto"/>
      </w:pPr>
      <w:r>
        <w:separator/>
      </w:r>
    </w:p>
  </w:endnote>
  <w:endnote w:type="continuationSeparator" w:id="0">
    <w:p w14:paraId="2E6B91BE" w14:textId="77777777" w:rsidR="006B677F" w:rsidRDefault="006B677F" w:rsidP="008F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F3E8" w14:textId="77777777" w:rsidR="00A11BB3" w:rsidRDefault="00A11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F20C" w14:textId="77777777" w:rsidR="005D683D" w:rsidRDefault="005D68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C0FC" w14:textId="77777777" w:rsidR="00A11BB3" w:rsidRDefault="00A11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CAE80" w14:textId="77777777" w:rsidR="006B677F" w:rsidRDefault="006B677F" w:rsidP="008F3172">
      <w:pPr>
        <w:spacing w:after="0" w:line="240" w:lineRule="auto"/>
      </w:pPr>
      <w:r>
        <w:separator/>
      </w:r>
    </w:p>
  </w:footnote>
  <w:footnote w:type="continuationSeparator" w:id="0">
    <w:p w14:paraId="7B3C1374" w14:textId="77777777" w:rsidR="006B677F" w:rsidRDefault="006B677F" w:rsidP="008F3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9888" w14:textId="77777777" w:rsidR="00A11BB3" w:rsidRDefault="00A11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AE85" w14:textId="07040A6F" w:rsidR="00EB7C06" w:rsidRPr="00A31178" w:rsidRDefault="00A11BB3" w:rsidP="00EB7C06">
    <w:pPr>
      <w:pStyle w:val="Header"/>
      <w:tabs>
        <w:tab w:val="clear" w:pos="9360"/>
        <w:tab w:val="right" w:pos="14400"/>
      </w:tabs>
      <w:rPr>
        <w:b/>
        <w:bCs/>
        <w:sz w:val="20"/>
        <w:szCs w:val="20"/>
      </w:rPr>
    </w:pPr>
    <w:r>
      <w:rPr>
        <w:b/>
        <w:bCs/>
        <w:sz w:val="20"/>
        <w:szCs w:val="20"/>
      </w:rPr>
      <w:t xml:space="preserve">Last updated in </w:t>
    </w:r>
    <w:r w:rsidR="00EB7C06" w:rsidRPr="00A31178">
      <w:rPr>
        <w:b/>
        <w:bCs/>
        <w:sz w:val="20"/>
        <w:szCs w:val="20"/>
      </w:rPr>
      <w:t xml:space="preserve">Transmittal No. </w:t>
    </w:r>
    <w:r w:rsidR="00721B35">
      <w:rPr>
        <w:b/>
        <w:bCs/>
        <w:sz w:val="20"/>
        <w:szCs w:val="20"/>
      </w:rPr>
      <w:t>30</w:t>
    </w:r>
    <w:r w:rsidR="00EB7C06" w:rsidRPr="00A31178">
      <w:rPr>
        <w:b/>
        <w:bCs/>
        <w:sz w:val="20"/>
        <w:szCs w:val="20"/>
      </w:rPr>
      <w:tab/>
    </w:r>
    <w:r w:rsidR="00EB7C06" w:rsidRPr="00A31178">
      <w:rPr>
        <w:b/>
        <w:bCs/>
        <w:sz w:val="20"/>
        <w:szCs w:val="20"/>
      </w:rPr>
      <w:tab/>
      <w:t>General Records Schedule</w:t>
    </w:r>
    <w:r w:rsidR="00EB7C06">
      <w:rPr>
        <w:b/>
        <w:bCs/>
        <w:sz w:val="20"/>
        <w:szCs w:val="20"/>
      </w:rPr>
      <w:t xml:space="preserve"> 3.1</w:t>
    </w:r>
  </w:p>
  <w:p w14:paraId="54BD0DBD" w14:textId="77777777" w:rsidR="00EB7C06" w:rsidRDefault="00721B35" w:rsidP="00EB7C06">
    <w:pPr>
      <w:pStyle w:val="Header"/>
      <w:rPr>
        <w:b/>
        <w:bCs/>
        <w:sz w:val="20"/>
        <w:szCs w:val="20"/>
      </w:rPr>
    </w:pPr>
    <w:r>
      <w:rPr>
        <w:b/>
        <w:sz w:val="20"/>
        <w:szCs w:val="20"/>
      </w:rPr>
      <w:t>November 2019</w:t>
    </w:r>
  </w:p>
  <w:p w14:paraId="73C4FB60" w14:textId="77777777" w:rsidR="00DD7561" w:rsidRDefault="00DD75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BFC9" w14:textId="77777777" w:rsidR="00A11BB3" w:rsidRDefault="00A11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58F"/>
    <w:multiLevelType w:val="hybridMultilevel"/>
    <w:tmpl w:val="2C7E4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2C2E01"/>
    <w:multiLevelType w:val="hybridMultilevel"/>
    <w:tmpl w:val="5052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B3EF5"/>
    <w:multiLevelType w:val="hybridMultilevel"/>
    <w:tmpl w:val="E3EA16BC"/>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15:restartNumberingAfterBreak="0">
    <w:nsid w:val="0E725F70"/>
    <w:multiLevelType w:val="hybridMultilevel"/>
    <w:tmpl w:val="AFC242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8E0C32"/>
    <w:multiLevelType w:val="multilevel"/>
    <w:tmpl w:val="E89C2D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DF21B5"/>
    <w:multiLevelType w:val="hybridMultilevel"/>
    <w:tmpl w:val="1D70D5BE"/>
    <w:lvl w:ilvl="0" w:tplc="71A2D4D2">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110FF6"/>
    <w:multiLevelType w:val="hybridMultilevel"/>
    <w:tmpl w:val="2708D1FE"/>
    <w:lvl w:ilvl="0" w:tplc="607E5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F163F0"/>
    <w:multiLevelType w:val="hybridMultilevel"/>
    <w:tmpl w:val="48D0CA2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8" w15:restartNumberingAfterBreak="0">
    <w:nsid w:val="261239F7"/>
    <w:multiLevelType w:val="hybridMultilevel"/>
    <w:tmpl w:val="B626805A"/>
    <w:lvl w:ilvl="0" w:tplc="04090001">
      <w:start w:val="1"/>
      <w:numFmt w:val="bullet"/>
      <w:lvlText w:val=""/>
      <w:lvlJc w:val="left"/>
      <w:pPr>
        <w:ind w:left="463" w:hanging="360"/>
      </w:pPr>
      <w:rPr>
        <w:rFonts w:ascii="Symbol" w:hAnsi="Symbol"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9" w15:restartNumberingAfterBreak="0">
    <w:nsid w:val="294E6269"/>
    <w:multiLevelType w:val="hybridMultilevel"/>
    <w:tmpl w:val="5D60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51C15"/>
    <w:multiLevelType w:val="hybridMultilevel"/>
    <w:tmpl w:val="CA84D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FC3712"/>
    <w:multiLevelType w:val="hybridMultilevel"/>
    <w:tmpl w:val="FA6000AE"/>
    <w:lvl w:ilvl="0" w:tplc="E3F4C89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3159568F"/>
    <w:multiLevelType w:val="hybridMultilevel"/>
    <w:tmpl w:val="F4CE0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C329BA"/>
    <w:multiLevelType w:val="hybridMultilevel"/>
    <w:tmpl w:val="09CAD4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0B5A57"/>
    <w:multiLevelType w:val="hybridMultilevel"/>
    <w:tmpl w:val="4A5CFDDE"/>
    <w:lvl w:ilvl="0" w:tplc="04090001">
      <w:start w:val="1"/>
      <w:numFmt w:val="bullet"/>
      <w:lvlText w:val=""/>
      <w:lvlJc w:val="left"/>
      <w:pPr>
        <w:ind w:left="913" w:hanging="360"/>
      </w:pPr>
      <w:rPr>
        <w:rFonts w:ascii="Symbol" w:hAnsi="Symbol" w:hint="default"/>
      </w:rPr>
    </w:lvl>
    <w:lvl w:ilvl="1" w:tplc="04090003" w:tentative="1">
      <w:start w:val="1"/>
      <w:numFmt w:val="bullet"/>
      <w:lvlText w:val="o"/>
      <w:lvlJc w:val="left"/>
      <w:pPr>
        <w:ind w:left="1633" w:hanging="360"/>
      </w:pPr>
      <w:rPr>
        <w:rFonts w:ascii="Courier New" w:hAnsi="Courier New" w:cs="Courier New" w:hint="default"/>
      </w:rPr>
    </w:lvl>
    <w:lvl w:ilvl="2" w:tplc="04090005" w:tentative="1">
      <w:start w:val="1"/>
      <w:numFmt w:val="bullet"/>
      <w:lvlText w:val=""/>
      <w:lvlJc w:val="left"/>
      <w:pPr>
        <w:ind w:left="2353" w:hanging="360"/>
      </w:pPr>
      <w:rPr>
        <w:rFonts w:ascii="Wingdings" w:hAnsi="Wingdings" w:hint="default"/>
      </w:rPr>
    </w:lvl>
    <w:lvl w:ilvl="3" w:tplc="04090001" w:tentative="1">
      <w:start w:val="1"/>
      <w:numFmt w:val="bullet"/>
      <w:lvlText w:val=""/>
      <w:lvlJc w:val="left"/>
      <w:pPr>
        <w:ind w:left="3073" w:hanging="360"/>
      </w:pPr>
      <w:rPr>
        <w:rFonts w:ascii="Symbol" w:hAnsi="Symbol" w:hint="default"/>
      </w:rPr>
    </w:lvl>
    <w:lvl w:ilvl="4" w:tplc="04090003" w:tentative="1">
      <w:start w:val="1"/>
      <w:numFmt w:val="bullet"/>
      <w:lvlText w:val="o"/>
      <w:lvlJc w:val="left"/>
      <w:pPr>
        <w:ind w:left="3793" w:hanging="360"/>
      </w:pPr>
      <w:rPr>
        <w:rFonts w:ascii="Courier New" w:hAnsi="Courier New" w:cs="Courier New" w:hint="default"/>
      </w:rPr>
    </w:lvl>
    <w:lvl w:ilvl="5" w:tplc="04090005" w:tentative="1">
      <w:start w:val="1"/>
      <w:numFmt w:val="bullet"/>
      <w:lvlText w:val=""/>
      <w:lvlJc w:val="left"/>
      <w:pPr>
        <w:ind w:left="4513" w:hanging="360"/>
      </w:pPr>
      <w:rPr>
        <w:rFonts w:ascii="Wingdings" w:hAnsi="Wingdings" w:hint="default"/>
      </w:rPr>
    </w:lvl>
    <w:lvl w:ilvl="6" w:tplc="04090001" w:tentative="1">
      <w:start w:val="1"/>
      <w:numFmt w:val="bullet"/>
      <w:lvlText w:val=""/>
      <w:lvlJc w:val="left"/>
      <w:pPr>
        <w:ind w:left="5233" w:hanging="360"/>
      </w:pPr>
      <w:rPr>
        <w:rFonts w:ascii="Symbol" w:hAnsi="Symbol" w:hint="default"/>
      </w:rPr>
    </w:lvl>
    <w:lvl w:ilvl="7" w:tplc="04090003" w:tentative="1">
      <w:start w:val="1"/>
      <w:numFmt w:val="bullet"/>
      <w:lvlText w:val="o"/>
      <w:lvlJc w:val="left"/>
      <w:pPr>
        <w:ind w:left="5953" w:hanging="360"/>
      </w:pPr>
      <w:rPr>
        <w:rFonts w:ascii="Courier New" w:hAnsi="Courier New" w:cs="Courier New" w:hint="default"/>
      </w:rPr>
    </w:lvl>
    <w:lvl w:ilvl="8" w:tplc="04090005" w:tentative="1">
      <w:start w:val="1"/>
      <w:numFmt w:val="bullet"/>
      <w:lvlText w:val=""/>
      <w:lvlJc w:val="left"/>
      <w:pPr>
        <w:ind w:left="6673" w:hanging="360"/>
      </w:pPr>
      <w:rPr>
        <w:rFonts w:ascii="Wingdings" w:hAnsi="Wingdings" w:hint="default"/>
      </w:rPr>
    </w:lvl>
  </w:abstractNum>
  <w:abstractNum w:abstractNumId="15" w15:restartNumberingAfterBreak="0">
    <w:nsid w:val="34FB46A5"/>
    <w:multiLevelType w:val="hybridMultilevel"/>
    <w:tmpl w:val="74A6A2C0"/>
    <w:lvl w:ilvl="0" w:tplc="25C2DC1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6" w15:restartNumberingAfterBreak="0">
    <w:nsid w:val="37294BD5"/>
    <w:multiLevelType w:val="hybridMultilevel"/>
    <w:tmpl w:val="D7486186"/>
    <w:lvl w:ilvl="0" w:tplc="04090001">
      <w:start w:val="1"/>
      <w:numFmt w:val="bullet"/>
      <w:lvlText w:val=""/>
      <w:lvlJc w:val="left"/>
      <w:pPr>
        <w:ind w:left="529" w:hanging="360"/>
      </w:pPr>
      <w:rPr>
        <w:rFonts w:ascii="Symbol" w:hAnsi="Symbol"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17" w15:restartNumberingAfterBreak="0">
    <w:nsid w:val="3A004A84"/>
    <w:multiLevelType w:val="hybridMultilevel"/>
    <w:tmpl w:val="D9C8569A"/>
    <w:lvl w:ilvl="0" w:tplc="D9701B80">
      <w:start w:val="1"/>
      <w:numFmt w:val="decimal"/>
      <w:lvlText w:val="(%1)"/>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B3318"/>
    <w:multiLevelType w:val="hybridMultilevel"/>
    <w:tmpl w:val="9A403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DC509F"/>
    <w:multiLevelType w:val="hybridMultilevel"/>
    <w:tmpl w:val="0DF2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3507A"/>
    <w:multiLevelType w:val="multilevel"/>
    <w:tmpl w:val="E89C2D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12A3188"/>
    <w:multiLevelType w:val="hybridMultilevel"/>
    <w:tmpl w:val="AADC23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5E2949"/>
    <w:multiLevelType w:val="hybridMultilevel"/>
    <w:tmpl w:val="33AE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50CAF"/>
    <w:multiLevelType w:val="hybridMultilevel"/>
    <w:tmpl w:val="6F16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EE186C"/>
    <w:multiLevelType w:val="hybridMultilevel"/>
    <w:tmpl w:val="ABB4B3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0D719BD"/>
    <w:multiLevelType w:val="hybridMultilevel"/>
    <w:tmpl w:val="E5162706"/>
    <w:lvl w:ilvl="0" w:tplc="98800576">
      <w:start w:val="1"/>
      <w:numFmt w:val="decimal"/>
      <w:lvlText w:val="(%1)"/>
      <w:lvlJc w:val="left"/>
      <w:pPr>
        <w:ind w:left="612"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6" w15:restartNumberingAfterBreak="0">
    <w:nsid w:val="5D7C2038"/>
    <w:multiLevelType w:val="hybridMultilevel"/>
    <w:tmpl w:val="D49CE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581D25"/>
    <w:multiLevelType w:val="hybridMultilevel"/>
    <w:tmpl w:val="6E9A817C"/>
    <w:lvl w:ilvl="0" w:tplc="EC5E8FAE">
      <w:start w:val="1"/>
      <w:numFmt w:val="decimal"/>
      <w:lvlText w:val="(%1)"/>
      <w:lvlJc w:val="left"/>
      <w:pPr>
        <w:ind w:left="360" w:hanging="360"/>
      </w:pPr>
      <w:rPr>
        <w:rFonts w:hint="default"/>
        <w:color w:val="30302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CB63C8"/>
    <w:multiLevelType w:val="hybridMultilevel"/>
    <w:tmpl w:val="640EEE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822141"/>
    <w:multiLevelType w:val="hybridMultilevel"/>
    <w:tmpl w:val="E528E516"/>
    <w:lvl w:ilvl="0" w:tplc="04090001">
      <w:start w:val="1"/>
      <w:numFmt w:val="bullet"/>
      <w:lvlText w:val=""/>
      <w:lvlJc w:val="left"/>
      <w:pPr>
        <w:ind w:left="553" w:hanging="360"/>
      </w:pPr>
      <w:rPr>
        <w:rFonts w:ascii="Symbol" w:hAnsi="Symbol" w:hint="default"/>
      </w:rPr>
    </w:lvl>
    <w:lvl w:ilvl="1" w:tplc="04090003" w:tentative="1">
      <w:start w:val="1"/>
      <w:numFmt w:val="bullet"/>
      <w:lvlText w:val="o"/>
      <w:lvlJc w:val="left"/>
      <w:pPr>
        <w:ind w:left="1273" w:hanging="360"/>
      </w:pPr>
      <w:rPr>
        <w:rFonts w:ascii="Courier New" w:hAnsi="Courier New" w:cs="Courier New" w:hint="default"/>
      </w:rPr>
    </w:lvl>
    <w:lvl w:ilvl="2" w:tplc="04090005" w:tentative="1">
      <w:start w:val="1"/>
      <w:numFmt w:val="bullet"/>
      <w:lvlText w:val=""/>
      <w:lvlJc w:val="left"/>
      <w:pPr>
        <w:ind w:left="1993" w:hanging="360"/>
      </w:pPr>
      <w:rPr>
        <w:rFonts w:ascii="Wingdings" w:hAnsi="Wingdings" w:hint="default"/>
      </w:rPr>
    </w:lvl>
    <w:lvl w:ilvl="3" w:tplc="04090001" w:tentative="1">
      <w:start w:val="1"/>
      <w:numFmt w:val="bullet"/>
      <w:lvlText w:val=""/>
      <w:lvlJc w:val="left"/>
      <w:pPr>
        <w:ind w:left="2713" w:hanging="360"/>
      </w:pPr>
      <w:rPr>
        <w:rFonts w:ascii="Symbol" w:hAnsi="Symbol" w:hint="default"/>
      </w:rPr>
    </w:lvl>
    <w:lvl w:ilvl="4" w:tplc="04090003" w:tentative="1">
      <w:start w:val="1"/>
      <w:numFmt w:val="bullet"/>
      <w:lvlText w:val="o"/>
      <w:lvlJc w:val="left"/>
      <w:pPr>
        <w:ind w:left="3433" w:hanging="360"/>
      </w:pPr>
      <w:rPr>
        <w:rFonts w:ascii="Courier New" w:hAnsi="Courier New" w:cs="Courier New" w:hint="default"/>
      </w:rPr>
    </w:lvl>
    <w:lvl w:ilvl="5" w:tplc="04090005" w:tentative="1">
      <w:start w:val="1"/>
      <w:numFmt w:val="bullet"/>
      <w:lvlText w:val=""/>
      <w:lvlJc w:val="left"/>
      <w:pPr>
        <w:ind w:left="4153" w:hanging="360"/>
      </w:pPr>
      <w:rPr>
        <w:rFonts w:ascii="Wingdings" w:hAnsi="Wingdings" w:hint="default"/>
      </w:rPr>
    </w:lvl>
    <w:lvl w:ilvl="6" w:tplc="04090001" w:tentative="1">
      <w:start w:val="1"/>
      <w:numFmt w:val="bullet"/>
      <w:lvlText w:val=""/>
      <w:lvlJc w:val="left"/>
      <w:pPr>
        <w:ind w:left="4873" w:hanging="360"/>
      </w:pPr>
      <w:rPr>
        <w:rFonts w:ascii="Symbol" w:hAnsi="Symbol" w:hint="default"/>
      </w:rPr>
    </w:lvl>
    <w:lvl w:ilvl="7" w:tplc="04090003" w:tentative="1">
      <w:start w:val="1"/>
      <w:numFmt w:val="bullet"/>
      <w:lvlText w:val="o"/>
      <w:lvlJc w:val="left"/>
      <w:pPr>
        <w:ind w:left="5593" w:hanging="360"/>
      </w:pPr>
      <w:rPr>
        <w:rFonts w:ascii="Courier New" w:hAnsi="Courier New" w:cs="Courier New" w:hint="default"/>
      </w:rPr>
    </w:lvl>
    <w:lvl w:ilvl="8" w:tplc="04090005" w:tentative="1">
      <w:start w:val="1"/>
      <w:numFmt w:val="bullet"/>
      <w:lvlText w:val=""/>
      <w:lvlJc w:val="left"/>
      <w:pPr>
        <w:ind w:left="6313" w:hanging="360"/>
      </w:pPr>
      <w:rPr>
        <w:rFonts w:ascii="Wingdings" w:hAnsi="Wingdings" w:hint="default"/>
      </w:rPr>
    </w:lvl>
  </w:abstractNum>
  <w:abstractNum w:abstractNumId="30" w15:restartNumberingAfterBreak="0">
    <w:nsid w:val="64FA16AA"/>
    <w:multiLevelType w:val="hybridMultilevel"/>
    <w:tmpl w:val="5C9AF6BE"/>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1" w15:restartNumberingAfterBreak="0">
    <w:nsid w:val="66BF6AF0"/>
    <w:multiLevelType w:val="hybridMultilevel"/>
    <w:tmpl w:val="4DC2626C"/>
    <w:lvl w:ilvl="0" w:tplc="AC22233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2" w15:restartNumberingAfterBreak="0">
    <w:nsid w:val="67435430"/>
    <w:multiLevelType w:val="hybridMultilevel"/>
    <w:tmpl w:val="432EA0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C801A2"/>
    <w:multiLevelType w:val="hybridMultilevel"/>
    <w:tmpl w:val="8F9E37A4"/>
    <w:lvl w:ilvl="0" w:tplc="04090001">
      <w:start w:val="1"/>
      <w:numFmt w:val="bullet"/>
      <w:lvlText w:val=""/>
      <w:lvlJc w:val="left"/>
      <w:pPr>
        <w:ind w:left="913" w:hanging="360"/>
      </w:pPr>
      <w:rPr>
        <w:rFonts w:ascii="Symbol" w:hAnsi="Symbol" w:hint="default"/>
      </w:rPr>
    </w:lvl>
    <w:lvl w:ilvl="1" w:tplc="04090003" w:tentative="1">
      <w:start w:val="1"/>
      <w:numFmt w:val="bullet"/>
      <w:lvlText w:val="o"/>
      <w:lvlJc w:val="left"/>
      <w:pPr>
        <w:ind w:left="1633" w:hanging="360"/>
      </w:pPr>
      <w:rPr>
        <w:rFonts w:ascii="Courier New" w:hAnsi="Courier New" w:cs="Courier New" w:hint="default"/>
      </w:rPr>
    </w:lvl>
    <w:lvl w:ilvl="2" w:tplc="04090005" w:tentative="1">
      <w:start w:val="1"/>
      <w:numFmt w:val="bullet"/>
      <w:lvlText w:val=""/>
      <w:lvlJc w:val="left"/>
      <w:pPr>
        <w:ind w:left="2353" w:hanging="360"/>
      </w:pPr>
      <w:rPr>
        <w:rFonts w:ascii="Wingdings" w:hAnsi="Wingdings" w:hint="default"/>
      </w:rPr>
    </w:lvl>
    <w:lvl w:ilvl="3" w:tplc="04090001" w:tentative="1">
      <w:start w:val="1"/>
      <w:numFmt w:val="bullet"/>
      <w:lvlText w:val=""/>
      <w:lvlJc w:val="left"/>
      <w:pPr>
        <w:ind w:left="3073" w:hanging="360"/>
      </w:pPr>
      <w:rPr>
        <w:rFonts w:ascii="Symbol" w:hAnsi="Symbol" w:hint="default"/>
      </w:rPr>
    </w:lvl>
    <w:lvl w:ilvl="4" w:tplc="04090003" w:tentative="1">
      <w:start w:val="1"/>
      <w:numFmt w:val="bullet"/>
      <w:lvlText w:val="o"/>
      <w:lvlJc w:val="left"/>
      <w:pPr>
        <w:ind w:left="3793" w:hanging="360"/>
      </w:pPr>
      <w:rPr>
        <w:rFonts w:ascii="Courier New" w:hAnsi="Courier New" w:cs="Courier New" w:hint="default"/>
      </w:rPr>
    </w:lvl>
    <w:lvl w:ilvl="5" w:tplc="04090005" w:tentative="1">
      <w:start w:val="1"/>
      <w:numFmt w:val="bullet"/>
      <w:lvlText w:val=""/>
      <w:lvlJc w:val="left"/>
      <w:pPr>
        <w:ind w:left="4513" w:hanging="360"/>
      </w:pPr>
      <w:rPr>
        <w:rFonts w:ascii="Wingdings" w:hAnsi="Wingdings" w:hint="default"/>
      </w:rPr>
    </w:lvl>
    <w:lvl w:ilvl="6" w:tplc="04090001" w:tentative="1">
      <w:start w:val="1"/>
      <w:numFmt w:val="bullet"/>
      <w:lvlText w:val=""/>
      <w:lvlJc w:val="left"/>
      <w:pPr>
        <w:ind w:left="5233" w:hanging="360"/>
      </w:pPr>
      <w:rPr>
        <w:rFonts w:ascii="Symbol" w:hAnsi="Symbol" w:hint="default"/>
      </w:rPr>
    </w:lvl>
    <w:lvl w:ilvl="7" w:tplc="04090003" w:tentative="1">
      <w:start w:val="1"/>
      <w:numFmt w:val="bullet"/>
      <w:lvlText w:val="o"/>
      <w:lvlJc w:val="left"/>
      <w:pPr>
        <w:ind w:left="5953" w:hanging="360"/>
      </w:pPr>
      <w:rPr>
        <w:rFonts w:ascii="Courier New" w:hAnsi="Courier New" w:cs="Courier New" w:hint="default"/>
      </w:rPr>
    </w:lvl>
    <w:lvl w:ilvl="8" w:tplc="04090005" w:tentative="1">
      <w:start w:val="1"/>
      <w:numFmt w:val="bullet"/>
      <w:lvlText w:val=""/>
      <w:lvlJc w:val="left"/>
      <w:pPr>
        <w:ind w:left="6673" w:hanging="360"/>
      </w:pPr>
      <w:rPr>
        <w:rFonts w:ascii="Wingdings" w:hAnsi="Wingdings" w:hint="default"/>
      </w:rPr>
    </w:lvl>
  </w:abstractNum>
  <w:abstractNum w:abstractNumId="34" w15:restartNumberingAfterBreak="0">
    <w:nsid w:val="6D663F90"/>
    <w:multiLevelType w:val="hybridMultilevel"/>
    <w:tmpl w:val="6D86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39547E"/>
    <w:multiLevelType w:val="hybridMultilevel"/>
    <w:tmpl w:val="AADC23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03694D"/>
    <w:multiLevelType w:val="hybridMultilevel"/>
    <w:tmpl w:val="EF96E2C6"/>
    <w:lvl w:ilvl="0" w:tplc="D9701B80">
      <w:start w:val="1"/>
      <w:numFmt w:val="decimal"/>
      <w:lvlText w:val="(%1)"/>
      <w:lvlJc w:val="left"/>
      <w:pPr>
        <w:ind w:left="1080" w:hanging="360"/>
      </w:pPr>
      <w:rPr>
        <w:rFonts w:ascii="Calibri" w:eastAsia="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66310E"/>
    <w:multiLevelType w:val="hybridMultilevel"/>
    <w:tmpl w:val="404A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7D48CF"/>
    <w:multiLevelType w:val="hybridMultilevel"/>
    <w:tmpl w:val="8D06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830E41"/>
    <w:multiLevelType w:val="multilevel"/>
    <w:tmpl w:val="E89C2D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99A66C5"/>
    <w:multiLevelType w:val="hybridMultilevel"/>
    <w:tmpl w:val="E1645712"/>
    <w:lvl w:ilvl="0" w:tplc="A2B46E46">
      <w:start w:val="1"/>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FC02A7"/>
    <w:multiLevelType w:val="hybridMultilevel"/>
    <w:tmpl w:val="1FBE168E"/>
    <w:lvl w:ilvl="0" w:tplc="D9701B80">
      <w:start w:val="1"/>
      <w:numFmt w:val="decimal"/>
      <w:lvlText w:val="(%1)"/>
      <w:lvlJc w:val="left"/>
      <w:pPr>
        <w:ind w:left="1080" w:hanging="360"/>
      </w:pPr>
      <w:rPr>
        <w:rFonts w:ascii="Calibri" w:eastAsia="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9602B8"/>
    <w:multiLevelType w:val="hybridMultilevel"/>
    <w:tmpl w:val="0FACA9C6"/>
    <w:lvl w:ilvl="0" w:tplc="04090001">
      <w:start w:val="1"/>
      <w:numFmt w:val="bullet"/>
      <w:lvlText w:val=""/>
      <w:lvlJc w:val="left"/>
      <w:pPr>
        <w:ind w:left="913" w:hanging="360"/>
      </w:pPr>
      <w:rPr>
        <w:rFonts w:ascii="Symbol" w:hAnsi="Symbol" w:hint="default"/>
      </w:rPr>
    </w:lvl>
    <w:lvl w:ilvl="1" w:tplc="04090003" w:tentative="1">
      <w:start w:val="1"/>
      <w:numFmt w:val="bullet"/>
      <w:lvlText w:val="o"/>
      <w:lvlJc w:val="left"/>
      <w:pPr>
        <w:ind w:left="1633" w:hanging="360"/>
      </w:pPr>
      <w:rPr>
        <w:rFonts w:ascii="Courier New" w:hAnsi="Courier New" w:cs="Courier New" w:hint="default"/>
      </w:rPr>
    </w:lvl>
    <w:lvl w:ilvl="2" w:tplc="04090005" w:tentative="1">
      <w:start w:val="1"/>
      <w:numFmt w:val="bullet"/>
      <w:lvlText w:val=""/>
      <w:lvlJc w:val="left"/>
      <w:pPr>
        <w:ind w:left="2353" w:hanging="360"/>
      </w:pPr>
      <w:rPr>
        <w:rFonts w:ascii="Wingdings" w:hAnsi="Wingdings" w:hint="default"/>
      </w:rPr>
    </w:lvl>
    <w:lvl w:ilvl="3" w:tplc="04090001" w:tentative="1">
      <w:start w:val="1"/>
      <w:numFmt w:val="bullet"/>
      <w:lvlText w:val=""/>
      <w:lvlJc w:val="left"/>
      <w:pPr>
        <w:ind w:left="3073" w:hanging="360"/>
      </w:pPr>
      <w:rPr>
        <w:rFonts w:ascii="Symbol" w:hAnsi="Symbol" w:hint="default"/>
      </w:rPr>
    </w:lvl>
    <w:lvl w:ilvl="4" w:tplc="04090003" w:tentative="1">
      <w:start w:val="1"/>
      <w:numFmt w:val="bullet"/>
      <w:lvlText w:val="o"/>
      <w:lvlJc w:val="left"/>
      <w:pPr>
        <w:ind w:left="3793" w:hanging="360"/>
      </w:pPr>
      <w:rPr>
        <w:rFonts w:ascii="Courier New" w:hAnsi="Courier New" w:cs="Courier New" w:hint="default"/>
      </w:rPr>
    </w:lvl>
    <w:lvl w:ilvl="5" w:tplc="04090005" w:tentative="1">
      <w:start w:val="1"/>
      <w:numFmt w:val="bullet"/>
      <w:lvlText w:val=""/>
      <w:lvlJc w:val="left"/>
      <w:pPr>
        <w:ind w:left="4513" w:hanging="360"/>
      </w:pPr>
      <w:rPr>
        <w:rFonts w:ascii="Wingdings" w:hAnsi="Wingdings" w:hint="default"/>
      </w:rPr>
    </w:lvl>
    <w:lvl w:ilvl="6" w:tplc="04090001" w:tentative="1">
      <w:start w:val="1"/>
      <w:numFmt w:val="bullet"/>
      <w:lvlText w:val=""/>
      <w:lvlJc w:val="left"/>
      <w:pPr>
        <w:ind w:left="5233" w:hanging="360"/>
      </w:pPr>
      <w:rPr>
        <w:rFonts w:ascii="Symbol" w:hAnsi="Symbol" w:hint="default"/>
      </w:rPr>
    </w:lvl>
    <w:lvl w:ilvl="7" w:tplc="04090003" w:tentative="1">
      <w:start w:val="1"/>
      <w:numFmt w:val="bullet"/>
      <w:lvlText w:val="o"/>
      <w:lvlJc w:val="left"/>
      <w:pPr>
        <w:ind w:left="5953" w:hanging="360"/>
      </w:pPr>
      <w:rPr>
        <w:rFonts w:ascii="Courier New" w:hAnsi="Courier New" w:cs="Courier New" w:hint="default"/>
      </w:rPr>
    </w:lvl>
    <w:lvl w:ilvl="8" w:tplc="04090005" w:tentative="1">
      <w:start w:val="1"/>
      <w:numFmt w:val="bullet"/>
      <w:lvlText w:val=""/>
      <w:lvlJc w:val="left"/>
      <w:pPr>
        <w:ind w:left="6673" w:hanging="360"/>
      </w:pPr>
      <w:rPr>
        <w:rFonts w:ascii="Wingdings" w:hAnsi="Wingdings" w:hint="default"/>
      </w:rPr>
    </w:lvl>
  </w:abstractNum>
  <w:abstractNum w:abstractNumId="43" w15:restartNumberingAfterBreak="0">
    <w:nsid w:val="7E683BF1"/>
    <w:multiLevelType w:val="hybridMultilevel"/>
    <w:tmpl w:val="83B05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2524172">
    <w:abstractNumId w:val="34"/>
  </w:num>
  <w:num w:numId="2" w16cid:durableId="1551309047">
    <w:abstractNumId w:val="32"/>
  </w:num>
  <w:num w:numId="3" w16cid:durableId="1468821127">
    <w:abstractNumId w:val="26"/>
  </w:num>
  <w:num w:numId="4" w16cid:durableId="502597104">
    <w:abstractNumId w:val="24"/>
  </w:num>
  <w:num w:numId="5" w16cid:durableId="381104002">
    <w:abstractNumId w:val="22"/>
  </w:num>
  <w:num w:numId="6" w16cid:durableId="2063366063">
    <w:abstractNumId w:val="3"/>
  </w:num>
  <w:num w:numId="7" w16cid:durableId="1899975074">
    <w:abstractNumId w:val="28"/>
  </w:num>
  <w:num w:numId="8" w16cid:durableId="1937011678">
    <w:abstractNumId w:val="38"/>
  </w:num>
  <w:num w:numId="9" w16cid:durableId="1916235846">
    <w:abstractNumId w:val="23"/>
  </w:num>
  <w:num w:numId="10" w16cid:durableId="1389762904">
    <w:abstractNumId w:val="37"/>
  </w:num>
  <w:num w:numId="11" w16cid:durableId="122968022">
    <w:abstractNumId w:val="1"/>
  </w:num>
  <w:num w:numId="12" w16cid:durableId="742139183">
    <w:abstractNumId w:val="15"/>
  </w:num>
  <w:num w:numId="13" w16cid:durableId="2053072657">
    <w:abstractNumId w:val="25"/>
  </w:num>
  <w:num w:numId="14" w16cid:durableId="1833175380">
    <w:abstractNumId w:val="31"/>
  </w:num>
  <w:num w:numId="15" w16cid:durableId="942420903">
    <w:abstractNumId w:val="11"/>
  </w:num>
  <w:num w:numId="16" w16cid:durableId="1881087458">
    <w:abstractNumId w:val="40"/>
  </w:num>
  <w:num w:numId="17" w16cid:durableId="983001818">
    <w:abstractNumId w:val="7"/>
  </w:num>
  <w:num w:numId="18" w16cid:durableId="899245569">
    <w:abstractNumId w:val="18"/>
  </w:num>
  <w:num w:numId="19" w16cid:durableId="1356078697">
    <w:abstractNumId w:val="43"/>
  </w:num>
  <w:num w:numId="20" w16cid:durableId="1817257669">
    <w:abstractNumId w:val="6"/>
  </w:num>
  <w:num w:numId="21" w16cid:durableId="184681150">
    <w:abstractNumId w:val="20"/>
  </w:num>
  <w:num w:numId="22" w16cid:durableId="756560343">
    <w:abstractNumId w:val="4"/>
  </w:num>
  <w:num w:numId="23" w16cid:durableId="826441174">
    <w:abstractNumId w:val="19"/>
  </w:num>
  <w:num w:numId="24" w16cid:durableId="1829978192">
    <w:abstractNumId w:val="16"/>
  </w:num>
  <w:num w:numId="25" w16cid:durableId="163207224">
    <w:abstractNumId w:val="12"/>
  </w:num>
  <w:num w:numId="26" w16cid:durableId="768623472">
    <w:abstractNumId w:val="0"/>
  </w:num>
  <w:num w:numId="27" w16cid:durableId="1637175961">
    <w:abstractNumId w:val="8"/>
  </w:num>
  <w:num w:numId="28" w16cid:durableId="2105488681">
    <w:abstractNumId w:val="2"/>
  </w:num>
  <w:num w:numId="29" w16cid:durableId="893393806">
    <w:abstractNumId w:val="27"/>
  </w:num>
  <w:num w:numId="30" w16cid:durableId="1577931243">
    <w:abstractNumId w:val="41"/>
  </w:num>
  <w:num w:numId="31" w16cid:durableId="1732461464">
    <w:abstractNumId w:val="14"/>
  </w:num>
  <w:num w:numId="32" w16cid:durableId="1905333947">
    <w:abstractNumId w:val="33"/>
  </w:num>
  <w:num w:numId="33" w16cid:durableId="796800851">
    <w:abstractNumId w:val="42"/>
  </w:num>
  <w:num w:numId="34" w16cid:durableId="1827891245">
    <w:abstractNumId w:val="29"/>
  </w:num>
  <w:num w:numId="35" w16cid:durableId="1406683698">
    <w:abstractNumId w:val="5"/>
  </w:num>
  <w:num w:numId="36" w16cid:durableId="1546288020">
    <w:abstractNumId w:val="17"/>
  </w:num>
  <w:num w:numId="37" w16cid:durableId="735710864">
    <w:abstractNumId w:val="10"/>
  </w:num>
  <w:num w:numId="38" w16cid:durableId="1098327161">
    <w:abstractNumId w:val="36"/>
  </w:num>
  <w:num w:numId="39" w16cid:durableId="42750709">
    <w:abstractNumId w:val="13"/>
  </w:num>
  <w:num w:numId="40" w16cid:durableId="26299081">
    <w:abstractNumId w:val="39"/>
  </w:num>
  <w:num w:numId="41" w16cid:durableId="2129354098">
    <w:abstractNumId w:val="35"/>
  </w:num>
  <w:num w:numId="42" w16cid:durableId="1502038573">
    <w:abstractNumId w:val="21"/>
  </w:num>
  <w:num w:numId="43" w16cid:durableId="1844319321">
    <w:abstractNumId w:val="30"/>
  </w:num>
  <w:num w:numId="44" w16cid:durableId="10104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172"/>
    <w:rsid w:val="000143D1"/>
    <w:rsid w:val="000204D0"/>
    <w:rsid w:val="000220B4"/>
    <w:rsid w:val="00022AAF"/>
    <w:rsid w:val="00026F86"/>
    <w:rsid w:val="00040FBD"/>
    <w:rsid w:val="00066EF9"/>
    <w:rsid w:val="0007121C"/>
    <w:rsid w:val="00092742"/>
    <w:rsid w:val="000A4C4B"/>
    <w:rsid w:val="000E15C3"/>
    <w:rsid w:val="00107898"/>
    <w:rsid w:val="00112B69"/>
    <w:rsid w:val="001314EC"/>
    <w:rsid w:val="00145D7A"/>
    <w:rsid w:val="00147CA4"/>
    <w:rsid w:val="00154B04"/>
    <w:rsid w:val="00160C0A"/>
    <w:rsid w:val="00190785"/>
    <w:rsid w:val="001A19A1"/>
    <w:rsid w:val="001A4B9F"/>
    <w:rsid w:val="001B1F3F"/>
    <w:rsid w:val="001B37EB"/>
    <w:rsid w:val="001E4BF9"/>
    <w:rsid w:val="001F2529"/>
    <w:rsid w:val="00200EC8"/>
    <w:rsid w:val="00205BB8"/>
    <w:rsid w:val="00211A18"/>
    <w:rsid w:val="00246E5F"/>
    <w:rsid w:val="0027605D"/>
    <w:rsid w:val="002766A2"/>
    <w:rsid w:val="002D0900"/>
    <w:rsid w:val="002D2D58"/>
    <w:rsid w:val="002E5BE6"/>
    <w:rsid w:val="00300D35"/>
    <w:rsid w:val="0030342D"/>
    <w:rsid w:val="003127D7"/>
    <w:rsid w:val="00315881"/>
    <w:rsid w:val="00324FBC"/>
    <w:rsid w:val="0032651B"/>
    <w:rsid w:val="003523F1"/>
    <w:rsid w:val="003679FD"/>
    <w:rsid w:val="00371444"/>
    <w:rsid w:val="00381291"/>
    <w:rsid w:val="003900B8"/>
    <w:rsid w:val="003A3CF5"/>
    <w:rsid w:val="003A4640"/>
    <w:rsid w:val="003A5143"/>
    <w:rsid w:val="003A6973"/>
    <w:rsid w:val="003C50A6"/>
    <w:rsid w:val="003D0136"/>
    <w:rsid w:val="003E57E4"/>
    <w:rsid w:val="003F097E"/>
    <w:rsid w:val="003F12C0"/>
    <w:rsid w:val="004017D6"/>
    <w:rsid w:val="00424C2A"/>
    <w:rsid w:val="00455031"/>
    <w:rsid w:val="00456F56"/>
    <w:rsid w:val="00485D96"/>
    <w:rsid w:val="004C183A"/>
    <w:rsid w:val="004D2C87"/>
    <w:rsid w:val="004D42E5"/>
    <w:rsid w:val="0050006A"/>
    <w:rsid w:val="0051507C"/>
    <w:rsid w:val="00517F2E"/>
    <w:rsid w:val="0052771B"/>
    <w:rsid w:val="005424CD"/>
    <w:rsid w:val="005449F8"/>
    <w:rsid w:val="0054536F"/>
    <w:rsid w:val="00552BD0"/>
    <w:rsid w:val="005B50F9"/>
    <w:rsid w:val="005C43BB"/>
    <w:rsid w:val="005D3BA5"/>
    <w:rsid w:val="005D683D"/>
    <w:rsid w:val="00606F67"/>
    <w:rsid w:val="0063599D"/>
    <w:rsid w:val="006413E5"/>
    <w:rsid w:val="006467B8"/>
    <w:rsid w:val="00657F52"/>
    <w:rsid w:val="00661899"/>
    <w:rsid w:val="00665328"/>
    <w:rsid w:val="0067081F"/>
    <w:rsid w:val="00672CB8"/>
    <w:rsid w:val="00687954"/>
    <w:rsid w:val="006A3355"/>
    <w:rsid w:val="006B1250"/>
    <w:rsid w:val="006B677F"/>
    <w:rsid w:val="006C0DC8"/>
    <w:rsid w:val="006C444E"/>
    <w:rsid w:val="006D1455"/>
    <w:rsid w:val="006E0CA4"/>
    <w:rsid w:val="006F336F"/>
    <w:rsid w:val="006F73E7"/>
    <w:rsid w:val="0070137F"/>
    <w:rsid w:val="00705DB5"/>
    <w:rsid w:val="0071559A"/>
    <w:rsid w:val="00721B35"/>
    <w:rsid w:val="00723C67"/>
    <w:rsid w:val="007334C1"/>
    <w:rsid w:val="00750599"/>
    <w:rsid w:val="00752CBB"/>
    <w:rsid w:val="00763E19"/>
    <w:rsid w:val="00783CD5"/>
    <w:rsid w:val="0079156E"/>
    <w:rsid w:val="007A09E2"/>
    <w:rsid w:val="007C2E85"/>
    <w:rsid w:val="007D3124"/>
    <w:rsid w:val="007F3C9F"/>
    <w:rsid w:val="007F4D6F"/>
    <w:rsid w:val="0080238B"/>
    <w:rsid w:val="00817FD5"/>
    <w:rsid w:val="008432D3"/>
    <w:rsid w:val="00843809"/>
    <w:rsid w:val="00845096"/>
    <w:rsid w:val="0085403D"/>
    <w:rsid w:val="00855030"/>
    <w:rsid w:val="008602B9"/>
    <w:rsid w:val="00875329"/>
    <w:rsid w:val="00877D44"/>
    <w:rsid w:val="00896567"/>
    <w:rsid w:val="008A5FDD"/>
    <w:rsid w:val="008B1E65"/>
    <w:rsid w:val="008B3288"/>
    <w:rsid w:val="008C29CC"/>
    <w:rsid w:val="008F1A3B"/>
    <w:rsid w:val="008F3172"/>
    <w:rsid w:val="008F4658"/>
    <w:rsid w:val="009237B0"/>
    <w:rsid w:val="00924697"/>
    <w:rsid w:val="00934C33"/>
    <w:rsid w:val="0098456B"/>
    <w:rsid w:val="009B697F"/>
    <w:rsid w:val="00A107B9"/>
    <w:rsid w:val="00A111EE"/>
    <w:rsid w:val="00A11BB3"/>
    <w:rsid w:val="00A21A0A"/>
    <w:rsid w:val="00A4552E"/>
    <w:rsid w:val="00A669AF"/>
    <w:rsid w:val="00A738C1"/>
    <w:rsid w:val="00A8676C"/>
    <w:rsid w:val="00AA6530"/>
    <w:rsid w:val="00AD286E"/>
    <w:rsid w:val="00AE4026"/>
    <w:rsid w:val="00AE5F75"/>
    <w:rsid w:val="00AF39E5"/>
    <w:rsid w:val="00B038BF"/>
    <w:rsid w:val="00B1161A"/>
    <w:rsid w:val="00B11FA8"/>
    <w:rsid w:val="00B2675D"/>
    <w:rsid w:val="00B46658"/>
    <w:rsid w:val="00B51626"/>
    <w:rsid w:val="00B51C42"/>
    <w:rsid w:val="00B52B9F"/>
    <w:rsid w:val="00B5509B"/>
    <w:rsid w:val="00B5670F"/>
    <w:rsid w:val="00B56974"/>
    <w:rsid w:val="00B804F9"/>
    <w:rsid w:val="00BF559C"/>
    <w:rsid w:val="00C000CB"/>
    <w:rsid w:val="00C023AF"/>
    <w:rsid w:val="00C06B48"/>
    <w:rsid w:val="00C128BB"/>
    <w:rsid w:val="00C75FDC"/>
    <w:rsid w:val="00C801CE"/>
    <w:rsid w:val="00C84706"/>
    <w:rsid w:val="00C85CDD"/>
    <w:rsid w:val="00C9072C"/>
    <w:rsid w:val="00C90D95"/>
    <w:rsid w:val="00CA676A"/>
    <w:rsid w:val="00CB2182"/>
    <w:rsid w:val="00CB4243"/>
    <w:rsid w:val="00CC3D6F"/>
    <w:rsid w:val="00CF0A65"/>
    <w:rsid w:val="00D00B55"/>
    <w:rsid w:val="00D04FE5"/>
    <w:rsid w:val="00D121A9"/>
    <w:rsid w:val="00D304E5"/>
    <w:rsid w:val="00D47455"/>
    <w:rsid w:val="00D573FF"/>
    <w:rsid w:val="00D60314"/>
    <w:rsid w:val="00D67801"/>
    <w:rsid w:val="00D957CC"/>
    <w:rsid w:val="00DB70FC"/>
    <w:rsid w:val="00DC69B7"/>
    <w:rsid w:val="00DD7561"/>
    <w:rsid w:val="00DE4BE2"/>
    <w:rsid w:val="00DF7611"/>
    <w:rsid w:val="00E056D0"/>
    <w:rsid w:val="00E22508"/>
    <w:rsid w:val="00E40097"/>
    <w:rsid w:val="00E4039B"/>
    <w:rsid w:val="00E53AC2"/>
    <w:rsid w:val="00E57003"/>
    <w:rsid w:val="00E60281"/>
    <w:rsid w:val="00E62353"/>
    <w:rsid w:val="00E64AF8"/>
    <w:rsid w:val="00E8414B"/>
    <w:rsid w:val="00E95798"/>
    <w:rsid w:val="00EA136E"/>
    <w:rsid w:val="00EA1FD3"/>
    <w:rsid w:val="00EB0C34"/>
    <w:rsid w:val="00EB7C06"/>
    <w:rsid w:val="00EC430C"/>
    <w:rsid w:val="00ED02D9"/>
    <w:rsid w:val="00EE257D"/>
    <w:rsid w:val="00EF61C1"/>
    <w:rsid w:val="00F01F5F"/>
    <w:rsid w:val="00F12076"/>
    <w:rsid w:val="00F305FA"/>
    <w:rsid w:val="00F42D24"/>
    <w:rsid w:val="00F4691A"/>
    <w:rsid w:val="00F7581D"/>
    <w:rsid w:val="00F77BFE"/>
    <w:rsid w:val="00F81D4C"/>
    <w:rsid w:val="00FA6901"/>
    <w:rsid w:val="00FB30B9"/>
    <w:rsid w:val="00FC0596"/>
    <w:rsid w:val="00FC21AD"/>
    <w:rsid w:val="00FC4DEE"/>
    <w:rsid w:val="00FD1B9E"/>
    <w:rsid w:val="00FD71AC"/>
    <w:rsid w:val="00FE1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CDE97"/>
  <w15:docId w15:val="{B0B68924-3286-46B4-BCDC-A618B9AD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172"/>
    <w:pPr>
      <w:ind w:left="720"/>
      <w:contextualSpacing/>
    </w:pPr>
  </w:style>
  <w:style w:type="paragraph" w:styleId="FootnoteText">
    <w:name w:val="footnote text"/>
    <w:basedOn w:val="Normal"/>
    <w:link w:val="FootnoteTextChar"/>
    <w:uiPriority w:val="99"/>
    <w:semiHidden/>
    <w:unhideWhenUsed/>
    <w:rsid w:val="008F31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172"/>
    <w:rPr>
      <w:sz w:val="20"/>
      <w:szCs w:val="20"/>
    </w:rPr>
  </w:style>
  <w:style w:type="character" w:styleId="FootnoteReference">
    <w:name w:val="footnote reference"/>
    <w:basedOn w:val="DefaultParagraphFont"/>
    <w:uiPriority w:val="99"/>
    <w:semiHidden/>
    <w:unhideWhenUsed/>
    <w:rsid w:val="008F3172"/>
    <w:rPr>
      <w:vertAlign w:val="superscript"/>
    </w:rPr>
  </w:style>
  <w:style w:type="paragraph" w:styleId="CommentText">
    <w:name w:val="annotation text"/>
    <w:basedOn w:val="Normal"/>
    <w:link w:val="CommentTextChar"/>
    <w:uiPriority w:val="99"/>
    <w:semiHidden/>
    <w:unhideWhenUsed/>
    <w:rsid w:val="00783CD5"/>
    <w:rPr>
      <w:sz w:val="20"/>
      <w:szCs w:val="20"/>
    </w:rPr>
  </w:style>
  <w:style w:type="character" w:customStyle="1" w:styleId="CommentTextChar">
    <w:name w:val="Comment Text Char"/>
    <w:basedOn w:val="DefaultParagraphFont"/>
    <w:link w:val="CommentText"/>
    <w:uiPriority w:val="99"/>
    <w:semiHidden/>
    <w:rsid w:val="00783CD5"/>
  </w:style>
  <w:style w:type="paragraph" w:styleId="CommentSubject">
    <w:name w:val="annotation subject"/>
    <w:basedOn w:val="CommentText"/>
    <w:next w:val="CommentText"/>
    <w:link w:val="CommentSubjectChar"/>
    <w:uiPriority w:val="99"/>
    <w:semiHidden/>
    <w:unhideWhenUsed/>
    <w:rsid w:val="00783CD5"/>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CD5"/>
    <w:rPr>
      <w:rFonts w:ascii="Times New Roman" w:eastAsia="Times New Roman" w:hAnsi="Times New Roman"/>
      <w:b/>
      <w:bCs/>
    </w:rPr>
  </w:style>
  <w:style w:type="character" w:styleId="Strong">
    <w:name w:val="Strong"/>
    <w:basedOn w:val="DefaultParagraphFont"/>
    <w:uiPriority w:val="22"/>
    <w:qFormat/>
    <w:rsid w:val="00552BD0"/>
    <w:rPr>
      <w:b/>
      <w:bCs/>
    </w:rPr>
  </w:style>
  <w:style w:type="character" w:styleId="Emphasis">
    <w:name w:val="Emphasis"/>
    <w:basedOn w:val="DefaultParagraphFont"/>
    <w:uiPriority w:val="20"/>
    <w:qFormat/>
    <w:rsid w:val="00B804F9"/>
    <w:rPr>
      <w:i/>
      <w:iCs/>
    </w:rPr>
  </w:style>
  <w:style w:type="character" w:styleId="CommentReference">
    <w:name w:val="annotation reference"/>
    <w:basedOn w:val="DefaultParagraphFont"/>
    <w:uiPriority w:val="99"/>
    <w:semiHidden/>
    <w:unhideWhenUsed/>
    <w:rsid w:val="001F2529"/>
    <w:rPr>
      <w:sz w:val="16"/>
      <w:szCs w:val="16"/>
    </w:rPr>
  </w:style>
  <w:style w:type="paragraph" w:styleId="BalloonText">
    <w:name w:val="Balloon Text"/>
    <w:basedOn w:val="Normal"/>
    <w:link w:val="BalloonTextChar"/>
    <w:uiPriority w:val="99"/>
    <w:semiHidden/>
    <w:unhideWhenUsed/>
    <w:rsid w:val="001F2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529"/>
    <w:rPr>
      <w:rFonts w:ascii="Tahoma" w:hAnsi="Tahoma" w:cs="Tahoma"/>
      <w:sz w:val="16"/>
      <w:szCs w:val="16"/>
    </w:rPr>
  </w:style>
  <w:style w:type="paragraph" w:styleId="Header">
    <w:name w:val="header"/>
    <w:basedOn w:val="Normal"/>
    <w:link w:val="HeaderChar"/>
    <w:uiPriority w:val="99"/>
    <w:unhideWhenUsed/>
    <w:rsid w:val="00F46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91A"/>
    <w:rPr>
      <w:sz w:val="22"/>
      <w:szCs w:val="22"/>
    </w:rPr>
  </w:style>
  <w:style w:type="paragraph" w:styleId="Footer">
    <w:name w:val="footer"/>
    <w:basedOn w:val="Normal"/>
    <w:link w:val="FooterChar"/>
    <w:uiPriority w:val="99"/>
    <w:unhideWhenUsed/>
    <w:rsid w:val="00F46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91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2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E2635-3721-4E35-B7CA-EABA140D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2001</Words>
  <Characters>12733</Characters>
  <Application>Microsoft Office Word</Application>
  <DocSecurity>0</DocSecurity>
  <Lines>471</Lines>
  <Paragraphs>230</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ARiley</dc:creator>
  <cp:lastModifiedBy>Jocelyn L Blakely-Hill</cp:lastModifiedBy>
  <cp:revision>5</cp:revision>
  <dcterms:created xsi:type="dcterms:W3CDTF">2022-02-28T14:54:00Z</dcterms:created>
  <dcterms:modified xsi:type="dcterms:W3CDTF">2023-05-26T17:01:00Z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45db73bd00be07600f4c74613964fa305cc592cc2f027c79d9a5d8c37066ccad</vt:lpwstr>
  </property>
</Properties>
</file>